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392B8" w14:textId="77777777" w:rsidR="00F84A14" w:rsidRPr="0046270A" w:rsidRDefault="00F84A14" w:rsidP="00F84A14">
      <w:pPr>
        <w:pStyle w:val="NoSpacing"/>
        <w:jc w:val="right"/>
        <w:rPr>
          <w:rFonts w:ascii="Times New Roman" w:hAnsi="Times New Roman" w:cs="Times New Roman"/>
          <w:sz w:val="24"/>
          <w:szCs w:val="24"/>
          <w:lang w:val="ro-MD"/>
        </w:rPr>
      </w:pPr>
      <w:bookmarkStart w:id="0" w:name="_GoBack"/>
      <w:bookmarkEnd w:id="0"/>
      <w:r w:rsidRPr="0046270A">
        <w:rPr>
          <w:rFonts w:ascii="Times New Roman" w:hAnsi="Times New Roman" w:cs="Times New Roman"/>
          <w:sz w:val="24"/>
          <w:szCs w:val="24"/>
          <w:lang w:val="ro-MD"/>
        </w:rPr>
        <w:t>UE</w:t>
      </w:r>
    </w:p>
    <w:p w14:paraId="25F08333" w14:textId="77777777" w:rsidR="00F84A14" w:rsidRDefault="00F84A14" w:rsidP="00F84A14">
      <w:pPr>
        <w:spacing w:after="0" w:line="240" w:lineRule="auto"/>
        <w:jc w:val="center"/>
        <w:rPr>
          <w:rFonts w:ascii="Times New Roman" w:eastAsia="Times New Roman" w:hAnsi="Times New Roman" w:cs="Times New Roman"/>
          <w:b/>
          <w:bCs/>
          <w:sz w:val="24"/>
          <w:szCs w:val="24"/>
          <w:lang w:val="ro-MD"/>
        </w:rPr>
      </w:pPr>
    </w:p>
    <w:p w14:paraId="16E5F3A7" w14:textId="77777777" w:rsidR="00F84A14" w:rsidRDefault="00F84A14" w:rsidP="00F84A14">
      <w:pPr>
        <w:spacing w:after="0" w:line="240" w:lineRule="auto"/>
        <w:jc w:val="center"/>
        <w:rPr>
          <w:rFonts w:ascii="Times New Roman" w:eastAsia="Times New Roman" w:hAnsi="Times New Roman" w:cs="Times New Roman"/>
          <w:b/>
          <w:bCs/>
          <w:sz w:val="24"/>
          <w:szCs w:val="24"/>
          <w:lang w:val="ro-MD"/>
        </w:rPr>
      </w:pPr>
    </w:p>
    <w:p w14:paraId="0EC10305" w14:textId="77777777" w:rsidR="00F84A14" w:rsidRPr="00D33118" w:rsidRDefault="00F84A14" w:rsidP="00F84A14">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D33118">
        <w:rPr>
          <w:rFonts w:ascii="Times New Roman" w:eastAsia="Courier New" w:hAnsi="Times New Roman" w:cs="Times New Roman"/>
          <w:b/>
          <w:color w:val="000000"/>
          <w:sz w:val="24"/>
          <w:szCs w:val="24"/>
          <w:lang w:val="ro-RO" w:eastAsia="ro-RO" w:bidi="ro-RO"/>
        </w:rPr>
        <w:t>COMITETUL EXECUTIV</w:t>
      </w:r>
    </w:p>
    <w:p w14:paraId="1D9D96E2" w14:textId="77777777" w:rsidR="00F84A14" w:rsidRPr="00D33118" w:rsidRDefault="00F84A14" w:rsidP="00F84A14">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D33118">
        <w:rPr>
          <w:rFonts w:ascii="Times New Roman" w:eastAsia="Courier New" w:hAnsi="Times New Roman" w:cs="Times New Roman"/>
          <w:b/>
          <w:color w:val="000000"/>
          <w:sz w:val="24"/>
          <w:szCs w:val="24"/>
          <w:lang w:val="ro-RO" w:eastAsia="ro-RO" w:bidi="ro-RO"/>
        </w:rPr>
        <w:t>AL BĂNCII NAȚIONALE A MOLDOVEI</w:t>
      </w:r>
    </w:p>
    <w:p w14:paraId="41B21B31" w14:textId="77777777" w:rsidR="00F84A14" w:rsidRPr="00D33118" w:rsidRDefault="00F84A14" w:rsidP="00F84A14">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68C9FE64" w14:textId="77777777" w:rsidR="00F84A14" w:rsidRPr="00D33118" w:rsidRDefault="00F84A14" w:rsidP="00F84A14">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D33118">
        <w:rPr>
          <w:rFonts w:ascii="Times New Roman" w:eastAsia="Courier New" w:hAnsi="Times New Roman" w:cs="Times New Roman"/>
          <w:b/>
          <w:color w:val="000000"/>
          <w:sz w:val="24"/>
          <w:szCs w:val="24"/>
          <w:lang w:val="ro-RO" w:eastAsia="ro-RO" w:bidi="ro-RO"/>
        </w:rPr>
        <w:t>HOTĂRÂREA nr.</w:t>
      </w:r>
    </w:p>
    <w:p w14:paraId="28312922" w14:textId="77777777" w:rsidR="00F84A14" w:rsidRPr="00D33118" w:rsidRDefault="00F84A14" w:rsidP="00F84A14">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D33118">
        <w:rPr>
          <w:rFonts w:ascii="Times New Roman" w:eastAsia="Courier New" w:hAnsi="Times New Roman" w:cs="Times New Roman"/>
          <w:b/>
          <w:color w:val="000000"/>
          <w:sz w:val="24"/>
          <w:szCs w:val="24"/>
          <w:lang w:val="ro-RO" w:eastAsia="ro-RO" w:bidi="ro-RO"/>
        </w:rPr>
        <w:t>din ___    ____________  20 __</w:t>
      </w:r>
    </w:p>
    <w:p w14:paraId="0103B8EC" w14:textId="77777777" w:rsidR="00F84A14" w:rsidRPr="00D33118" w:rsidRDefault="00F84A14" w:rsidP="00F84A14">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3B4F6A5A" w14:textId="77777777" w:rsidR="00B96BA3" w:rsidRDefault="007506AF" w:rsidP="007506AF">
      <w:pPr>
        <w:spacing w:after="0" w:line="240" w:lineRule="auto"/>
        <w:jc w:val="center"/>
        <w:rPr>
          <w:rFonts w:ascii="Times New Roman" w:eastAsia="Times New Roman" w:hAnsi="Times New Roman" w:cs="Times New Roman"/>
          <w:b/>
          <w:bCs/>
          <w:sz w:val="24"/>
          <w:szCs w:val="24"/>
          <w:lang w:val="ro-MD"/>
        </w:rPr>
      </w:pPr>
      <w:bookmarkStart w:id="1" w:name="_Hlk168920812"/>
      <w:r w:rsidRPr="007506AF">
        <w:rPr>
          <w:rFonts w:ascii="Times New Roman" w:eastAsia="Times New Roman" w:hAnsi="Times New Roman" w:cs="Times New Roman"/>
          <w:b/>
          <w:bCs/>
          <w:sz w:val="24"/>
          <w:szCs w:val="24"/>
          <w:lang w:val="ro-MD"/>
        </w:rPr>
        <w:t>Pentru modificarea</w:t>
      </w:r>
      <w:r w:rsidR="00A34B6F" w:rsidRPr="00A34B6F">
        <w:rPr>
          <w:rFonts w:ascii="Times New Roman" w:eastAsia="Times New Roman" w:hAnsi="Times New Roman" w:cs="Times New Roman"/>
          <w:b/>
          <w:bCs/>
          <w:sz w:val="24"/>
          <w:szCs w:val="24"/>
          <w:lang w:val="ro-MD"/>
        </w:rPr>
        <w:t xml:space="preserve"> </w:t>
      </w:r>
      <w:r w:rsidRPr="007506AF">
        <w:rPr>
          <w:rFonts w:ascii="Times New Roman" w:eastAsia="Times New Roman" w:hAnsi="Times New Roman" w:cs="Times New Roman"/>
          <w:b/>
          <w:bCs/>
          <w:sz w:val="24"/>
          <w:szCs w:val="24"/>
          <w:lang w:val="ro-MD"/>
        </w:rPr>
        <w:t xml:space="preserve">unor acte normative ale Băncii Naționale a Moldovei </w:t>
      </w:r>
    </w:p>
    <w:p w14:paraId="50533124" w14:textId="48ECB102" w:rsidR="00F84A14" w:rsidRPr="00723A47" w:rsidRDefault="007506AF" w:rsidP="007506AF">
      <w:pPr>
        <w:spacing w:after="0" w:line="240" w:lineRule="auto"/>
        <w:jc w:val="center"/>
        <w:rPr>
          <w:rFonts w:ascii="Times New Roman" w:eastAsia="Times New Roman" w:hAnsi="Times New Roman" w:cs="Times New Roman"/>
          <w:sz w:val="24"/>
          <w:szCs w:val="24"/>
          <w:lang w:val="ro-MD"/>
        </w:rPr>
      </w:pPr>
      <w:r w:rsidRPr="007506AF">
        <w:rPr>
          <w:rFonts w:ascii="Times New Roman" w:eastAsia="Times New Roman" w:hAnsi="Times New Roman" w:cs="Times New Roman"/>
          <w:b/>
          <w:bCs/>
          <w:sz w:val="24"/>
          <w:szCs w:val="24"/>
          <w:lang w:val="ro-MD"/>
        </w:rPr>
        <w:t xml:space="preserve">(privind </w:t>
      </w:r>
      <w:r w:rsidR="00075EC0">
        <w:rPr>
          <w:rFonts w:ascii="Times New Roman" w:eastAsia="Times New Roman" w:hAnsi="Times New Roman" w:cs="Times New Roman"/>
          <w:b/>
          <w:bCs/>
          <w:sz w:val="24"/>
          <w:szCs w:val="24"/>
          <w:lang w:val="ro-MD"/>
        </w:rPr>
        <w:t xml:space="preserve">raportarea </w:t>
      </w:r>
      <w:r w:rsidRPr="007506AF">
        <w:rPr>
          <w:rFonts w:ascii="Times New Roman" w:eastAsia="Times New Roman" w:hAnsi="Times New Roman" w:cs="Times New Roman"/>
          <w:b/>
          <w:bCs/>
          <w:sz w:val="24"/>
          <w:szCs w:val="24"/>
          <w:lang w:val="ro-MD"/>
        </w:rPr>
        <w:t>lichidit</w:t>
      </w:r>
      <w:r w:rsidR="00075EC0">
        <w:rPr>
          <w:rFonts w:ascii="Times New Roman" w:eastAsia="Times New Roman" w:hAnsi="Times New Roman" w:cs="Times New Roman"/>
          <w:b/>
          <w:bCs/>
          <w:sz w:val="24"/>
          <w:szCs w:val="24"/>
          <w:lang w:val="ro-MD"/>
        </w:rPr>
        <w:t>ății</w:t>
      </w:r>
      <w:r w:rsidRPr="007506AF">
        <w:rPr>
          <w:rFonts w:ascii="Times New Roman" w:eastAsia="Times New Roman" w:hAnsi="Times New Roman" w:cs="Times New Roman"/>
          <w:b/>
          <w:bCs/>
          <w:sz w:val="24"/>
          <w:szCs w:val="24"/>
          <w:lang w:val="ro-MD"/>
        </w:rPr>
        <w:t xml:space="preserve"> și finanț</w:t>
      </w:r>
      <w:r w:rsidR="00075EC0">
        <w:rPr>
          <w:rFonts w:ascii="Times New Roman" w:eastAsia="Times New Roman" w:hAnsi="Times New Roman" w:cs="Times New Roman"/>
          <w:b/>
          <w:bCs/>
          <w:sz w:val="24"/>
          <w:szCs w:val="24"/>
          <w:lang w:val="ro-MD"/>
        </w:rPr>
        <w:t>ării</w:t>
      </w:r>
      <w:r w:rsidRPr="007506AF">
        <w:rPr>
          <w:rFonts w:ascii="Times New Roman" w:eastAsia="Times New Roman" w:hAnsi="Times New Roman" w:cs="Times New Roman"/>
          <w:b/>
          <w:bCs/>
          <w:sz w:val="24"/>
          <w:szCs w:val="24"/>
          <w:lang w:val="ro-MD"/>
        </w:rPr>
        <w:t xml:space="preserve"> stabil</w:t>
      </w:r>
      <w:r w:rsidR="00075EC0">
        <w:rPr>
          <w:rFonts w:ascii="Times New Roman" w:eastAsia="Times New Roman" w:hAnsi="Times New Roman" w:cs="Times New Roman"/>
          <w:b/>
          <w:bCs/>
          <w:sz w:val="24"/>
          <w:szCs w:val="24"/>
          <w:lang w:val="ro-MD"/>
        </w:rPr>
        <w:t>e</w:t>
      </w:r>
      <w:r w:rsidRPr="007506AF">
        <w:rPr>
          <w:rFonts w:ascii="Times New Roman" w:eastAsia="Times New Roman" w:hAnsi="Times New Roman" w:cs="Times New Roman"/>
          <w:b/>
          <w:bCs/>
          <w:sz w:val="24"/>
          <w:szCs w:val="24"/>
          <w:lang w:val="ro-MD"/>
        </w:rPr>
        <w:t>)</w:t>
      </w:r>
    </w:p>
    <w:bookmarkEnd w:id="1"/>
    <w:p w14:paraId="12E8692D" w14:textId="77777777" w:rsidR="00BE5D3A" w:rsidRDefault="00BE5D3A" w:rsidP="00F84A14">
      <w:pPr>
        <w:spacing w:after="0" w:line="240" w:lineRule="auto"/>
        <w:ind w:firstLine="567"/>
        <w:jc w:val="both"/>
        <w:rPr>
          <w:rFonts w:ascii="Times New Roman" w:eastAsia="Times New Roman" w:hAnsi="Times New Roman" w:cs="Times New Roman"/>
          <w:sz w:val="24"/>
          <w:szCs w:val="24"/>
          <w:lang w:val="ro-MD"/>
        </w:rPr>
      </w:pPr>
    </w:p>
    <w:p w14:paraId="22910FD1" w14:textId="364F1514" w:rsidR="00F84A14" w:rsidRPr="00723A47" w:rsidRDefault="00F84A14" w:rsidP="00F84A14">
      <w:pPr>
        <w:spacing w:after="0" w:line="240" w:lineRule="auto"/>
        <w:ind w:firstLine="567"/>
        <w:jc w:val="both"/>
        <w:rPr>
          <w:rFonts w:ascii="Times New Roman" w:eastAsia="Times New Roman" w:hAnsi="Times New Roman" w:cs="Times New Roman"/>
          <w:sz w:val="24"/>
          <w:szCs w:val="24"/>
          <w:lang w:val="ro-MD"/>
        </w:rPr>
      </w:pPr>
      <w:r w:rsidRPr="00723A47">
        <w:rPr>
          <w:rFonts w:ascii="Times New Roman" w:eastAsia="Times New Roman" w:hAnsi="Times New Roman" w:cs="Times New Roman"/>
          <w:sz w:val="24"/>
          <w:szCs w:val="24"/>
          <w:lang w:val="ro-MD"/>
        </w:rPr>
        <w:t>În temeiul art.27 alin.(1) lit.c), art.44 lit.a) din Legea nr.548/1995 cu privire la Banca Națională a Moldovei (republicată în Monitorul Oficial al Republicii Moldova, 2015, nr.297-300, art.544), cu modificările ulterioare, art.</w:t>
      </w:r>
      <w:r w:rsidR="00075EC0">
        <w:rPr>
          <w:rFonts w:ascii="Times New Roman" w:eastAsia="Times New Roman" w:hAnsi="Times New Roman" w:cs="Times New Roman"/>
          <w:sz w:val="24"/>
          <w:szCs w:val="24"/>
          <w:lang w:val="ro-MD"/>
        </w:rPr>
        <w:t>84 alin.(1)</w:t>
      </w:r>
      <w:r w:rsidRPr="00723A47">
        <w:rPr>
          <w:rFonts w:ascii="Times New Roman" w:eastAsia="Times New Roman" w:hAnsi="Times New Roman" w:cs="Times New Roman"/>
          <w:sz w:val="24"/>
          <w:szCs w:val="24"/>
          <w:lang w:val="ro-MD"/>
        </w:rPr>
        <w:t xml:space="preserve"> din Legea nr.202/2017 privind activitatea băncilor (Monitorul Oficial al Republicii Moldova, 2017, nr.434-439, art.727)</w:t>
      </w:r>
      <w:r w:rsidR="00075EC0" w:rsidRPr="00075EC0">
        <w:rPr>
          <w:rFonts w:ascii="Times New Roman" w:eastAsia="Times New Roman" w:hAnsi="Times New Roman" w:cs="Times New Roman"/>
          <w:sz w:val="24"/>
          <w:szCs w:val="24"/>
          <w:lang w:val="ro-RO"/>
        </w:rPr>
        <w:t>, cu modificările ulterioare,</w:t>
      </w:r>
      <w:r w:rsidRPr="00723A47">
        <w:rPr>
          <w:rFonts w:ascii="Times New Roman" w:eastAsia="Times New Roman" w:hAnsi="Times New Roman" w:cs="Times New Roman"/>
          <w:sz w:val="24"/>
          <w:szCs w:val="24"/>
          <w:lang w:val="ro-MD"/>
        </w:rPr>
        <w:t xml:space="preserve"> Comitetul executiv al Băncii Naţionale a Moldovei</w:t>
      </w:r>
    </w:p>
    <w:p w14:paraId="32188152" w14:textId="77777777" w:rsidR="00F84A14" w:rsidRPr="00723A47" w:rsidRDefault="00F84A14" w:rsidP="00F84A14">
      <w:pPr>
        <w:spacing w:after="0" w:line="240" w:lineRule="auto"/>
        <w:jc w:val="center"/>
        <w:rPr>
          <w:rFonts w:ascii="Times New Roman" w:eastAsia="Times New Roman" w:hAnsi="Times New Roman" w:cs="Times New Roman"/>
          <w:b/>
          <w:bCs/>
          <w:sz w:val="24"/>
          <w:szCs w:val="24"/>
          <w:lang w:val="ro-MD"/>
        </w:rPr>
      </w:pPr>
    </w:p>
    <w:p w14:paraId="7125E9B3" w14:textId="77777777" w:rsidR="00F84A14" w:rsidRPr="00723A47" w:rsidRDefault="00F84A14" w:rsidP="00F84A14">
      <w:pPr>
        <w:spacing w:after="0" w:line="240" w:lineRule="auto"/>
        <w:jc w:val="center"/>
        <w:rPr>
          <w:rFonts w:ascii="Times New Roman" w:eastAsia="Times New Roman" w:hAnsi="Times New Roman" w:cs="Times New Roman"/>
          <w:b/>
          <w:bCs/>
          <w:sz w:val="24"/>
          <w:szCs w:val="24"/>
          <w:lang w:val="ro-MD"/>
        </w:rPr>
      </w:pPr>
      <w:r w:rsidRPr="00723A47">
        <w:rPr>
          <w:rFonts w:ascii="Times New Roman" w:eastAsia="Times New Roman" w:hAnsi="Times New Roman" w:cs="Times New Roman"/>
          <w:b/>
          <w:bCs/>
          <w:sz w:val="24"/>
          <w:szCs w:val="24"/>
          <w:lang w:val="ro-MD"/>
        </w:rPr>
        <w:t>HOTĂRĂŞTE:</w:t>
      </w:r>
    </w:p>
    <w:p w14:paraId="568359BC" w14:textId="77777777" w:rsidR="00F84A14" w:rsidRPr="00723A47" w:rsidRDefault="00F84A14" w:rsidP="003464D7">
      <w:pPr>
        <w:spacing w:after="0" w:line="240" w:lineRule="auto"/>
        <w:ind w:firstLine="567"/>
        <w:jc w:val="center"/>
        <w:rPr>
          <w:rFonts w:ascii="Times New Roman" w:eastAsia="Times New Roman" w:hAnsi="Times New Roman" w:cs="Times New Roman"/>
          <w:b/>
          <w:bCs/>
          <w:sz w:val="24"/>
          <w:szCs w:val="24"/>
          <w:lang w:val="ro-MD"/>
        </w:rPr>
      </w:pPr>
    </w:p>
    <w:p w14:paraId="52EF6A55" w14:textId="719E8464" w:rsidR="00075EC0" w:rsidRPr="00075EC0" w:rsidRDefault="00075EC0" w:rsidP="00075EC0">
      <w:pPr>
        <w:tabs>
          <w:tab w:val="left" w:pos="1134"/>
        </w:tabs>
        <w:spacing w:after="0" w:line="240" w:lineRule="auto"/>
        <w:ind w:firstLine="720"/>
        <w:jc w:val="both"/>
        <w:rPr>
          <w:rFonts w:ascii="Times New Roman" w:eastAsia="Calibri" w:hAnsi="Times New Roman" w:cs="Times New Roman"/>
          <w:sz w:val="24"/>
          <w:szCs w:val="24"/>
          <w:lang w:val="ro-RO"/>
        </w:rPr>
      </w:pPr>
      <w:r w:rsidRPr="00075EC0">
        <w:rPr>
          <w:rFonts w:ascii="Times New Roman" w:eastAsia="Calibri" w:hAnsi="Times New Roman" w:cs="Times New Roman"/>
          <w:b/>
          <w:bCs/>
          <w:sz w:val="24"/>
          <w:szCs w:val="24"/>
          <w:lang w:val="ro-RO" w:eastAsia="ru-RU"/>
        </w:rPr>
        <w:t>1.</w:t>
      </w:r>
      <w:r>
        <w:rPr>
          <w:rFonts w:ascii="Times New Roman" w:eastAsia="Calibri" w:hAnsi="Times New Roman" w:cs="Times New Roman"/>
          <w:sz w:val="24"/>
          <w:szCs w:val="24"/>
          <w:lang w:val="ro-RO" w:eastAsia="ru-RU"/>
        </w:rPr>
        <w:t xml:space="preserve"> </w:t>
      </w:r>
      <w:r w:rsidRPr="00075EC0">
        <w:rPr>
          <w:rFonts w:ascii="Times New Roman" w:eastAsia="Calibri" w:hAnsi="Times New Roman" w:cs="Times New Roman"/>
          <w:sz w:val="24"/>
          <w:szCs w:val="24"/>
          <w:lang w:val="ro-RO" w:eastAsia="ru-RU"/>
        </w:rPr>
        <w:t>Instrucțiunea cu privire la prezentarea de către bănci a rapoartelor COREP în scopuri de supraveghere,</w:t>
      </w:r>
      <w:r w:rsidRPr="00075EC0">
        <w:rPr>
          <w:rFonts w:ascii="Times New Roman" w:eastAsia="Calibri" w:hAnsi="Times New Roman" w:cs="Times New Roman"/>
          <w:sz w:val="24"/>
          <w:szCs w:val="24"/>
          <w:lang w:val="ro-RO"/>
        </w:rPr>
        <w:t xml:space="preserve"> aprobată prin Hotărârea Comitetului executiv al Băncii Naționale a Moldovei nr.117/ 2018 (Monitorul Oficial al Republicii Moldova, 2018, nr. 183-194, art. 907), înregistrată la Ministerul Justiţiei al Republicii Moldova cu nr.1337/2018, cu modificările ulterioare, se modifică după cum urmează:</w:t>
      </w:r>
    </w:p>
    <w:p w14:paraId="64067A17" w14:textId="77777777" w:rsidR="00075EC0" w:rsidRDefault="00075EC0" w:rsidP="007D43B0">
      <w:pPr>
        <w:spacing w:after="0" w:line="240" w:lineRule="auto"/>
        <w:jc w:val="both"/>
        <w:rPr>
          <w:rFonts w:ascii="Times New Roman" w:eastAsia="Times New Roman" w:hAnsi="Times New Roman" w:cs="Times New Roman"/>
          <w:b/>
          <w:bCs/>
          <w:sz w:val="24"/>
          <w:szCs w:val="24"/>
          <w:lang w:val="ro-MD"/>
        </w:rPr>
      </w:pPr>
    </w:p>
    <w:p w14:paraId="0E98642F" w14:textId="458A41AE" w:rsidR="003464D7" w:rsidRDefault="007D43B0" w:rsidP="007D43B0">
      <w:pPr>
        <w:spacing w:after="0" w:line="240" w:lineRule="auto"/>
        <w:jc w:val="both"/>
        <w:rPr>
          <w:rFonts w:ascii="Times New Roman" w:eastAsia="Times New Roman" w:hAnsi="Times New Roman" w:cs="Times New Roman"/>
          <w:sz w:val="24"/>
          <w:szCs w:val="24"/>
          <w:lang w:val="ro-MD"/>
        </w:rPr>
      </w:pPr>
      <w:r w:rsidRPr="007D43B0">
        <w:rPr>
          <w:rFonts w:ascii="Times New Roman" w:eastAsia="Times New Roman" w:hAnsi="Times New Roman" w:cs="Times New Roman"/>
          <w:b/>
          <w:bCs/>
          <w:sz w:val="24"/>
          <w:szCs w:val="24"/>
          <w:lang w:val="ro-MD"/>
        </w:rPr>
        <w:t>1)</w:t>
      </w:r>
      <w:r>
        <w:rPr>
          <w:rFonts w:ascii="Times New Roman" w:eastAsia="Times New Roman" w:hAnsi="Times New Roman" w:cs="Times New Roman"/>
          <w:sz w:val="24"/>
          <w:szCs w:val="24"/>
          <w:lang w:val="ro-MD"/>
        </w:rPr>
        <w:t xml:space="preserve"> </w:t>
      </w:r>
      <w:r w:rsidR="00075EC0">
        <w:rPr>
          <w:rFonts w:ascii="Times New Roman" w:eastAsia="Times New Roman" w:hAnsi="Times New Roman" w:cs="Times New Roman"/>
          <w:sz w:val="24"/>
          <w:szCs w:val="24"/>
          <w:lang w:val="ro-MD"/>
        </w:rPr>
        <w:t xml:space="preserve">în </w:t>
      </w:r>
      <w:r w:rsidR="00075EC0" w:rsidRPr="00075EC0">
        <w:rPr>
          <w:rFonts w:ascii="Times New Roman" w:eastAsia="Times New Roman" w:hAnsi="Times New Roman" w:cs="Times New Roman"/>
          <w:sz w:val="24"/>
          <w:szCs w:val="24"/>
          <w:lang w:val="ro-MD"/>
        </w:rPr>
        <w:t>clauza de armonizare:</w:t>
      </w:r>
    </w:p>
    <w:p w14:paraId="2BA8DFC0" w14:textId="77777777" w:rsidR="0043728F" w:rsidRDefault="0043728F" w:rsidP="007D43B0">
      <w:pPr>
        <w:spacing w:after="0" w:line="240" w:lineRule="auto"/>
        <w:jc w:val="both"/>
        <w:rPr>
          <w:rFonts w:ascii="Times New Roman" w:eastAsia="Times New Roman" w:hAnsi="Times New Roman" w:cs="Times New Roman"/>
          <w:sz w:val="24"/>
          <w:szCs w:val="24"/>
          <w:lang w:val="ro-MD"/>
        </w:rPr>
      </w:pPr>
    </w:p>
    <w:p w14:paraId="68A3DF98" w14:textId="77777777" w:rsidR="0043728F" w:rsidRPr="0043728F" w:rsidRDefault="0043728F" w:rsidP="0043728F">
      <w:pPr>
        <w:spacing w:after="0" w:line="240" w:lineRule="auto"/>
        <w:ind w:firstLine="708"/>
        <w:jc w:val="both"/>
        <w:rPr>
          <w:rFonts w:ascii="Times New Roman" w:eastAsia="Times New Roman" w:hAnsi="Times New Roman" w:cs="Times New Roman"/>
          <w:sz w:val="24"/>
          <w:szCs w:val="24"/>
          <w:lang w:val="ro-RO"/>
        </w:rPr>
      </w:pPr>
      <w:r w:rsidRPr="0043728F">
        <w:rPr>
          <w:rFonts w:ascii="Times New Roman" w:eastAsia="Times New Roman" w:hAnsi="Times New Roman" w:cs="Times New Roman"/>
          <w:sz w:val="24"/>
          <w:szCs w:val="24"/>
          <w:lang w:val="ro-RO"/>
        </w:rPr>
        <w:t>în primul alineat se exclude textul „art.15 alin.(1) lit.(a) şi alin.(2);” și textul „Anexa XXIV şi Anexa XXV”;</w:t>
      </w:r>
    </w:p>
    <w:p w14:paraId="0811BE8C" w14:textId="77777777" w:rsidR="0043728F" w:rsidRDefault="0043728F" w:rsidP="0043728F">
      <w:pPr>
        <w:spacing w:after="0" w:line="240" w:lineRule="auto"/>
        <w:jc w:val="both"/>
        <w:rPr>
          <w:rFonts w:ascii="Times New Roman" w:eastAsia="Times New Roman" w:hAnsi="Times New Roman" w:cs="Times New Roman"/>
          <w:sz w:val="24"/>
          <w:szCs w:val="24"/>
          <w:lang w:val="ro-RO"/>
        </w:rPr>
      </w:pPr>
    </w:p>
    <w:p w14:paraId="4F82D14A" w14:textId="6F8FC3F7" w:rsidR="0043728F" w:rsidRDefault="0043728F" w:rsidP="0043728F">
      <w:pPr>
        <w:spacing w:after="0" w:line="240" w:lineRule="auto"/>
        <w:ind w:firstLine="708"/>
        <w:jc w:val="both"/>
        <w:rPr>
          <w:rFonts w:ascii="Times New Roman" w:eastAsia="Times New Roman" w:hAnsi="Times New Roman" w:cs="Times New Roman"/>
          <w:sz w:val="24"/>
          <w:szCs w:val="24"/>
          <w:lang w:val="ro-RO"/>
        </w:rPr>
      </w:pPr>
      <w:r w:rsidRPr="0043728F">
        <w:rPr>
          <w:rFonts w:ascii="Times New Roman" w:eastAsia="Times New Roman" w:hAnsi="Times New Roman" w:cs="Times New Roman"/>
          <w:sz w:val="24"/>
          <w:szCs w:val="24"/>
          <w:lang w:val="ro-RO"/>
        </w:rPr>
        <w:t xml:space="preserve">în alineatul doi textul „art. 18 alin. (1) lit. (c), Anexa XXII și Anexa XXIII” se substituie cu textul </w:t>
      </w:r>
      <w:r w:rsidRPr="0043728F">
        <w:rPr>
          <w:rFonts w:ascii="Times New Roman" w:eastAsia="Times New Roman" w:hAnsi="Times New Roman" w:cs="Times New Roman"/>
          <w:sz w:val="24"/>
          <w:szCs w:val="24"/>
        </w:rPr>
        <w:t xml:space="preserve"> art.16, art.17 lit.(b) și (c), art.18 alin. </w:t>
      </w:r>
      <w:r w:rsidRPr="00463569">
        <w:rPr>
          <w:rFonts w:ascii="Times New Roman" w:eastAsia="Times New Roman" w:hAnsi="Times New Roman" w:cs="Times New Roman"/>
          <w:sz w:val="24"/>
          <w:szCs w:val="24"/>
        </w:rPr>
        <w:t>(1) lit. (c), anexele XII, XIII, XXII, XXIII, XXIV și XXV”</w:t>
      </w:r>
      <w:r w:rsidRPr="0043728F">
        <w:rPr>
          <w:rFonts w:ascii="Times New Roman" w:eastAsia="Times New Roman" w:hAnsi="Times New Roman" w:cs="Times New Roman"/>
          <w:sz w:val="24"/>
          <w:szCs w:val="24"/>
          <w:lang w:val="ro-RO"/>
        </w:rPr>
        <w:t>.</w:t>
      </w:r>
    </w:p>
    <w:p w14:paraId="74D2CE45" w14:textId="77777777" w:rsidR="00D52905" w:rsidRDefault="00D52905" w:rsidP="00D52905">
      <w:pPr>
        <w:spacing w:after="0" w:line="240" w:lineRule="auto"/>
        <w:jc w:val="both"/>
        <w:rPr>
          <w:rFonts w:ascii="Times New Roman" w:eastAsia="Times New Roman" w:hAnsi="Times New Roman" w:cs="Times New Roman"/>
          <w:sz w:val="24"/>
          <w:szCs w:val="24"/>
          <w:lang w:val="ro-RO"/>
        </w:rPr>
      </w:pPr>
    </w:p>
    <w:p w14:paraId="0B11A10B" w14:textId="77777777" w:rsidR="00D52905" w:rsidRPr="00D52905" w:rsidRDefault="00D52905" w:rsidP="00D52905">
      <w:pPr>
        <w:spacing w:after="0" w:line="240" w:lineRule="auto"/>
        <w:jc w:val="both"/>
        <w:rPr>
          <w:rFonts w:ascii="Times New Roman" w:eastAsia="Times New Roman" w:hAnsi="Times New Roman" w:cs="Times New Roman"/>
          <w:sz w:val="24"/>
          <w:szCs w:val="24"/>
          <w:lang w:val="it-IT"/>
        </w:rPr>
      </w:pPr>
      <w:r w:rsidRPr="00D52905">
        <w:rPr>
          <w:rFonts w:ascii="Times New Roman" w:eastAsia="Times New Roman" w:hAnsi="Times New Roman" w:cs="Times New Roman"/>
          <w:b/>
          <w:bCs/>
          <w:sz w:val="24"/>
          <w:szCs w:val="24"/>
          <w:lang w:val="it-IT"/>
        </w:rPr>
        <w:t>2)</w:t>
      </w:r>
      <w:r w:rsidRPr="00D52905">
        <w:rPr>
          <w:rFonts w:ascii="Times New Roman" w:eastAsia="Times New Roman" w:hAnsi="Times New Roman" w:cs="Times New Roman"/>
          <w:sz w:val="24"/>
          <w:szCs w:val="24"/>
          <w:lang w:val="it-IT"/>
        </w:rPr>
        <w:t xml:space="preserve"> Capitolul I:</w:t>
      </w:r>
    </w:p>
    <w:p w14:paraId="3E5BEA41" w14:textId="75C60916" w:rsidR="00D52905" w:rsidRPr="00D52905" w:rsidRDefault="00D52905" w:rsidP="00243C8F">
      <w:pPr>
        <w:spacing w:after="0" w:line="240" w:lineRule="auto"/>
        <w:ind w:firstLine="708"/>
        <w:jc w:val="both"/>
        <w:rPr>
          <w:rFonts w:ascii="Times New Roman" w:eastAsia="Times New Roman" w:hAnsi="Times New Roman" w:cs="Times New Roman"/>
          <w:sz w:val="24"/>
          <w:szCs w:val="24"/>
          <w:lang w:val="it-IT"/>
        </w:rPr>
      </w:pPr>
      <w:r w:rsidRPr="00D52905">
        <w:rPr>
          <w:rFonts w:ascii="Times New Roman" w:eastAsia="Times New Roman" w:hAnsi="Times New Roman" w:cs="Times New Roman"/>
          <w:sz w:val="24"/>
          <w:szCs w:val="24"/>
          <w:lang w:val="it-IT"/>
        </w:rPr>
        <w:t>punctul 2 se completează cu subpunct</w:t>
      </w:r>
      <w:r w:rsidR="006F4B4C">
        <w:rPr>
          <w:rFonts w:ascii="Times New Roman" w:eastAsia="Times New Roman" w:hAnsi="Times New Roman" w:cs="Times New Roman"/>
          <w:sz w:val="24"/>
          <w:szCs w:val="24"/>
          <w:lang w:val="it-IT"/>
        </w:rPr>
        <w:t>ul</w:t>
      </w:r>
      <w:r w:rsidRPr="00D52905">
        <w:rPr>
          <w:rFonts w:ascii="Times New Roman" w:eastAsia="Times New Roman" w:hAnsi="Times New Roman" w:cs="Times New Roman"/>
          <w:sz w:val="24"/>
          <w:szCs w:val="24"/>
          <w:lang w:val="it-IT"/>
        </w:rPr>
        <w:t xml:space="preserve"> 4</w:t>
      </w:r>
      <w:r w:rsidRPr="00D52905">
        <w:rPr>
          <w:rFonts w:ascii="Times New Roman" w:eastAsia="Times New Roman" w:hAnsi="Times New Roman" w:cs="Times New Roman"/>
          <w:sz w:val="24"/>
          <w:szCs w:val="24"/>
          <w:vertAlign w:val="superscript"/>
          <w:lang w:val="it-IT"/>
        </w:rPr>
        <w:t>1</w:t>
      </w:r>
      <w:r w:rsidRPr="00D52905">
        <w:rPr>
          <w:rFonts w:ascii="Times New Roman" w:eastAsia="Times New Roman" w:hAnsi="Times New Roman" w:cs="Times New Roman"/>
          <w:sz w:val="24"/>
          <w:szCs w:val="24"/>
          <w:lang w:val="it-IT"/>
        </w:rPr>
        <w:t>) cu următorul cuprins:</w:t>
      </w:r>
    </w:p>
    <w:p w14:paraId="332B7A04" w14:textId="40244686" w:rsidR="00D52905" w:rsidRDefault="00D52905" w:rsidP="00D52905">
      <w:pPr>
        <w:spacing w:after="0" w:line="240" w:lineRule="auto"/>
        <w:jc w:val="both"/>
        <w:rPr>
          <w:rFonts w:ascii="Times New Roman" w:eastAsia="Times New Roman" w:hAnsi="Times New Roman" w:cs="Times New Roman"/>
          <w:sz w:val="24"/>
          <w:szCs w:val="24"/>
          <w:lang w:val="it-IT"/>
        </w:rPr>
      </w:pPr>
      <w:r w:rsidRPr="00D52905">
        <w:rPr>
          <w:rFonts w:ascii="Times New Roman" w:eastAsia="Times New Roman" w:hAnsi="Times New Roman" w:cs="Times New Roman"/>
          <w:sz w:val="24"/>
          <w:szCs w:val="24"/>
          <w:lang w:val="it-IT"/>
        </w:rPr>
        <w:t>"4</w:t>
      </w:r>
      <w:r w:rsidRPr="00D52905">
        <w:rPr>
          <w:rFonts w:ascii="Times New Roman" w:eastAsia="Times New Roman" w:hAnsi="Times New Roman" w:cs="Times New Roman"/>
          <w:sz w:val="24"/>
          <w:szCs w:val="24"/>
          <w:vertAlign w:val="superscript"/>
          <w:lang w:val="it-IT"/>
        </w:rPr>
        <w:t>1</w:t>
      </w:r>
      <w:r w:rsidRPr="00D52905">
        <w:rPr>
          <w:rFonts w:ascii="Times New Roman" w:eastAsia="Times New Roman" w:hAnsi="Times New Roman" w:cs="Times New Roman"/>
          <w:sz w:val="24"/>
          <w:szCs w:val="24"/>
          <w:lang w:val="it-IT"/>
        </w:rPr>
        <w:t>) finanțarea stabilă, în conformitate cu prevederile pct.19</w:t>
      </w:r>
      <w:r w:rsidRPr="00D52905">
        <w:rPr>
          <w:rFonts w:ascii="Times New Roman" w:eastAsia="Times New Roman" w:hAnsi="Times New Roman" w:cs="Times New Roman"/>
          <w:sz w:val="24"/>
          <w:szCs w:val="24"/>
          <w:vertAlign w:val="superscript"/>
          <w:lang w:val="it-IT"/>
        </w:rPr>
        <w:t>1</w:t>
      </w:r>
      <w:r w:rsidRPr="00D52905">
        <w:rPr>
          <w:rFonts w:ascii="Times New Roman" w:eastAsia="Times New Roman" w:hAnsi="Times New Roman" w:cs="Times New Roman"/>
          <w:sz w:val="24"/>
          <w:szCs w:val="24"/>
          <w:lang w:val="it-IT"/>
        </w:rPr>
        <w:t xml:space="preserve"> – 19</w:t>
      </w:r>
      <w:r w:rsidRPr="00D52905">
        <w:rPr>
          <w:rFonts w:ascii="Times New Roman" w:eastAsia="Times New Roman" w:hAnsi="Times New Roman" w:cs="Times New Roman"/>
          <w:sz w:val="24"/>
          <w:szCs w:val="24"/>
          <w:vertAlign w:val="superscript"/>
          <w:lang w:val="it-IT"/>
        </w:rPr>
        <w:t>3</w:t>
      </w:r>
      <w:r w:rsidRPr="00D52905">
        <w:rPr>
          <w:rFonts w:ascii="Times New Roman" w:eastAsia="Times New Roman" w:hAnsi="Times New Roman" w:cs="Times New Roman"/>
          <w:sz w:val="24"/>
          <w:szCs w:val="24"/>
          <w:lang w:val="it-IT"/>
        </w:rPr>
        <w:t>."</w:t>
      </w:r>
    </w:p>
    <w:p w14:paraId="130F5273" w14:textId="77777777" w:rsidR="009D3440" w:rsidRDefault="009D3440" w:rsidP="00D52905">
      <w:pPr>
        <w:spacing w:after="0" w:line="240" w:lineRule="auto"/>
        <w:jc w:val="both"/>
        <w:rPr>
          <w:rFonts w:ascii="Times New Roman" w:eastAsia="Times New Roman" w:hAnsi="Times New Roman" w:cs="Times New Roman"/>
          <w:sz w:val="24"/>
          <w:szCs w:val="24"/>
          <w:lang w:val="it-IT"/>
        </w:rPr>
      </w:pPr>
    </w:p>
    <w:p w14:paraId="5C91524F" w14:textId="0FEAA8E4" w:rsidR="009D3440" w:rsidRDefault="009D3440" w:rsidP="00D52905">
      <w:pPr>
        <w:spacing w:after="0" w:line="240" w:lineRule="auto"/>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b/>
      </w:r>
      <w:bookmarkStart w:id="2" w:name="_Hlk166575637"/>
      <w:r>
        <w:rPr>
          <w:rFonts w:ascii="Times New Roman" w:eastAsia="Times New Roman" w:hAnsi="Times New Roman" w:cs="Times New Roman"/>
          <w:sz w:val="24"/>
          <w:szCs w:val="24"/>
          <w:lang w:val="it-IT"/>
        </w:rPr>
        <w:t>secțiunea 4</w:t>
      </w:r>
      <w:r w:rsidRPr="009D3440">
        <w:rPr>
          <w:rFonts w:ascii="Times New Roman" w:eastAsia="Times New Roman" w:hAnsi="Times New Roman" w:cs="Times New Roman"/>
          <w:sz w:val="24"/>
          <w:szCs w:val="24"/>
          <w:vertAlign w:val="superscript"/>
          <w:lang w:val="it-IT"/>
        </w:rPr>
        <w:t>1</w:t>
      </w:r>
      <w:r>
        <w:rPr>
          <w:rFonts w:ascii="Times New Roman" w:eastAsia="Times New Roman" w:hAnsi="Times New Roman" w:cs="Times New Roman"/>
          <w:sz w:val="24"/>
          <w:szCs w:val="24"/>
          <w:lang w:val="it-IT"/>
        </w:rPr>
        <w:t xml:space="preserve"> va avea următorul cuprins:</w:t>
      </w:r>
    </w:p>
    <w:bookmarkEnd w:id="2"/>
    <w:p w14:paraId="3A8CBDE7" w14:textId="524444B7" w:rsidR="009D3440" w:rsidRPr="009D3440" w:rsidRDefault="009D3440" w:rsidP="009D3440">
      <w:pPr>
        <w:spacing w:after="0" w:line="240" w:lineRule="auto"/>
        <w:jc w:val="center"/>
        <w:rPr>
          <w:rFonts w:ascii="Times New Roman" w:eastAsia="Times New Roman" w:hAnsi="Times New Roman" w:cs="Times New Roman"/>
          <w:b/>
          <w:iCs/>
          <w:sz w:val="24"/>
          <w:szCs w:val="24"/>
          <w:lang w:val="it-IT"/>
        </w:rPr>
      </w:pPr>
      <w:r>
        <w:rPr>
          <w:rFonts w:ascii="Times New Roman" w:eastAsia="Times New Roman" w:hAnsi="Times New Roman" w:cs="Times New Roman"/>
          <w:sz w:val="24"/>
          <w:szCs w:val="24"/>
          <w:lang w:val="ro-MD"/>
        </w:rPr>
        <w:t>„</w:t>
      </w:r>
      <w:r w:rsidRPr="009D3440">
        <w:rPr>
          <w:rFonts w:ascii="Times New Roman" w:eastAsia="Times New Roman" w:hAnsi="Times New Roman" w:cs="Times New Roman"/>
          <w:b/>
          <w:bCs/>
          <w:i/>
          <w:iCs/>
          <w:sz w:val="24"/>
          <w:szCs w:val="24"/>
          <w:lang w:val="ro-MD"/>
        </w:rPr>
        <w:t>Secțiunea 4</w:t>
      </w:r>
      <w:r w:rsidRPr="009D3440">
        <w:rPr>
          <w:rFonts w:ascii="Times New Roman" w:eastAsia="Times New Roman" w:hAnsi="Times New Roman" w:cs="Times New Roman"/>
          <w:b/>
          <w:bCs/>
          <w:i/>
          <w:iCs/>
          <w:sz w:val="24"/>
          <w:szCs w:val="24"/>
          <w:vertAlign w:val="superscript"/>
          <w:lang w:val="ro-MD"/>
        </w:rPr>
        <w:t>1</w:t>
      </w:r>
    </w:p>
    <w:p w14:paraId="4589B1AE" w14:textId="4E722837" w:rsidR="009D3440" w:rsidRDefault="009D3440" w:rsidP="009D3440">
      <w:pPr>
        <w:spacing w:after="0" w:line="240" w:lineRule="auto"/>
        <w:jc w:val="center"/>
        <w:rPr>
          <w:rFonts w:ascii="Times New Roman" w:eastAsia="Times New Roman" w:hAnsi="Times New Roman" w:cs="Times New Roman"/>
          <w:b/>
          <w:i/>
          <w:sz w:val="24"/>
          <w:szCs w:val="24"/>
          <w:lang w:val="ro-RO"/>
        </w:rPr>
      </w:pPr>
      <w:r w:rsidRPr="009D3440">
        <w:rPr>
          <w:rFonts w:ascii="Times New Roman" w:eastAsia="Times New Roman" w:hAnsi="Times New Roman" w:cs="Times New Roman"/>
          <w:b/>
          <w:i/>
          <w:sz w:val="24"/>
          <w:szCs w:val="24"/>
          <w:lang w:val="ro-RO"/>
        </w:rPr>
        <w:t>Formatul și frecvența raportării indicatorilor suplimentari de monitorizare a lichidității</w:t>
      </w:r>
    </w:p>
    <w:p w14:paraId="344116AC" w14:textId="20A3C357" w:rsidR="009D3440" w:rsidRPr="009D3440" w:rsidRDefault="009D3440" w:rsidP="009D3440">
      <w:pPr>
        <w:spacing w:after="0" w:line="240" w:lineRule="auto"/>
        <w:jc w:val="center"/>
        <w:rPr>
          <w:rFonts w:ascii="Times New Roman" w:eastAsia="Times New Roman" w:hAnsi="Times New Roman" w:cs="Times New Roman"/>
          <w:b/>
          <w:i/>
          <w:sz w:val="24"/>
          <w:szCs w:val="24"/>
          <w:lang w:val="it-IT"/>
        </w:rPr>
      </w:pPr>
      <w:r w:rsidRPr="009D3440">
        <w:rPr>
          <w:rFonts w:ascii="Times New Roman" w:eastAsia="Times New Roman" w:hAnsi="Times New Roman" w:cs="Times New Roman"/>
          <w:b/>
          <w:i/>
          <w:sz w:val="24"/>
          <w:szCs w:val="24"/>
          <w:lang w:val="ro-RO"/>
        </w:rPr>
        <w:t>pe bază individuală și pe bază consolidată</w:t>
      </w:r>
    </w:p>
    <w:p w14:paraId="400F9781" w14:textId="77777777" w:rsidR="009D3440" w:rsidRPr="009D3440" w:rsidRDefault="009D3440" w:rsidP="009D3440">
      <w:pPr>
        <w:spacing w:after="0" w:line="240" w:lineRule="auto"/>
        <w:jc w:val="both"/>
        <w:rPr>
          <w:rFonts w:ascii="Times New Roman" w:eastAsia="Times New Roman" w:hAnsi="Times New Roman" w:cs="Times New Roman"/>
          <w:b/>
          <w:iCs/>
          <w:sz w:val="24"/>
          <w:szCs w:val="24"/>
          <w:lang w:val="ro-MD"/>
        </w:rPr>
      </w:pPr>
    </w:p>
    <w:p w14:paraId="31341398" w14:textId="41317008" w:rsidR="009D3440" w:rsidRPr="009D3440" w:rsidRDefault="009D3440" w:rsidP="00505B92">
      <w:pPr>
        <w:spacing w:after="0" w:line="240" w:lineRule="auto"/>
        <w:jc w:val="both"/>
        <w:rPr>
          <w:rFonts w:ascii="Times New Roman" w:eastAsia="Times New Roman" w:hAnsi="Times New Roman" w:cs="Times New Roman"/>
          <w:bCs/>
          <w:iCs/>
          <w:sz w:val="24"/>
          <w:szCs w:val="24"/>
          <w:lang w:val="it-IT"/>
        </w:rPr>
      </w:pPr>
      <w:r w:rsidRPr="009D3440">
        <w:rPr>
          <w:rFonts w:ascii="Times New Roman" w:eastAsia="Times New Roman" w:hAnsi="Times New Roman" w:cs="Times New Roman"/>
          <w:b/>
          <w:bCs/>
          <w:iCs/>
          <w:sz w:val="24"/>
          <w:szCs w:val="24"/>
          <w:lang w:val="it-IT"/>
        </w:rPr>
        <w:t>16</w:t>
      </w:r>
      <w:r w:rsidRPr="009D3440">
        <w:rPr>
          <w:rFonts w:ascii="Times New Roman" w:eastAsia="Times New Roman" w:hAnsi="Times New Roman" w:cs="Times New Roman"/>
          <w:b/>
          <w:bCs/>
          <w:iCs/>
          <w:sz w:val="24"/>
          <w:szCs w:val="24"/>
          <w:vertAlign w:val="superscript"/>
          <w:lang w:val="it-IT"/>
        </w:rPr>
        <w:t>3</w:t>
      </w:r>
      <w:r w:rsidRPr="009D3440">
        <w:rPr>
          <w:rFonts w:ascii="Times New Roman" w:eastAsia="Times New Roman" w:hAnsi="Times New Roman" w:cs="Times New Roman"/>
          <w:b/>
          <w:bCs/>
          <w:iCs/>
          <w:sz w:val="24"/>
          <w:szCs w:val="24"/>
          <w:lang w:val="it-IT"/>
        </w:rPr>
        <w:t xml:space="preserve">. </w:t>
      </w:r>
      <w:r w:rsidRPr="009D3440">
        <w:rPr>
          <w:rFonts w:ascii="Times New Roman" w:eastAsia="Times New Roman" w:hAnsi="Times New Roman" w:cs="Times New Roman"/>
          <w:bCs/>
          <w:iCs/>
          <w:sz w:val="24"/>
          <w:szCs w:val="24"/>
          <w:lang w:val="it-IT"/>
        </w:rPr>
        <w:t xml:space="preserve">Pentru a raporta pe bază individuală, informaţiile privind indicatorii suplimentari de monitorizare a lichidităţii în conformitate cu secțiunea 7, titlul I din Regulamentul nr.44/2020 privind lichiditatea (în continuare Regulamentul nr.44/2020), băncile transmit toate informaţiile specificate în anexa </w:t>
      </w:r>
      <w:bookmarkStart w:id="3" w:name="_Hlk139613629"/>
      <w:r w:rsidRPr="009D3440">
        <w:rPr>
          <w:rFonts w:ascii="Times New Roman" w:eastAsia="Times New Roman" w:hAnsi="Times New Roman" w:cs="Times New Roman"/>
          <w:bCs/>
          <w:iCs/>
          <w:sz w:val="24"/>
          <w:szCs w:val="24"/>
          <w:lang w:val="ro-MD"/>
        </w:rPr>
        <w:t>11</w:t>
      </w:r>
      <w:bookmarkEnd w:id="3"/>
      <w:r w:rsidRPr="009D3440">
        <w:rPr>
          <w:rFonts w:ascii="Times New Roman" w:eastAsia="Times New Roman" w:hAnsi="Times New Roman" w:cs="Times New Roman"/>
          <w:bCs/>
          <w:iCs/>
          <w:sz w:val="24"/>
          <w:szCs w:val="24"/>
          <w:vertAlign w:val="superscript"/>
          <w:lang w:val="ro-MD"/>
        </w:rPr>
        <w:t>1</w:t>
      </w:r>
      <w:r w:rsidRPr="009D3440">
        <w:rPr>
          <w:rFonts w:ascii="Times New Roman" w:eastAsia="Times New Roman" w:hAnsi="Times New Roman" w:cs="Times New Roman"/>
          <w:bCs/>
          <w:iCs/>
          <w:sz w:val="24"/>
          <w:szCs w:val="24"/>
          <w:lang w:val="it-IT"/>
        </w:rPr>
        <w:t xml:space="preserve"> cu o frecvenţă lunară în comformitate cu prevederile pct.4 din prezenta </w:t>
      </w:r>
      <w:r w:rsidRPr="00463569">
        <w:rPr>
          <w:rFonts w:ascii="Times New Roman" w:eastAsia="Times New Roman" w:hAnsi="Times New Roman" w:cs="Times New Roman"/>
          <w:bCs/>
          <w:iCs/>
          <w:sz w:val="24"/>
          <w:szCs w:val="24"/>
          <w:lang w:val="it-IT"/>
        </w:rPr>
        <w:t>I</w:t>
      </w:r>
      <w:r w:rsidRPr="009D3440">
        <w:rPr>
          <w:rFonts w:ascii="Times New Roman" w:eastAsia="Times New Roman" w:hAnsi="Times New Roman" w:cs="Times New Roman"/>
          <w:bCs/>
          <w:iCs/>
          <w:sz w:val="24"/>
          <w:szCs w:val="24"/>
          <w:lang w:val="it-IT"/>
        </w:rPr>
        <w:t xml:space="preserve">nstrucțiune. </w:t>
      </w:r>
    </w:p>
    <w:p w14:paraId="40B85C4D" w14:textId="77777777" w:rsidR="00505B92" w:rsidRDefault="00505B92" w:rsidP="00505B92">
      <w:pPr>
        <w:spacing w:after="0" w:line="240" w:lineRule="auto"/>
        <w:jc w:val="both"/>
        <w:rPr>
          <w:rFonts w:ascii="Times New Roman" w:eastAsia="Times New Roman" w:hAnsi="Times New Roman" w:cs="Times New Roman"/>
          <w:b/>
          <w:bCs/>
          <w:iCs/>
          <w:sz w:val="24"/>
          <w:szCs w:val="24"/>
          <w:lang w:val="it-IT"/>
        </w:rPr>
      </w:pPr>
    </w:p>
    <w:p w14:paraId="35E07EFE" w14:textId="7BA33F17" w:rsidR="009D3440" w:rsidRPr="009D3440" w:rsidRDefault="009D3440" w:rsidP="00505B92">
      <w:pPr>
        <w:spacing w:after="0" w:line="240" w:lineRule="auto"/>
        <w:jc w:val="both"/>
        <w:rPr>
          <w:rFonts w:ascii="Times New Roman" w:eastAsia="Times New Roman" w:hAnsi="Times New Roman" w:cs="Times New Roman"/>
          <w:bCs/>
          <w:iCs/>
          <w:sz w:val="24"/>
          <w:szCs w:val="24"/>
          <w:lang w:val="it-IT"/>
        </w:rPr>
      </w:pPr>
      <w:r w:rsidRPr="009D3440">
        <w:rPr>
          <w:rFonts w:ascii="Times New Roman" w:eastAsia="Times New Roman" w:hAnsi="Times New Roman" w:cs="Times New Roman"/>
          <w:b/>
          <w:bCs/>
          <w:iCs/>
          <w:sz w:val="24"/>
          <w:szCs w:val="24"/>
          <w:lang w:val="it-IT"/>
        </w:rPr>
        <w:t>16</w:t>
      </w:r>
      <w:r w:rsidRPr="009D3440">
        <w:rPr>
          <w:rFonts w:ascii="Times New Roman" w:eastAsia="Times New Roman" w:hAnsi="Times New Roman" w:cs="Times New Roman"/>
          <w:b/>
          <w:bCs/>
          <w:iCs/>
          <w:sz w:val="24"/>
          <w:szCs w:val="24"/>
          <w:vertAlign w:val="superscript"/>
          <w:lang w:val="it-IT"/>
        </w:rPr>
        <w:t>4</w:t>
      </w:r>
      <w:r w:rsidRPr="009D3440">
        <w:rPr>
          <w:rFonts w:ascii="Times New Roman" w:eastAsia="Times New Roman" w:hAnsi="Times New Roman" w:cs="Times New Roman"/>
          <w:b/>
          <w:bCs/>
          <w:iCs/>
          <w:sz w:val="24"/>
          <w:szCs w:val="24"/>
          <w:lang w:val="it-IT"/>
        </w:rPr>
        <w:t>.</w:t>
      </w:r>
      <w:r w:rsidRPr="009D3440">
        <w:rPr>
          <w:rFonts w:ascii="Times New Roman" w:eastAsia="Times New Roman" w:hAnsi="Times New Roman" w:cs="Times New Roman"/>
          <w:bCs/>
          <w:iCs/>
          <w:sz w:val="24"/>
          <w:szCs w:val="24"/>
          <w:lang w:val="it-IT"/>
        </w:rPr>
        <w:t xml:space="preserve"> Raportarea indicatorilor suplimentari de monitorizare a lichidităţii în conformitate cu secțiunea 7, titlul I din Regulamentul nr.44/2020 pe bază consolidată se prezintă, cu frecvenţă anuală, în comformitate cu prevederile pct.4</w:t>
      </w:r>
      <w:r w:rsidRPr="009D3440">
        <w:rPr>
          <w:rFonts w:ascii="Times New Roman" w:eastAsia="Times New Roman" w:hAnsi="Times New Roman" w:cs="Times New Roman"/>
          <w:bCs/>
          <w:iCs/>
          <w:sz w:val="24"/>
          <w:szCs w:val="24"/>
          <w:vertAlign w:val="superscript"/>
          <w:lang w:val="it-IT"/>
        </w:rPr>
        <w:t xml:space="preserve">1 </w:t>
      </w:r>
      <w:r w:rsidRPr="009D3440">
        <w:rPr>
          <w:rFonts w:ascii="Times New Roman" w:eastAsia="Times New Roman" w:hAnsi="Times New Roman" w:cs="Times New Roman"/>
          <w:bCs/>
          <w:iCs/>
          <w:sz w:val="24"/>
          <w:szCs w:val="24"/>
          <w:lang w:val="it-IT"/>
        </w:rPr>
        <w:t>din prezenta Instrucțiune.</w:t>
      </w:r>
      <w:r>
        <w:rPr>
          <w:rFonts w:ascii="Times New Roman" w:eastAsia="Times New Roman" w:hAnsi="Times New Roman" w:cs="Times New Roman"/>
          <w:bCs/>
          <w:iCs/>
          <w:sz w:val="24"/>
          <w:szCs w:val="24"/>
          <w:lang w:val="it-IT"/>
        </w:rPr>
        <w:t>”</w:t>
      </w:r>
    </w:p>
    <w:p w14:paraId="5610A172" w14:textId="77777777" w:rsidR="00372D01" w:rsidRDefault="00372D01" w:rsidP="00372D01">
      <w:pPr>
        <w:spacing w:after="0" w:line="240" w:lineRule="auto"/>
        <w:jc w:val="both"/>
        <w:rPr>
          <w:rFonts w:ascii="Times New Roman" w:eastAsia="Times New Roman" w:hAnsi="Times New Roman" w:cs="Times New Roman"/>
          <w:sz w:val="24"/>
          <w:szCs w:val="24"/>
          <w:lang w:val="it-IT"/>
        </w:rPr>
      </w:pPr>
    </w:p>
    <w:p w14:paraId="38A6FCE4" w14:textId="02209324" w:rsidR="00372D01" w:rsidRPr="00372D01" w:rsidRDefault="00372D01" w:rsidP="00372D01">
      <w:pPr>
        <w:spacing w:after="0" w:line="240" w:lineRule="auto"/>
        <w:ind w:firstLine="708"/>
        <w:jc w:val="both"/>
        <w:rPr>
          <w:rFonts w:ascii="Times New Roman" w:eastAsia="Times New Roman" w:hAnsi="Times New Roman" w:cs="Times New Roman"/>
          <w:sz w:val="24"/>
          <w:szCs w:val="24"/>
          <w:lang w:val="it-IT"/>
        </w:rPr>
      </w:pPr>
      <w:r w:rsidRPr="00372D01">
        <w:rPr>
          <w:rFonts w:ascii="Times New Roman" w:eastAsia="Times New Roman" w:hAnsi="Times New Roman" w:cs="Times New Roman"/>
          <w:sz w:val="24"/>
          <w:szCs w:val="24"/>
          <w:lang w:val="it-IT"/>
        </w:rPr>
        <w:t xml:space="preserve">secțiunea </w:t>
      </w:r>
      <w:r>
        <w:rPr>
          <w:rFonts w:ascii="Times New Roman" w:eastAsia="Times New Roman" w:hAnsi="Times New Roman" w:cs="Times New Roman"/>
          <w:sz w:val="24"/>
          <w:szCs w:val="24"/>
          <w:lang w:val="it-IT"/>
        </w:rPr>
        <w:t>5</w:t>
      </w:r>
      <w:r w:rsidRPr="00372D01">
        <w:rPr>
          <w:rFonts w:ascii="Times New Roman" w:eastAsia="Times New Roman" w:hAnsi="Times New Roman" w:cs="Times New Roman"/>
          <w:sz w:val="24"/>
          <w:szCs w:val="24"/>
          <w:lang w:val="it-IT"/>
        </w:rPr>
        <w:t xml:space="preserve"> va avea următorul cuprins:</w:t>
      </w:r>
    </w:p>
    <w:p w14:paraId="6B766D65" w14:textId="68B44D51" w:rsidR="00372D01" w:rsidRPr="00372D01" w:rsidRDefault="00372D01" w:rsidP="00372D01">
      <w:pPr>
        <w:spacing w:after="0" w:line="240" w:lineRule="auto"/>
        <w:jc w:val="center"/>
        <w:rPr>
          <w:rFonts w:ascii="Times New Roman" w:eastAsia="Times New Roman" w:hAnsi="Times New Roman" w:cs="Times New Roman"/>
          <w:b/>
          <w:bCs/>
          <w:sz w:val="24"/>
          <w:szCs w:val="24"/>
          <w:lang w:val="it-IT"/>
        </w:rPr>
      </w:pPr>
      <w:r>
        <w:rPr>
          <w:rFonts w:ascii="Times New Roman" w:eastAsia="Times New Roman" w:hAnsi="Times New Roman" w:cs="Times New Roman"/>
          <w:sz w:val="24"/>
          <w:szCs w:val="24"/>
          <w:lang w:val="it-IT"/>
        </w:rPr>
        <w:t>„</w:t>
      </w:r>
      <w:r w:rsidRPr="00372D01">
        <w:rPr>
          <w:rFonts w:ascii="Times New Roman" w:eastAsia="Times New Roman" w:hAnsi="Times New Roman" w:cs="Times New Roman"/>
          <w:b/>
          <w:bCs/>
          <w:i/>
          <w:iCs/>
          <w:sz w:val="24"/>
          <w:szCs w:val="24"/>
          <w:lang w:val="it-IT"/>
        </w:rPr>
        <w:t>Secţiunea 5</w:t>
      </w:r>
    </w:p>
    <w:p w14:paraId="024E029F" w14:textId="77777777" w:rsidR="00372D01" w:rsidRDefault="00372D01" w:rsidP="00372D01">
      <w:pPr>
        <w:spacing w:after="0" w:line="240" w:lineRule="auto"/>
        <w:jc w:val="center"/>
        <w:rPr>
          <w:rFonts w:ascii="Times New Roman" w:eastAsia="Times New Roman" w:hAnsi="Times New Roman" w:cs="Times New Roman"/>
          <w:b/>
          <w:bCs/>
          <w:i/>
          <w:iCs/>
          <w:sz w:val="24"/>
          <w:szCs w:val="24"/>
          <w:lang w:val="it-IT"/>
        </w:rPr>
      </w:pPr>
      <w:r w:rsidRPr="00372D01">
        <w:rPr>
          <w:rFonts w:ascii="Times New Roman" w:eastAsia="Times New Roman" w:hAnsi="Times New Roman" w:cs="Times New Roman"/>
          <w:b/>
          <w:bCs/>
          <w:i/>
          <w:iCs/>
          <w:sz w:val="24"/>
          <w:szCs w:val="24"/>
          <w:lang w:val="it-IT"/>
        </w:rPr>
        <w:t>Raportarea cerinței de acoperire a necesarului de lichiditate</w:t>
      </w:r>
    </w:p>
    <w:p w14:paraId="394F9EAC" w14:textId="705B86C4" w:rsidR="00372D01" w:rsidRPr="00372D01" w:rsidRDefault="00372D01" w:rsidP="00372D01">
      <w:pPr>
        <w:spacing w:after="0" w:line="240" w:lineRule="auto"/>
        <w:jc w:val="center"/>
        <w:rPr>
          <w:rFonts w:ascii="Times New Roman" w:eastAsia="Times New Roman" w:hAnsi="Times New Roman" w:cs="Times New Roman"/>
          <w:b/>
          <w:bCs/>
          <w:i/>
          <w:iCs/>
          <w:sz w:val="24"/>
          <w:szCs w:val="24"/>
          <w:lang w:val="it-IT"/>
        </w:rPr>
      </w:pPr>
      <w:r w:rsidRPr="00372D01">
        <w:rPr>
          <w:rFonts w:ascii="Times New Roman" w:eastAsia="Times New Roman" w:hAnsi="Times New Roman" w:cs="Times New Roman"/>
          <w:b/>
          <w:bCs/>
          <w:i/>
          <w:iCs/>
          <w:sz w:val="24"/>
          <w:szCs w:val="24"/>
          <w:lang w:val="it-IT"/>
        </w:rPr>
        <w:t xml:space="preserve"> pe bază individuală și pe bază consolidată</w:t>
      </w:r>
    </w:p>
    <w:p w14:paraId="3E870460" w14:textId="3FF0AC76" w:rsidR="00372D01" w:rsidRDefault="00372D01" w:rsidP="00372D01">
      <w:pPr>
        <w:spacing w:after="0" w:line="240" w:lineRule="auto"/>
        <w:jc w:val="both"/>
        <w:rPr>
          <w:rFonts w:ascii="Times New Roman" w:eastAsia="Times New Roman" w:hAnsi="Times New Roman" w:cs="Times New Roman"/>
          <w:sz w:val="24"/>
          <w:szCs w:val="24"/>
          <w:lang w:val="it-IT"/>
        </w:rPr>
      </w:pPr>
      <w:r w:rsidRPr="00372D01">
        <w:rPr>
          <w:rFonts w:ascii="Times New Roman" w:eastAsia="Times New Roman" w:hAnsi="Times New Roman" w:cs="Times New Roman"/>
          <w:b/>
          <w:bCs/>
          <w:sz w:val="24"/>
          <w:szCs w:val="24"/>
          <w:lang w:val="it-IT"/>
        </w:rPr>
        <w:t>17.</w:t>
      </w:r>
      <w:r w:rsidRPr="00372D01">
        <w:rPr>
          <w:rFonts w:ascii="Times New Roman" w:eastAsia="Times New Roman" w:hAnsi="Times New Roman" w:cs="Times New Roman"/>
          <w:sz w:val="24"/>
          <w:szCs w:val="24"/>
          <w:lang w:val="it-IT"/>
        </w:rPr>
        <w:t xml:space="preserve"> Pentru a raporta, pe bază individuală și pe bază consolidată,  informaţiile cu privire la cerinţa de acoperire a necesarului de lichiditate, în conformitate cu prevederile secţiunii 6 din titlul I al Regulamentului nr.44/2020, băncile transmit rapoartele prevăzute în anexa nr.12.</w:t>
      </w:r>
    </w:p>
    <w:p w14:paraId="56B75FF5" w14:textId="77777777" w:rsidR="00372D01" w:rsidRDefault="00372D01" w:rsidP="00372D01">
      <w:pPr>
        <w:spacing w:after="0" w:line="240" w:lineRule="auto"/>
        <w:jc w:val="both"/>
        <w:rPr>
          <w:rFonts w:ascii="Times New Roman" w:eastAsia="Times New Roman" w:hAnsi="Times New Roman" w:cs="Times New Roman"/>
          <w:sz w:val="24"/>
          <w:szCs w:val="24"/>
          <w:lang w:val="it-IT"/>
        </w:rPr>
      </w:pPr>
    </w:p>
    <w:p w14:paraId="5385D26C" w14:textId="156FAE6D" w:rsidR="00372D01" w:rsidRDefault="00372D01" w:rsidP="00372D01">
      <w:pPr>
        <w:spacing w:after="0" w:line="240" w:lineRule="auto"/>
        <w:jc w:val="both"/>
        <w:rPr>
          <w:rFonts w:ascii="Times New Roman" w:eastAsia="Times New Roman" w:hAnsi="Times New Roman" w:cs="Times New Roman"/>
          <w:sz w:val="24"/>
          <w:szCs w:val="24"/>
          <w:lang w:val="it-IT"/>
        </w:rPr>
      </w:pPr>
      <w:r w:rsidRPr="00372D01">
        <w:rPr>
          <w:rFonts w:ascii="Times New Roman" w:eastAsia="Times New Roman" w:hAnsi="Times New Roman" w:cs="Times New Roman"/>
          <w:b/>
          <w:bCs/>
          <w:sz w:val="24"/>
          <w:szCs w:val="24"/>
          <w:lang w:val="it-IT"/>
        </w:rPr>
        <w:t>18.</w:t>
      </w:r>
      <w:r w:rsidRPr="00372D01">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lang w:val="it-IT"/>
        </w:rPr>
        <w:t>R</w:t>
      </w:r>
      <w:r w:rsidRPr="00372D01">
        <w:rPr>
          <w:rFonts w:ascii="Times New Roman" w:eastAsia="Times New Roman" w:hAnsi="Times New Roman" w:cs="Times New Roman"/>
          <w:sz w:val="24"/>
          <w:szCs w:val="24"/>
          <w:lang w:val="it-IT"/>
        </w:rPr>
        <w:t>aportarea acoperirii necesarului de lichiditate, pe bază individuală și pe bază consolidată, se efectuează prin prezentarea rapoartelor privind acoperirea necesarului de lichiditate, astfel cum se specifică în formularele C72.00 – C76.00, în conformitate cu instrucţiunile aferente completării acestora. La raportarea pe bază consolidată se prezintă suplimentar raportul în conformitate cu formularul C77.00, în conformitate cu instrucţiunile aferente completării acestuia.</w:t>
      </w:r>
    </w:p>
    <w:p w14:paraId="200B3F4E" w14:textId="77777777" w:rsidR="00372D01" w:rsidRPr="00372D01" w:rsidRDefault="00372D01" w:rsidP="00372D01">
      <w:pPr>
        <w:spacing w:after="0" w:line="240" w:lineRule="auto"/>
        <w:jc w:val="both"/>
        <w:rPr>
          <w:rFonts w:ascii="Times New Roman" w:eastAsia="Times New Roman" w:hAnsi="Times New Roman" w:cs="Times New Roman"/>
          <w:sz w:val="24"/>
          <w:szCs w:val="24"/>
          <w:lang w:val="it-IT"/>
        </w:rPr>
      </w:pPr>
    </w:p>
    <w:p w14:paraId="4FE663B5" w14:textId="77777777" w:rsidR="00372D01" w:rsidRDefault="00372D01" w:rsidP="00372D01">
      <w:pPr>
        <w:spacing w:after="0" w:line="240" w:lineRule="auto"/>
        <w:jc w:val="both"/>
        <w:rPr>
          <w:rFonts w:ascii="Times New Roman" w:eastAsia="Times New Roman" w:hAnsi="Times New Roman" w:cs="Times New Roman"/>
          <w:sz w:val="24"/>
          <w:szCs w:val="24"/>
          <w:lang w:val="ro-MD"/>
        </w:rPr>
      </w:pPr>
      <w:r w:rsidRPr="00372D01">
        <w:rPr>
          <w:rFonts w:ascii="Times New Roman" w:eastAsia="Times New Roman" w:hAnsi="Times New Roman" w:cs="Times New Roman"/>
          <w:b/>
          <w:bCs/>
          <w:sz w:val="24"/>
          <w:szCs w:val="24"/>
          <w:lang w:val="ro-MD"/>
        </w:rPr>
        <w:t>18</w:t>
      </w:r>
      <w:r w:rsidRPr="00372D01">
        <w:rPr>
          <w:rFonts w:ascii="Times New Roman" w:eastAsia="Times New Roman" w:hAnsi="Times New Roman" w:cs="Times New Roman"/>
          <w:b/>
          <w:bCs/>
          <w:sz w:val="24"/>
          <w:szCs w:val="24"/>
          <w:vertAlign w:val="superscript"/>
          <w:lang w:val="ro-MD"/>
        </w:rPr>
        <w:t>1</w:t>
      </w:r>
      <w:r w:rsidRPr="00372D01">
        <w:rPr>
          <w:rFonts w:ascii="Times New Roman" w:eastAsia="Times New Roman" w:hAnsi="Times New Roman" w:cs="Times New Roman"/>
          <w:b/>
          <w:bCs/>
          <w:sz w:val="24"/>
          <w:szCs w:val="24"/>
          <w:lang w:val="ro-MD"/>
        </w:rPr>
        <w:t>.</w:t>
      </w:r>
      <w:r w:rsidRPr="00372D01">
        <w:rPr>
          <w:rFonts w:ascii="Times New Roman" w:eastAsia="Times New Roman" w:hAnsi="Times New Roman" w:cs="Times New Roman"/>
          <w:sz w:val="24"/>
          <w:szCs w:val="24"/>
          <w:lang w:val="ro-MD"/>
        </w:rPr>
        <w:t xml:space="preserve"> Raportarea acoperirii necesarului de lichiditate pe bază individuală se efectuează cu o frecvenţă lunară în comformitate cu prevederile pct.4 din prezenta Instrucțiune. </w:t>
      </w:r>
    </w:p>
    <w:p w14:paraId="7FDB4419" w14:textId="77777777" w:rsidR="00372D01" w:rsidRDefault="00372D01" w:rsidP="00372D01">
      <w:pPr>
        <w:spacing w:after="0" w:line="240" w:lineRule="auto"/>
        <w:jc w:val="both"/>
        <w:rPr>
          <w:rFonts w:ascii="Times New Roman" w:eastAsia="Times New Roman" w:hAnsi="Times New Roman" w:cs="Times New Roman"/>
          <w:sz w:val="24"/>
          <w:szCs w:val="24"/>
          <w:lang w:val="ro-MD"/>
        </w:rPr>
      </w:pPr>
    </w:p>
    <w:p w14:paraId="6AFDBF32" w14:textId="61B0E893" w:rsidR="00372D01" w:rsidRDefault="00372D01" w:rsidP="00372D01">
      <w:pPr>
        <w:spacing w:after="0" w:line="240" w:lineRule="auto"/>
        <w:jc w:val="both"/>
        <w:rPr>
          <w:rFonts w:ascii="Times New Roman" w:eastAsia="Times New Roman" w:hAnsi="Times New Roman" w:cs="Times New Roman"/>
          <w:sz w:val="24"/>
          <w:szCs w:val="24"/>
          <w:lang w:val="ro-MD"/>
        </w:rPr>
      </w:pPr>
      <w:r w:rsidRPr="00372D01">
        <w:rPr>
          <w:rFonts w:ascii="Times New Roman" w:eastAsia="Times New Roman" w:hAnsi="Times New Roman" w:cs="Times New Roman"/>
          <w:b/>
          <w:bCs/>
          <w:sz w:val="24"/>
          <w:szCs w:val="24"/>
          <w:lang w:val="ro-MD"/>
        </w:rPr>
        <w:t>18</w:t>
      </w:r>
      <w:r w:rsidRPr="00372D01">
        <w:rPr>
          <w:rFonts w:ascii="Times New Roman" w:eastAsia="Times New Roman" w:hAnsi="Times New Roman" w:cs="Times New Roman"/>
          <w:b/>
          <w:bCs/>
          <w:sz w:val="24"/>
          <w:szCs w:val="24"/>
          <w:vertAlign w:val="superscript"/>
          <w:lang w:val="ro-MD"/>
        </w:rPr>
        <w:t>2</w:t>
      </w:r>
      <w:r w:rsidRPr="00372D01">
        <w:rPr>
          <w:rFonts w:ascii="Times New Roman" w:eastAsia="Times New Roman" w:hAnsi="Times New Roman" w:cs="Times New Roman"/>
          <w:b/>
          <w:bCs/>
          <w:sz w:val="24"/>
          <w:szCs w:val="24"/>
          <w:lang w:val="ro-MD"/>
        </w:rPr>
        <w:t>.</w:t>
      </w:r>
      <w:r w:rsidRPr="00372D01">
        <w:rPr>
          <w:rFonts w:ascii="Times New Roman" w:eastAsia="Times New Roman" w:hAnsi="Times New Roman" w:cs="Times New Roman"/>
          <w:sz w:val="24"/>
          <w:szCs w:val="24"/>
          <w:lang w:val="ro-MD"/>
        </w:rPr>
        <w:t xml:space="preserve"> Raportarea acoperirii necesarului de lichiditate pe bază consolidată se efectuează cu o frecvenţă anuală în comformitate cu prevederile pct.4</w:t>
      </w:r>
      <w:r w:rsidRPr="00372D01">
        <w:rPr>
          <w:rFonts w:ascii="Times New Roman" w:eastAsia="Times New Roman" w:hAnsi="Times New Roman" w:cs="Times New Roman"/>
          <w:sz w:val="24"/>
          <w:szCs w:val="24"/>
          <w:vertAlign w:val="superscript"/>
          <w:lang w:val="ro-MD"/>
        </w:rPr>
        <w:t>1</w:t>
      </w:r>
      <w:r w:rsidRPr="00372D01">
        <w:rPr>
          <w:rFonts w:ascii="Times New Roman" w:eastAsia="Times New Roman" w:hAnsi="Times New Roman" w:cs="Times New Roman"/>
          <w:sz w:val="24"/>
          <w:szCs w:val="24"/>
          <w:lang w:val="ro-MD"/>
        </w:rPr>
        <w:t xml:space="preserve"> din prezenta Instrucțiune.</w:t>
      </w:r>
    </w:p>
    <w:p w14:paraId="66ED7DA1" w14:textId="77777777" w:rsidR="00372D01" w:rsidRDefault="00372D01" w:rsidP="00372D01">
      <w:pPr>
        <w:spacing w:after="0" w:line="240" w:lineRule="auto"/>
        <w:jc w:val="both"/>
        <w:rPr>
          <w:rFonts w:ascii="Times New Roman" w:eastAsia="Times New Roman" w:hAnsi="Times New Roman" w:cs="Times New Roman"/>
          <w:sz w:val="24"/>
          <w:szCs w:val="24"/>
          <w:lang w:val="ro-MD"/>
        </w:rPr>
      </w:pPr>
    </w:p>
    <w:p w14:paraId="08E56725" w14:textId="1C56B5BB" w:rsidR="009D3440" w:rsidRPr="00D52905" w:rsidRDefault="00372D01" w:rsidP="00D52905">
      <w:pPr>
        <w:spacing w:after="0" w:line="240" w:lineRule="auto"/>
        <w:jc w:val="both"/>
        <w:rPr>
          <w:rFonts w:ascii="Times New Roman" w:eastAsia="Times New Roman" w:hAnsi="Times New Roman" w:cs="Times New Roman"/>
          <w:sz w:val="24"/>
          <w:szCs w:val="24"/>
          <w:lang w:val="it-IT"/>
        </w:rPr>
      </w:pPr>
      <w:r w:rsidRPr="00372D01">
        <w:rPr>
          <w:rFonts w:ascii="Times New Roman" w:eastAsia="Times New Roman" w:hAnsi="Times New Roman" w:cs="Times New Roman"/>
          <w:b/>
          <w:bCs/>
          <w:sz w:val="24"/>
          <w:szCs w:val="24"/>
          <w:lang w:val="it-IT"/>
        </w:rPr>
        <w:t>19.</w:t>
      </w:r>
      <w:r w:rsidRPr="00372D01">
        <w:rPr>
          <w:rFonts w:ascii="Times New Roman" w:eastAsia="Times New Roman" w:hAnsi="Times New Roman" w:cs="Times New Roman"/>
          <w:sz w:val="24"/>
          <w:szCs w:val="24"/>
          <w:lang w:val="it-IT"/>
        </w:rPr>
        <w:t xml:space="preserve"> Informaţiile prevăzute în anexa nr.12 reflectă situaţia băncii la data de referinţă şi iau în considerare informațiile privind fluxurile de numerar ale băncii pentru următoarele 30 de zile din data de referinţă.</w:t>
      </w:r>
      <w:r>
        <w:rPr>
          <w:rFonts w:ascii="Times New Roman" w:eastAsia="Times New Roman" w:hAnsi="Times New Roman" w:cs="Times New Roman"/>
          <w:sz w:val="24"/>
          <w:szCs w:val="24"/>
          <w:lang w:val="it-IT"/>
        </w:rPr>
        <w:t>”</w:t>
      </w:r>
    </w:p>
    <w:p w14:paraId="25F4A97F" w14:textId="77777777" w:rsidR="00D52905" w:rsidRPr="00D52905" w:rsidRDefault="00D52905" w:rsidP="00D52905">
      <w:pPr>
        <w:spacing w:after="0" w:line="240" w:lineRule="auto"/>
        <w:jc w:val="both"/>
        <w:rPr>
          <w:rFonts w:ascii="Times New Roman" w:eastAsia="Times New Roman" w:hAnsi="Times New Roman" w:cs="Times New Roman"/>
          <w:sz w:val="24"/>
          <w:szCs w:val="24"/>
          <w:lang w:val="it-IT"/>
        </w:rPr>
      </w:pPr>
    </w:p>
    <w:p w14:paraId="36172FE6" w14:textId="30126FCC" w:rsidR="00D52905" w:rsidRPr="00D52905" w:rsidRDefault="00D52905" w:rsidP="009D3440">
      <w:pPr>
        <w:spacing w:after="0" w:line="240" w:lineRule="auto"/>
        <w:ind w:firstLine="708"/>
        <w:jc w:val="both"/>
        <w:rPr>
          <w:rFonts w:ascii="Times New Roman" w:eastAsia="Times New Roman" w:hAnsi="Times New Roman" w:cs="Times New Roman"/>
          <w:sz w:val="24"/>
          <w:szCs w:val="24"/>
          <w:lang w:val="it-IT"/>
        </w:rPr>
      </w:pPr>
      <w:r w:rsidRPr="00D52905">
        <w:rPr>
          <w:rFonts w:ascii="Times New Roman" w:eastAsia="Times New Roman" w:hAnsi="Times New Roman" w:cs="Times New Roman"/>
          <w:sz w:val="24"/>
          <w:szCs w:val="24"/>
          <w:lang w:val="it-IT"/>
        </w:rPr>
        <w:t>se completează cu secțiunea 5</w:t>
      </w:r>
      <w:r w:rsidRPr="00D52905">
        <w:rPr>
          <w:rFonts w:ascii="Times New Roman" w:eastAsia="Times New Roman" w:hAnsi="Times New Roman" w:cs="Times New Roman"/>
          <w:sz w:val="24"/>
          <w:szCs w:val="24"/>
          <w:vertAlign w:val="superscript"/>
          <w:lang w:val="it-IT"/>
        </w:rPr>
        <w:t xml:space="preserve">1 </w:t>
      </w:r>
      <w:r w:rsidRPr="00D52905">
        <w:rPr>
          <w:rFonts w:ascii="Times New Roman" w:eastAsia="Times New Roman" w:hAnsi="Times New Roman" w:cs="Times New Roman"/>
          <w:sz w:val="24"/>
          <w:szCs w:val="24"/>
          <w:lang w:val="it-IT"/>
        </w:rPr>
        <w:t>cu următorul cuprins:</w:t>
      </w:r>
    </w:p>
    <w:p w14:paraId="32955E53" w14:textId="6209E2AC" w:rsidR="00D52905" w:rsidRPr="00D52905" w:rsidRDefault="00372D01" w:rsidP="00372D01">
      <w:pPr>
        <w:spacing w:after="0" w:line="240" w:lineRule="auto"/>
        <w:jc w:val="center"/>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w:t>
      </w:r>
      <w:r w:rsidR="00D52905" w:rsidRPr="00D52905">
        <w:rPr>
          <w:rFonts w:ascii="Times New Roman" w:eastAsia="Times New Roman" w:hAnsi="Times New Roman" w:cs="Times New Roman"/>
          <w:b/>
          <w:i/>
          <w:sz w:val="24"/>
          <w:szCs w:val="24"/>
          <w:lang w:val="it-IT"/>
        </w:rPr>
        <w:t>Secțiunea 5</w:t>
      </w:r>
      <w:r w:rsidR="00D52905" w:rsidRPr="00D52905">
        <w:rPr>
          <w:rFonts w:ascii="Times New Roman" w:eastAsia="Times New Roman" w:hAnsi="Times New Roman" w:cs="Times New Roman"/>
          <w:b/>
          <w:i/>
          <w:sz w:val="24"/>
          <w:szCs w:val="24"/>
          <w:vertAlign w:val="superscript"/>
          <w:lang w:val="it-IT"/>
        </w:rPr>
        <w:t>1</w:t>
      </w:r>
    </w:p>
    <w:p w14:paraId="275072D7" w14:textId="77777777" w:rsidR="00D52905" w:rsidRPr="00D52905" w:rsidRDefault="00D52905" w:rsidP="00372D01">
      <w:pPr>
        <w:spacing w:after="0" w:line="240" w:lineRule="auto"/>
        <w:jc w:val="center"/>
        <w:rPr>
          <w:rFonts w:ascii="Times New Roman" w:eastAsia="Times New Roman" w:hAnsi="Times New Roman" w:cs="Times New Roman"/>
          <w:b/>
          <w:i/>
          <w:sz w:val="24"/>
          <w:szCs w:val="24"/>
          <w:lang w:val="it-IT"/>
        </w:rPr>
      </w:pPr>
      <w:r w:rsidRPr="00D52905">
        <w:rPr>
          <w:rFonts w:ascii="Times New Roman" w:eastAsia="Times New Roman" w:hAnsi="Times New Roman" w:cs="Times New Roman"/>
          <w:b/>
          <w:i/>
          <w:sz w:val="24"/>
          <w:szCs w:val="24"/>
          <w:lang w:val="it-IT"/>
        </w:rPr>
        <w:t>Raportarea finanțării stabile pe bază individuală și pe bază consolidată</w:t>
      </w:r>
    </w:p>
    <w:p w14:paraId="54527008" w14:textId="77777777" w:rsidR="00D52905" w:rsidRPr="00D52905" w:rsidRDefault="00D52905" w:rsidP="00D52905">
      <w:pPr>
        <w:spacing w:after="0" w:line="240" w:lineRule="auto"/>
        <w:jc w:val="both"/>
        <w:rPr>
          <w:rFonts w:ascii="Times New Roman" w:eastAsia="Times New Roman" w:hAnsi="Times New Roman" w:cs="Times New Roman"/>
          <w:sz w:val="24"/>
          <w:szCs w:val="24"/>
          <w:lang w:val="it-IT"/>
        </w:rPr>
      </w:pPr>
      <w:r w:rsidRPr="00D52905">
        <w:rPr>
          <w:rFonts w:ascii="Times New Roman" w:eastAsia="Times New Roman" w:hAnsi="Times New Roman" w:cs="Times New Roman"/>
          <w:b/>
          <w:sz w:val="24"/>
          <w:szCs w:val="24"/>
          <w:lang w:val="it-IT"/>
        </w:rPr>
        <w:t>19</w:t>
      </w:r>
      <w:r w:rsidRPr="00D52905">
        <w:rPr>
          <w:rFonts w:ascii="Times New Roman" w:eastAsia="Times New Roman" w:hAnsi="Times New Roman" w:cs="Times New Roman"/>
          <w:b/>
          <w:sz w:val="24"/>
          <w:szCs w:val="24"/>
          <w:vertAlign w:val="superscript"/>
          <w:lang w:val="it-IT"/>
        </w:rPr>
        <w:t>1</w:t>
      </w:r>
      <w:r w:rsidRPr="00D52905">
        <w:rPr>
          <w:rFonts w:ascii="Times New Roman" w:eastAsia="Times New Roman" w:hAnsi="Times New Roman" w:cs="Times New Roman"/>
          <w:b/>
          <w:sz w:val="24"/>
          <w:szCs w:val="24"/>
          <w:lang w:val="it-IT"/>
        </w:rPr>
        <w:t>.</w:t>
      </w:r>
      <w:r w:rsidRPr="00D52905">
        <w:rPr>
          <w:rFonts w:ascii="Times New Roman" w:eastAsia="Times New Roman" w:hAnsi="Times New Roman" w:cs="Times New Roman"/>
          <w:sz w:val="24"/>
          <w:szCs w:val="24"/>
          <w:lang w:val="it-IT"/>
        </w:rPr>
        <w:t xml:space="preserve"> Raportarea finanțării stabile, pe bază individuală și pe bază consolidată, în conformitate cu prevederile secţiunii 6 din titlul I al Regulamentului nr.44/2020, se efectuează prin prezentarea rapoartelor privind finanțarea stabilă prevăzute în anexa nr. 13 (formularele C80.00, C81.00 și C84.00, în conformitate cu instrucţiunile aferente completării acestora).</w:t>
      </w:r>
    </w:p>
    <w:p w14:paraId="79A0B925" w14:textId="77777777" w:rsidR="00D52905" w:rsidRPr="00D52905" w:rsidRDefault="00D52905" w:rsidP="00D52905">
      <w:pPr>
        <w:spacing w:after="0" w:line="240" w:lineRule="auto"/>
        <w:jc w:val="both"/>
        <w:rPr>
          <w:rFonts w:ascii="Times New Roman" w:eastAsia="Times New Roman" w:hAnsi="Times New Roman" w:cs="Times New Roman"/>
          <w:sz w:val="24"/>
          <w:szCs w:val="24"/>
          <w:lang w:val="it-IT"/>
        </w:rPr>
      </w:pPr>
    </w:p>
    <w:p w14:paraId="25EBC345" w14:textId="1325CAC5" w:rsidR="00D52905" w:rsidRDefault="00D52905" w:rsidP="00D52905">
      <w:pPr>
        <w:spacing w:after="0" w:line="240" w:lineRule="auto"/>
        <w:jc w:val="both"/>
        <w:rPr>
          <w:rFonts w:ascii="Times New Roman" w:eastAsia="Times New Roman" w:hAnsi="Times New Roman" w:cs="Times New Roman"/>
          <w:sz w:val="24"/>
          <w:szCs w:val="24"/>
          <w:lang w:val="it-IT"/>
        </w:rPr>
      </w:pPr>
      <w:r w:rsidRPr="00D52905">
        <w:rPr>
          <w:rFonts w:ascii="Times New Roman" w:eastAsia="Times New Roman" w:hAnsi="Times New Roman" w:cs="Times New Roman"/>
          <w:b/>
          <w:bCs/>
          <w:sz w:val="24"/>
          <w:szCs w:val="24"/>
          <w:lang w:val="it-IT"/>
        </w:rPr>
        <w:t>19</w:t>
      </w:r>
      <w:r w:rsidRPr="00D52905">
        <w:rPr>
          <w:rFonts w:ascii="Times New Roman" w:eastAsia="Times New Roman" w:hAnsi="Times New Roman" w:cs="Times New Roman"/>
          <w:b/>
          <w:bCs/>
          <w:sz w:val="24"/>
          <w:szCs w:val="24"/>
          <w:vertAlign w:val="superscript"/>
          <w:lang w:val="it-IT"/>
        </w:rPr>
        <w:t>2</w:t>
      </w:r>
      <w:r w:rsidRPr="00D52905">
        <w:rPr>
          <w:rFonts w:ascii="Times New Roman" w:eastAsia="Times New Roman" w:hAnsi="Times New Roman" w:cs="Times New Roman"/>
          <w:b/>
          <w:bCs/>
          <w:sz w:val="24"/>
          <w:szCs w:val="24"/>
          <w:lang w:val="it-IT"/>
        </w:rPr>
        <w:t>.</w:t>
      </w:r>
      <w:r w:rsidRPr="00D52905">
        <w:rPr>
          <w:rFonts w:ascii="Times New Roman" w:eastAsia="Times New Roman" w:hAnsi="Times New Roman" w:cs="Times New Roman"/>
          <w:sz w:val="24"/>
          <w:szCs w:val="24"/>
          <w:lang w:val="it-IT"/>
        </w:rPr>
        <w:t xml:space="preserve"> Raportarea </w:t>
      </w:r>
      <w:bookmarkStart w:id="4" w:name="_Hlk156984624"/>
      <w:r w:rsidRPr="00D52905">
        <w:rPr>
          <w:rFonts w:ascii="Times New Roman" w:eastAsia="Times New Roman" w:hAnsi="Times New Roman" w:cs="Times New Roman"/>
          <w:sz w:val="24"/>
          <w:szCs w:val="24"/>
          <w:lang w:val="it-IT"/>
        </w:rPr>
        <w:t xml:space="preserve">finanțării stabile </w:t>
      </w:r>
      <w:bookmarkStart w:id="5" w:name="_Hlk156984567"/>
      <w:bookmarkEnd w:id="4"/>
      <w:r w:rsidRPr="00D52905">
        <w:rPr>
          <w:rFonts w:ascii="Times New Roman" w:eastAsia="Times New Roman" w:hAnsi="Times New Roman" w:cs="Times New Roman"/>
          <w:sz w:val="24"/>
          <w:szCs w:val="24"/>
          <w:lang w:val="it-IT"/>
        </w:rPr>
        <w:t xml:space="preserve">pe bază individuală </w:t>
      </w:r>
      <w:bookmarkEnd w:id="5"/>
      <w:r w:rsidRPr="00D52905">
        <w:rPr>
          <w:rFonts w:ascii="Times New Roman" w:eastAsia="Times New Roman" w:hAnsi="Times New Roman" w:cs="Times New Roman"/>
          <w:sz w:val="24"/>
          <w:szCs w:val="24"/>
          <w:lang w:val="it-IT"/>
        </w:rPr>
        <w:t xml:space="preserve">se efectuează cu o frecvenţă trimestrială în comformitate cu prevederile pct.4 din prezenta Instrucțiune. </w:t>
      </w:r>
    </w:p>
    <w:p w14:paraId="5D3D1767" w14:textId="77777777" w:rsidR="00372D01" w:rsidRPr="00D52905" w:rsidRDefault="00372D01" w:rsidP="00D52905">
      <w:pPr>
        <w:spacing w:after="0" w:line="240" w:lineRule="auto"/>
        <w:jc w:val="both"/>
        <w:rPr>
          <w:rFonts w:ascii="Times New Roman" w:eastAsia="Times New Roman" w:hAnsi="Times New Roman" w:cs="Times New Roman"/>
          <w:sz w:val="24"/>
          <w:szCs w:val="24"/>
          <w:lang w:val="it-IT"/>
        </w:rPr>
      </w:pPr>
    </w:p>
    <w:p w14:paraId="60AEE73C" w14:textId="2BE09A38" w:rsidR="00D52905" w:rsidRPr="00D52905" w:rsidRDefault="00D52905" w:rsidP="00D52905">
      <w:pPr>
        <w:spacing w:after="0" w:line="240" w:lineRule="auto"/>
        <w:jc w:val="both"/>
        <w:rPr>
          <w:rFonts w:ascii="Times New Roman" w:eastAsia="Times New Roman" w:hAnsi="Times New Roman" w:cs="Times New Roman"/>
          <w:sz w:val="24"/>
          <w:szCs w:val="24"/>
          <w:lang w:val="it-IT"/>
        </w:rPr>
      </w:pPr>
      <w:r w:rsidRPr="00D52905">
        <w:rPr>
          <w:rFonts w:ascii="Times New Roman" w:eastAsia="Times New Roman" w:hAnsi="Times New Roman" w:cs="Times New Roman"/>
          <w:b/>
          <w:bCs/>
          <w:sz w:val="24"/>
          <w:szCs w:val="24"/>
          <w:lang w:val="it-IT"/>
        </w:rPr>
        <w:t>19</w:t>
      </w:r>
      <w:r w:rsidRPr="00D52905">
        <w:rPr>
          <w:rFonts w:ascii="Times New Roman" w:eastAsia="Times New Roman" w:hAnsi="Times New Roman" w:cs="Times New Roman"/>
          <w:b/>
          <w:bCs/>
          <w:sz w:val="24"/>
          <w:szCs w:val="24"/>
          <w:vertAlign w:val="superscript"/>
          <w:lang w:val="it-IT"/>
        </w:rPr>
        <w:t>3</w:t>
      </w:r>
      <w:r w:rsidRPr="00D52905">
        <w:rPr>
          <w:rFonts w:ascii="Times New Roman" w:eastAsia="Times New Roman" w:hAnsi="Times New Roman" w:cs="Times New Roman"/>
          <w:b/>
          <w:bCs/>
          <w:sz w:val="24"/>
          <w:szCs w:val="24"/>
          <w:lang w:val="it-IT"/>
        </w:rPr>
        <w:t>.</w:t>
      </w:r>
      <w:r w:rsidRPr="00D52905">
        <w:rPr>
          <w:rFonts w:ascii="Times New Roman" w:eastAsia="Times New Roman" w:hAnsi="Times New Roman" w:cs="Times New Roman"/>
          <w:sz w:val="24"/>
          <w:szCs w:val="24"/>
          <w:lang w:val="it-IT"/>
        </w:rPr>
        <w:t xml:space="preserve"> </w:t>
      </w:r>
      <w:bookmarkStart w:id="6" w:name="_Hlk156984667"/>
      <w:r w:rsidRPr="00D52905">
        <w:rPr>
          <w:rFonts w:ascii="Times New Roman" w:eastAsia="Times New Roman" w:hAnsi="Times New Roman" w:cs="Times New Roman"/>
          <w:sz w:val="24"/>
          <w:szCs w:val="24"/>
          <w:lang w:val="it-IT"/>
        </w:rPr>
        <w:t xml:space="preserve">Raportarea finanțării stabile pe bază consolidată se efectuează cu o frecvenţă anuală </w:t>
      </w:r>
      <w:bookmarkEnd w:id="6"/>
      <w:r w:rsidRPr="00D52905">
        <w:rPr>
          <w:rFonts w:ascii="Times New Roman" w:eastAsia="Times New Roman" w:hAnsi="Times New Roman" w:cs="Times New Roman"/>
          <w:sz w:val="24"/>
          <w:szCs w:val="24"/>
          <w:lang w:val="it-IT"/>
        </w:rPr>
        <w:t>în conformitate cu prevederile pct.4</w:t>
      </w:r>
      <w:r w:rsidRPr="00D52905">
        <w:rPr>
          <w:rFonts w:ascii="Times New Roman" w:eastAsia="Times New Roman" w:hAnsi="Times New Roman" w:cs="Times New Roman"/>
          <w:sz w:val="24"/>
          <w:szCs w:val="24"/>
          <w:vertAlign w:val="superscript"/>
          <w:lang w:val="it-IT"/>
        </w:rPr>
        <w:t>1</w:t>
      </w:r>
      <w:r w:rsidRPr="00D52905">
        <w:rPr>
          <w:rFonts w:ascii="Times New Roman" w:eastAsia="Times New Roman" w:hAnsi="Times New Roman" w:cs="Times New Roman"/>
          <w:sz w:val="24"/>
          <w:szCs w:val="24"/>
          <w:lang w:val="it-IT"/>
        </w:rPr>
        <w:t xml:space="preserve"> din prezenta Instrucțiune. </w:t>
      </w:r>
    </w:p>
    <w:p w14:paraId="30E9D957" w14:textId="77777777" w:rsidR="00D52905" w:rsidRDefault="00D52905" w:rsidP="00D52905">
      <w:pPr>
        <w:spacing w:after="0" w:line="240" w:lineRule="auto"/>
        <w:jc w:val="both"/>
        <w:rPr>
          <w:rFonts w:ascii="Times New Roman" w:eastAsia="Times New Roman" w:hAnsi="Times New Roman" w:cs="Times New Roman"/>
          <w:sz w:val="24"/>
          <w:szCs w:val="24"/>
          <w:lang w:val="it-IT"/>
        </w:rPr>
      </w:pPr>
    </w:p>
    <w:p w14:paraId="365543BE" w14:textId="6B0DE1E8" w:rsidR="009F78F8" w:rsidRDefault="009F78F8" w:rsidP="00D52905">
      <w:pPr>
        <w:spacing w:after="0" w:line="240" w:lineRule="auto"/>
        <w:jc w:val="both"/>
        <w:rPr>
          <w:rFonts w:ascii="Times New Roman" w:eastAsia="Times New Roman" w:hAnsi="Times New Roman" w:cs="Times New Roman"/>
          <w:sz w:val="24"/>
          <w:szCs w:val="24"/>
          <w:lang w:val="it-IT"/>
        </w:rPr>
      </w:pPr>
      <w:r w:rsidRPr="009F78F8">
        <w:rPr>
          <w:rFonts w:ascii="Times New Roman" w:eastAsia="Times New Roman" w:hAnsi="Times New Roman" w:cs="Times New Roman"/>
          <w:b/>
          <w:bCs/>
          <w:sz w:val="24"/>
          <w:szCs w:val="24"/>
          <w:lang w:val="it-IT"/>
        </w:rPr>
        <w:t>2)</w:t>
      </w:r>
      <w:r>
        <w:rPr>
          <w:rFonts w:ascii="Times New Roman" w:eastAsia="Times New Roman" w:hAnsi="Times New Roman" w:cs="Times New Roman"/>
          <w:sz w:val="24"/>
          <w:szCs w:val="24"/>
          <w:lang w:val="it-IT"/>
        </w:rPr>
        <w:t xml:space="preserve"> anexa nr.12 va avea următorul cuprins:</w:t>
      </w:r>
    </w:p>
    <w:p w14:paraId="0E80E90A" w14:textId="77777777" w:rsidR="009F78F8" w:rsidRDefault="009F78F8" w:rsidP="00D52905">
      <w:pPr>
        <w:spacing w:after="0" w:line="240" w:lineRule="auto"/>
        <w:jc w:val="both"/>
        <w:rPr>
          <w:rFonts w:ascii="Times New Roman" w:eastAsia="Times New Roman" w:hAnsi="Times New Roman" w:cs="Times New Roman"/>
          <w:sz w:val="24"/>
          <w:szCs w:val="24"/>
          <w:lang w:val="it-IT"/>
        </w:rPr>
      </w:pPr>
    </w:p>
    <w:p w14:paraId="0180971A" w14:textId="77777777" w:rsidR="006A692F" w:rsidRPr="00FE4317" w:rsidRDefault="006A692F" w:rsidP="006A692F">
      <w:pPr>
        <w:spacing w:after="0" w:line="240" w:lineRule="auto"/>
        <w:ind w:firstLine="567"/>
        <w:jc w:val="both"/>
        <w:rPr>
          <w:rFonts w:ascii="Arial" w:eastAsia="Times New Roman" w:hAnsi="Arial" w:cs="Arial"/>
          <w:vanish/>
          <w:sz w:val="29"/>
          <w:szCs w:val="29"/>
          <w:lang w:val="it-IT"/>
        </w:rPr>
      </w:pPr>
      <w:r w:rsidRPr="00FE4317">
        <w:rPr>
          <w:rFonts w:ascii="Arial" w:eastAsia="Times New Roman" w:hAnsi="Arial" w:cs="Arial"/>
          <w:sz w:val="29"/>
          <w:szCs w:val="29"/>
          <w:lang w:val="it-IT"/>
        </w:rPr>
        <w:t> </w:t>
      </w:r>
    </w:p>
    <w:p w14:paraId="3D316A68" w14:textId="77777777" w:rsidR="006A692F" w:rsidRPr="00FE4317" w:rsidRDefault="006A692F" w:rsidP="006A692F">
      <w:pPr>
        <w:spacing w:after="0" w:line="240" w:lineRule="auto"/>
        <w:ind w:firstLine="567"/>
        <w:jc w:val="both"/>
        <w:rPr>
          <w:rFonts w:ascii="Arial" w:eastAsia="Times New Roman" w:hAnsi="Arial" w:cs="Arial"/>
          <w:sz w:val="29"/>
          <w:szCs w:val="29"/>
          <w:lang w:val="it-IT"/>
        </w:rPr>
      </w:pPr>
      <w:r w:rsidRPr="00FE4317">
        <w:rPr>
          <w:rFonts w:ascii="Arial" w:eastAsia="Times New Roman" w:hAnsi="Arial" w:cs="Arial"/>
          <w:sz w:val="29"/>
          <w:szCs w:val="29"/>
          <w:lang w:val="it-IT"/>
        </w:rPr>
        <w:t> </w:t>
      </w:r>
    </w:p>
    <w:p w14:paraId="2BCBE6D5" w14:textId="3915D459" w:rsidR="006A692F" w:rsidRPr="009C6410" w:rsidRDefault="006A692F" w:rsidP="006A692F">
      <w:pPr>
        <w:spacing w:after="0" w:line="240" w:lineRule="auto"/>
        <w:jc w:val="right"/>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ro-RO"/>
        </w:rPr>
        <w:t>„</w:t>
      </w:r>
      <w:r w:rsidRPr="009C6410">
        <w:rPr>
          <w:rFonts w:ascii="Times New Roman" w:eastAsia="Times New Roman" w:hAnsi="Times New Roman" w:cs="Times New Roman"/>
          <w:sz w:val="24"/>
          <w:szCs w:val="24"/>
          <w:lang w:val="it-IT"/>
        </w:rPr>
        <w:t>Anexa nr.12</w:t>
      </w:r>
    </w:p>
    <w:p w14:paraId="48635085" w14:textId="77777777" w:rsidR="006A692F" w:rsidRPr="009C6410" w:rsidRDefault="006A692F" w:rsidP="006A692F">
      <w:pPr>
        <w:spacing w:after="0" w:line="240" w:lineRule="auto"/>
        <w:jc w:val="right"/>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la Instrucţiunea cu privire la prezentarea</w:t>
      </w:r>
    </w:p>
    <w:p w14:paraId="2514E1AC" w14:textId="77777777" w:rsidR="006A692F" w:rsidRPr="009C6410" w:rsidRDefault="006A692F" w:rsidP="006A692F">
      <w:pPr>
        <w:spacing w:after="0" w:line="240" w:lineRule="auto"/>
        <w:jc w:val="right"/>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lastRenderedPageBreak/>
        <w:t>de către bănci a rapoartelor COREP</w:t>
      </w:r>
    </w:p>
    <w:p w14:paraId="2D2257C8" w14:textId="77777777" w:rsidR="006A692F" w:rsidRPr="009C6410" w:rsidRDefault="006A692F" w:rsidP="006A692F">
      <w:pPr>
        <w:spacing w:after="0" w:line="240" w:lineRule="auto"/>
        <w:jc w:val="right"/>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în scopuri de supraveghere</w:t>
      </w:r>
    </w:p>
    <w:p w14:paraId="198E5466"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 </w:t>
      </w:r>
    </w:p>
    <w:p w14:paraId="04487E23"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sz w:val="24"/>
          <w:szCs w:val="24"/>
          <w:lang w:val="it-IT"/>
        </w:rPr>
        <w:t>TITLUL I</w:t>
      </w:r>
    </w:p>
    <w:p w14:paraId="6C1BB737"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sz w:val="24"/>
          <w:szCs w:val="24"/>
          <w:lang w:val="it-IT"/>
        </w:rPr>
        <w:t> PREZENTAREA GENERALĂ A RAPORTĂRII CU PRIVIRE LA CERINŢA</w:t>
      </w:r>
    </w:p>
    <w:p w14:paraId="7E50A326"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sz w:val="24"/>
          <w:szCs w:val="24"/>
          <w:lang w:val="it-IT"/>
        </w:rPr>
        <w:t>DE ACOPERIRE A NECESARULUI DE LICHIDITATE</w:t>
      </w:r>
    </w:p>
    <w:p w14:paraId="768FF7D7"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1.</w:t>
      </w:r>
      <w:r w:rsidRPr="009C6410">
        <w:rPr>
          <w:rFonts w:ascii="Times New Roman" w:eastAsia="Times New Roman" w:hAnsi="Times New Roman" w:cs="Times New Roman"/>
          <w:sz w:val="24"/>
          <w:szCs w:val="24"/>
          <w:lang w:val="it-IT"/>
        </w:rPr>
        <w:t xml:space="preserve"> Formularele C 72.00-77.00 conţin informaţii în scopul raportării cerinţei de acoperire a necesarului de lichiditate, şi anume numărător (rezerva de lichidităţi) şi numitor (ieşirile nete de lichidităţi în decursul unei perioade de criză de 30 de zile), astfel cum este definită în Regulamentul nr.44/2020 şi se împart în:</w:t>
      </w:r>
    </w:p>
    <w:p w14:paraId="0C23E9DF"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1) Formularul C 72.00 conţine informaţii privind activele;</w:t>
      </w:r>
    </w:p>
    <w:p w14:paraId="58CFBFBD"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2) Formularul C 73.00 conţine informaţii cu privire la ieşirile de lichidităţi măsurate în cursul următoarelor 30 de zile;</w:t>
      </w:r>
    </w:p>
    <w:p w14:paraId="34FBAA8D"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3) Formularul C 74.00 conţine informaţii referitoare la intrările de lichidităţi măsurate în cursul următoarelor 30 de zile;</w:t>
      </w:r>
    </w:p>
    <w:p w14:paraId="35CAA47C"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4) Formularul C 75.01 conţine informaţii cu privire la tranzacţiile care ajung la scadenţă într-o perioadă de 30 de zile şi în cadrul cărora se face un schimb de active nemonetare cu alte active nemonetare;</w:t>
      </w:r>
    </w:p>
    <w:p w14:paraId="3A150AE7"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5) Formularul C 76.00 conţine informaţii privind calculele în scopul raportării cerinţei de acoperire a necesarului de lichiditate.</w:t>
      </w:r>
    </w:p>
    <w:p w14:paraId="5450224C"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6)</w:t>
      </w:r>
      <w:r w:rsidRPr="009C6410">
        <w:rPr>
          <w:rFonts w:ascii="Times New Roman" w:hAnsi="Times New Roman" w:cs="Times New Roman"/>
          <w:sz w:val="24"/>
          <w:szCs w:val="24"/>
          <w:lang w:val="it-IT"/>
        </w:rPr>
        <w:t xml:space="preserve"> </w:t>
      </w:r>
      <w:r w:rsidRPr="009C6410">
        <w:rPr>
          <w:rFonts w:ascii="Times New Roman" w:eastAsia="Times New Roman" w:hAnsi="Times New Roman" w:cs="Times New Roman"/>
          <w:sz w:val="24"/>
          <w:szCs w:val="24"/>
          <w:lang w:val="it-IT"/>
        </w:rPr>
        <w:t>Formularul C 77.00 conţine informaţii privind</w:t>
      </w:r>
      <w:r w:rsidRPr="009C6410">
        <w:rPr>
          <w:rFonts w:ascii="Times New Roman" w:hAnsi="Times New Roman" w:cs="Times New Roman"/>
          <w:sz w:val="24"/>
          <w:szCs w:val="24"/>
          <w:lang w:val="it-IT"/>
        </w:rPr>
        <w:t xml:space="preserve"> </w:t>
      </w:r>
      <w:r w:rsidRPr="009C6410">
        <w:rPr>
          <w:rFonts w:ascii="Times New Roman" w:eastAsia="Times New Roman" w:hAnsi="Times New Roman" w:cs="Times New Roman"/>
          <w:sz w:val="24"/>
          <w:szCs w:val="24"/>
          <w:lang w:val="it-IT"/>
        </w:rPr>
        <w:t>entităţile cărora le corespund informaţiile raportate în formularele C 72.00, C 73.00, C 74.00, C 75.01 și C 76.00, exclusiv în scopul determinării LCR la nivel consolidat,</w:t>
      </w:r>
    </w:p>
    <w:p w14:paraId="2140AA68"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 </w:t>
      </w:r>
    </w:p>
    <w:p w14:paraId="48D627BB"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sz w:val="24"/>
          <w:szCs w:val="24"/>
          <w:lang w:val="it-IT"/>
        </w:rPr>
        <w:t>TITLUL II</w:t>
      </w:r>
    </w:p>
    <w:p w14:paraId="5ABF0381"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sz w:val="24"/>
          <w:szCs w:val="24"/>
          <w:lang w:val="it-IT"/>
        </w:rPr>
        <w:t> RAPORTAREA PRIVIND CERINȚA DE ACOPERIRE A NECESARULUI DE LICHIDITATE</w:t>
      </w:r>
    </w:p>
    <w:p w14:paraId="6CF64C25"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sz w:val="24"/>
          <w:szCs w:val="24"/>
          <w:lang w:val="it-IT"/>
        </w:rPr>
        <w:t> </w:t>
      </w:r>
    </w:p>
    <w:p w14:paraId="3FD410F1"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sz w:val="24"/>
          <w:szCs w:val="24"/>
          <w:lang w:val="it-IT"/>
        </w:rPr>
        <w:t>CAPITOLUL I.</w:t>
      </w:r>
    </w:p>
    <w:p w14:paraId="459ABDCD"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sz w:val="24"/>
          <w:szCs w:val="24"/>
          <w:lang w:val="it-IT"/>
        </w:rPr>
        <w:t>ACTIVE LICHIDE</w:t>
      </w:r>
    </w:p>
    <w:p w14:paraId="5C70298D"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sz w:val="24"/>
          <w:szCs w:val="24"/>
          <w:lang w:val="it-IT"/>
        </w:rPr>
        <w:t> </w:t>
      </w:r>
    </w:p>
    <w:p w14:paraId="55F6FC62"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i/>
          <w:iCs/>
          <w:sz w:val="24"/>
          <w:szCs w:val="24"/>
          <w:lang w:val="it-IT"/>
        </w:rPr>
        <w:t>Secţiunea 1</w:t>
      </w:r>
    </w:p>
    <w:p w14:paraId="7F3D2698"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i/>
          <w:iCs/>
          <w:sz w:val="24"/>
          <w:szCs w:val="24"/>
          <w:lang w:val="it-IT"/>
        </w:rPr>
        <w:t>Observaţii generale</w:t>
      </w:r>
    </w:p>
    <w:p w14:paraId="67FEA41B"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2.</w:t>
      </w:r>
      <w:r w:rsidRPr="009C6410">
        <w:rPr>
          <w:rFonts w:ascii="Times New Roman" w:eastAsia="Times New Roman" w:hAnsi="Times New Roman" w:cs="Times New Roman"/>
          <w:sz w:val="24"/>
          <w:szCs w:val="24"/>
          <w:lang w:val="it-IT"/>
        </w:rPr>
        <w:t xml:space="preserve"> Acesta este un formular de sinteză care conţine informaţii privind activele în scopul raportării cerinţei de acoperire a necesarului de lichiditate, astfel cum se specifică în Regulamentul nr.44/2020. Elementele care nu trebuie să fie completate de către bănci sunt marcate cu semnul "X".</w:t>
      </w:r>
    </w:p>
    <w:p w14:paraId="2EEA88A2"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3.</w:t>
      </w:r>
      <w:r w:rsidRPr="009C6410">
        <w:rPr>
          <w:rFonts w:ascii="Times New Roman" w:eastAsia="Times New Roman" w:hAnsi="Times New Roman" w:cs="Times New Roman"/>
          <w:sz w:val="24"/>
          <w:szCs w:val="24"/>
          <w:lang w:val="it-IT"/>
        </w:rPr>
        <w:t xml:space="preserve"> Activele raportate trebuie să îndeplinească cerinţele prevăzute în capitolul II, titlul II din Regulamentul nr.44/2020.</w:t>
      </w:r>
    </w:p>
    <w:p w14:paraId="76888D1C"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4.</w:t>
      </w:r>
      <w:r w:rsidRPr="009C6410">
        <w:rPr>
          <w:rFonts w:ascii="Times New Roman" w:eastAsia="Times New Roman" w:hAnsi="Times New Roman" w:cs="Times New Roman"/>
          <w:sz w:val="24"/>
          <w:szCs w:val="24"/>
          <w:lang w:val="it-IT"/>
        </w:rPr>
        <w:t xml:space="preserve"> Prin derogare de la pct.3, băncile nu vor aplica restricţiile legate de monede definite la pct.28-29, la pct.31 subpct.4) şi la pct.35 subpct.2) din Regulamentul nr.44/2020 atunci când completează formularul într-o monedă semnificativă, astfel cum se prevede la pct.6</w:t>
      </w:r>
      <w:r w:rsidRPr="009C6410">
        <w:rPr>
          <w:rFonts w:ascii="Times New Roman" w:eastAsia="Times New Roman" w:hAnsi="Times New Roman" w:cs="Times New Roman"/>
          <w:sz w:val="24"/>
          <w:szCs w:val="24"/>
          <w:vertAlign w:val="superscript"/>
          <w:lang w:val="it-IT"/>
        </w:rPr>
        <w:t>10</w:t>
      </w:r>
      <w:r w:rsidRPr="009C6410">
        <w:rPr>
          <w:rFonts w:ascii="Times New Roman" w:eastAsia="Times New Roman" w:hAnsi="Times New Roman" w:cs="Times New Roman"/>
          <w:sz w:val="24"/>
          <w:szCs w:val="24"/>
          <w:lang w:val="it-IT"/>
        </w:rPr>
        <w:t xml:space="preserve"> din Regulamentul nr.44/2020. Băncile trebuie să aplice în continuare restricţiile privind jurisdicţia.</w:t>
      </w:r>
    </w:p>
    <w:p w14:paraId="6F9A5857"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5.</w:t>
      </w:r>
      <w:r w:rsidRPr="009C6410">
        <w:rPr>
          <w:rFonts w:ascii="Times New Roman" w:eastAsia="Times New Roman" w:hAnsi="Times New Roman" w:cs="Times New Roman"/>
          <w:sz w:val="24"/>
          <w:szCs w:val="24"/>
          <w:lang w:val="it-IT"/>
        </w:rPr>
        <w:t xml:space="preserve"> Băncile completează formularul în monedele corespunzătoare, în conformitate cu pct.6</w:t>
      </w:r>
      <w:r w:rsidRPr="009C6410">
        <w:rPr>
          <w:rFonts w:ascii="Times New Roman" w:eastAsia="Times New Roman" w:hAnsi="Times New Roman" w:cs="Times New Roman"/>
          <w:sz w:val="24"/>
          <w:szCs w:val="24"/>
          <w:vertAlign w:val="superscript"/>
          <w:lang w:val="it-IT"/>
        </w:rPr>
        <w:t>10</w:t>
      </w:r>
      <w:r w:rsidRPr="009C6410">
        <w:rPr>
          <w:rFonts w:ascii="Times New Roman" w:eastAsia="Times New Roman" w:hAnsi="Times New Roman" w:cs="Times New Roman"/>
          <w:sz w:val="24"/>
          <w:szCs w:val="24"/>
          <w:lang w:val="it-IT"/>
        </w:rPr>
        <w:t xml:space="preserve"> din Regulamentul nr.44/2020.</w:t>
      </w:r>
    </w:p>
    <w:p w14:paraId="0F3BF479"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6.</w:t>
      </w:r>
      <w:r w:rsidRPr="009C6410">
        <w:rPr>
          <w:rFonts w:ascii="Times New Roman" w:eastAsia="Times New Roman" w:hAnsi="Times New Roman" w:cs="Times New Roman"/>
          <w:sz w:val="24"/>
          <w:szCs w:val="24"/>
          <w:lang w:val="it-IT"/>
        </w:rPr>
        <w:t xml:space="preserve"> În conformitate cu pct.30 din Regulamentul nr.44/2020, băncile raportează, dacă este cazul, cuantumul/valoarea de piaţă a activelor lichide ţinând seama de intrările şi ieşirile nete de lichidităţi rezultate din lichidarea anticipată a acoperirilor menționatela pct.27 subpct.2) şi în conformitate cu marjele de ajustare specificate în secţiunea 2 din Capitolul II, titlul II.</w:t>
      </w:r>
    </w:p>
    <w:p w14:paraId="0A1E8AF8"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lastRenderedPageBreak/>
        <w:t>7.</w:t>
      </w:r>
      <w:r w:rsidRPr="009C6410">
        <w:rPr>
          <w:rFonts w:ascii="Times New Roman" w:eastAsia="Times New Roman" w:hAnsi="Times New Roman" w:cs="Times New Roman"/>
          <w:sz w:val="24"/>
          <w:szCs w:val="24"/>
          <w:lang w:val="it-IT"/>
        </w:rPr>
        <w:t xml:space="preserve"> Regulamentul nr.44/2020 se referă numai la rate şi marje de ajustare. În aceste instrucţiuni cuvântul "ponderat" este utilizat ca termen general pentru a preciza cuantumul obţinut după aplicarea marjelor de ajustare şi a ratelor respective, precum şi a altor instrucţiuni suplimentare relevante (de exemplu, în cazul finanţărilor şi tranzacţiilor de creditare garantate). Cuvântul "pondere" în contextul acestor instrucţiuni se referă la un număr cuprins între 0 şi 1 din care rezultă, după înmulţirea acestuia cu suma respectivă, cuantumul ponderat sau, respectiv, valoarea în conformitate cu pct.30 din Regulamentul nr.44/2020 .</w:t>
      </w:r>
    </w:p>
    <w:p w14:paraId="50C60ABC"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8.</w:t>
      </w:r>
      <w:r w:rsidRPr="009C6410">
        <w:rPr>
          <w:rFonts w:ascii="Times New Roman" w:eastAsia="Times New Roman" w:hAnsi="Times New Roman" w:cs="Times New Roman"/>
          <w:sz w:val="24"/>
          <w:szCs w:val="24"/>
          <w:lang w:val="it-IT"/>
        </w:rPr>
        <w:t xml:space="preserve"> Băncile nu raportează de două ori acelaşi element în cadrul secţiunilor 1.1.1, 1.1.2 şi 1.2.1 sau între aceste secţiuni.</w:t>
      </w:r>
    </w:p>
    <w:p w14:paraId="5896A271"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 </w:t>
      </w:r>
    </w:p>
    <w:p w14:paraId="25E2A238"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i/>
          <w:iCs/>
          <w:sz w:val="24"/>
          <w:szCs w:val="24"/>
          <w:lang w:val="it-IT"/>
        </w:rPr>
        <w:t>Secţiunea 2</w:t>
      </w:r>
    </w:p>
    <w:p w14:paraId="0275F7AB"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i/>
          <w:iCs/>
          <w:sz w:val="24"/>
          <w:szCs w:val="24"/>
          <w:lang w:val="it-IT"/>
        </w:rPr>
        <w:t>Observaţii specifice</w:t>
      </w:r>
    </w:p>
    <w:p w14:paraId="02AB0CE1"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sz w:val="24"/>
          <w:szCs w:val="24"/>
          <w:lang w:val="it-IT"/>
        </w:rPr>
        <w:t> </w:t>
      </w:r>
    </w:p>
    <w:p w14:paraId="7719B83A"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i/>
          <w:iCs/>
          <w:sz w:val="24"/>
          <w:szCs w:val="24"/>
          <w:lang w:val="it-IT"/>
        </w:rPr>
        <w:t>Subsecţiunea 1</w:t>
      </w:r>
    </w:p>
    <w:p w14:paraId="30BD8B84"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i/>
          <w:iCs/>
          <w:sz w:val="24"/>
          <w:szCs w:val="24"/>
          <w:lang w:val="it-IT"/>
        </w:rPr>
        <w:t>Cerinţe specifice privind OPC-urile</w:t>
      </w:r>
    </w:p>
    <w:p w14:paraId="729E224A"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10.</w:t>
      </w:r>
      <w:r w:rsidRPr="009C6410">
        <w:rPr>
          <w:rFonts w:ascii="Times New Roman" w:eastAsia="Times New Roman" w:hAnsi="Times New Roman" w:cs="Times New Roman"/>
          <w:sz w:val="24"/>
          <w:szCs w:val="24"/>
          <w:lang w:val="it-IT"/>
        </w:rPr>
        <w:t xml:space="preserve"> Pentru secţiunile 1.1.1.10, 1.1.1.11, 1.2.1.6, 1.1.2.2 şi 1.2.2.13</w:t>
      </w:r>
      <w:r w:rsidRPr="009C6410">
        <w:rPr>
          <w:rFonts w:ascii="Times New Roman" w:hAnsi="Times New Roman" w:cs="Times New Roman"/>
          <w:sz w:val="24"/>
          <w:szCs w:val="24"/>
          <w:lang w:val="it-IT"/>
        </w:rPr>
        <w:t xml:space="preserve"> </w:t>
      </w:r>
      <w:r w:rsidRPr="009C6410">
        <w:rPr>
          <w:rFonts w:ascii="Times New Roman" w:eastAsia="Times New Roman" w:hAnsi="Times New Roman" w:cs="Times New Roman"/>
          <w:sz w:val="24"/>
          <w:szCs w:val="24"/>
          <w:lang w:val="it-IT"/>
        </w:rPr>
        <w:t>din formular, băncile raportează proporţia adecvată a valorii de piaţă a OPC-urilor corespunzătoare activelor lichide suport ale întreprinderii, în conformitate cu principiile prevăzute la pct.40 din Regulamentul nr.44/2020.</w:t>
      </w:r>
    </w:p>
    <w:p w14:paraId="37965AD5"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sz w:val="24"/>
          <w:szCs w:val="24"/>
          <w:lang w:val="it-IT"/>
        </w:rPr>
        <w:t> </w:t>
      </w:r>
    </w:p>
    <w:p w14:paraId="1E27713A"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i/>
          <w:iCs/>
          <w:sz w:val="24"/>
          <w:szCs w:val="24"/>
          <w:lang w:val="it-IT"/>
        </w:rPr>
        <w:t>Subsecţiunea 2</w:t>
      </w:r>
    </w:p>
    <w:p w14:paraId="6A2F7B5C"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i/>
          <w:iCs/>
          <w:sz w:val="24"/>
          <w:szCs w:val="24"/>
          <w:lang w:val="it-IT"/>
        </w:rPr>
        <w:t>Cerinţe specifice privind tranzacţiile de decontare şi</w:t>
      </w:r>
    </w:p>
    <w:p w14:paraId="3A9C6897"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i/>
          <w:iCs/>
          <w:sz w:val="24"/>
          <w:szCs w:val="24"/>
          <w:lang w:val="it-IT"/>
        </w:rPr>
        <w:t> tranzacţiile cu începere amânată (forward starting)</w:t>
      </w:r>
    </w:p>
    <w:p w14:paraId="1D653F7A"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11.</w:t>
      </w:r>
      <w:r w:rsidRPr="009C6410">
        <w:rPr>
          <w:rFonts w:ascii="Times New Roman" w:eastAsia="Times New Roman" w:hAnsi="Times New Roman" w:cs="Times New Roman"/>
          <w:sz w:val="24"/>
          <w:szCs w:val="24"/>
          <w:lang w:val="it-IT"/>
        </w:rPr>
        <w:t xml:space="preserve"> Toate activele care îndeplinesc cerinţele de la subsecţiunea 3-5, secţiunea 1 Capitolul II, Titlul II din Regulamentul </w:t>
      </w:r>
      <w:r w:rsidRPr="009C6410">
        <w:rPr>
          <w:rFonts w:ascii="Times New Roman" w:eastAsia="Times New Roman" w:hAnsi="Times New Roman" w:cs="Times New Roman"/>
          <w:sz w:val="24"/>
          <w:szCs w:val="24"/>
          <w:lang w:val="ro-RO"/>
        </w:rPr>
        <w:t>nr.44/2020</w:t>
      </w:r>
      <w:r w:rsidRPr="009C6410">
        <w:rPr>
          <w:rFonts w:ascii="Times New Roman" w:eastAsia="Times New Roman" w:hAnsi="Times New Roman" w:cs="Times New Roman"/>
          <w:sz w:val="24"/>
          <w:szCs w:val="24"/>
          <w:lang w:val="it-IT"/>
        </w:rPr>
        <w:t xml:space="preserve"> şi care sunt în stocul băncii la data de referinţă trebuie raportate la rândul relevant din formularul C72.00, chiar dacă sunt vândute sau utilizate în tranzacţii forward garantate. De asemenea, în acest formular nu trebuie raportate activele lichide din tranzacţiile cu începere amânată care se referă la achiziţiile de active lichide convenite prin contract, dar încă nedecontate şi la achiziţiile de active lichide la termen. </w:t>
      </w:r>
    </w:p>
    <w:p w14:paraId="5040DDE5" w14:textId="77777777" w:rsidR="006A692F" w:rsidRPr="009C6410" w:rsidRDefault="006A692F" w:rsidP="006A692F">
      <w:pPr>
        <w:spacing w:after="0" w:line="240" w:lineRule="auto"/>
        <w:ind w:firstLine="567"/>
        <w:jc w:val="both"/>
        <w:rPr>
          <w:rFonts w:ascii="Arial" w:eastAsia="Times New Roman" w:hAnsi="Arial" w:cs="Arial"/>
          <w:sz w:val="29"/>
          <w:szCs w:val="29"/>
          <w:lang w:val="it-IT"/>
        </w:rPr>
      </w:pPr>
      <w:r w:rsidRPr="009C6410">
        <w:rPr>
          <w:rFonts w:ascii="Arial" w:eastAsia="Times New Roman" w:hAnsi="Arial" w:cs="Arial"/>
          <w:sz w:val="29"/>
          <w:szCs w:val="29"/>
          <w:lang w:val="it-IT"/>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720"/>
      </w:tblGrid>
      <w:tr w:rsidR="006A692F" w:rsidRPr="009C6410" w14:paraId="409E0611" w14:textId="77777777" w:rsidTr="00A05F2B">
        <w:trPr>
          <w:jc w:val="center"/>
        </w:trPr>
        <w:tc>
          <w:tcPr>
            <w:tcW w:w="0" w:type="auto"/>
            <w:tcBorders>
              <w:top w:val="nil"/>
              <w:left w:val="nil"/>
              <w:bottom w:val="nil"/>
              <w:right w:val="nil"/>
            </w:tcBorders>
            <w:tcMar>
              <w:top w:w="24" w:type="dxa"/>
              <w:left w:w="48" w:type="dxa"/>
              <w:bottom w:w="24" w:type="dxa"/>
              <w:right w:w="48" w:type="dxa"/>
            </w:tcMar>
            <w:hideMark/>
          </w:tcPr>
          <w:p w14:paraId="638D8B5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Formularul raportului</w:t>
            </w:r>
          </w:p>
          <w:p w14:paraId="4827205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20113327"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Codul băncii</w:t>
            </w:r>
            <w:r w:rsidRPr="009C6410">
              <w:rPr>
                <w:rFonts w:ascii="Times New Roman" w:eastAsia="Times New Roman" w:hAnsi="Times New Roman" w:cs="Times New Roman"/>
                <w:lang w:val="it-IT"/>
              </w:rPr>
              <w:t xml:space="preserve"> ____________________</w:t>
            </w:r>
          </w:p>
          <w:p w14:paraId="4EE42ED1"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Perioada de raportare</w:t>
            </w:r>
            <w:r w:rsidRPr="009C6410">
              <w:rPr>
                <w:rFonts w:ascii="Times New Roman" w:eastAsia="Times New Roman" w:hAnsi="Times New Roman" w:cs="Times New Roman"/>
                <w:lang w:val="it-IT"/>
              </w:rPr>
              <w:t>____________</w:t>
            </w:r>
          </w:p>
          <w:p w14:paraId="22E4E4FD" w14:textId="77777777" w:rsidR="006A692F" w:rsidRPr="009C6410" w:rsidRDefault="006A692F" w:rsidP="00A05F2B">
            <w:pPr>
              <w:spacing w:after="0" w:line="240" w:lineRule="auto"/>
              <w:jc w:val="right"/>
              <w:rPr>
                <w:rFonts w:ascii="Times New Roman" w:eastAsia="Times New Roman" w:hAnsi="Times New Roman" w:cs="Times New Roman"/>
                <w:lang w:val="it-IT"/>
              </w:rPr>
            </w:pPr>
            <w:r w:rsidRPr="009C6410">
              <w:rPr>
                <w:rFonts w:ascii="Times New Roman" w:eastAsia="Times New Roman" w:hAnsi="Times New Roman" w:cs="Times New Roman"/>
                <w:b/>
                <w:bCs/>
                <w:lang w:val="it-IT"/>
              </w:rPr>
              <w:t>Formular C 72.00</w:t>
            </w:r>
          </w:p>
          <w:p w14:paraId="42318850"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01474D1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C 72.00 – ACOPERIREA NECESARULUI DE LICHIDITATE – ACTIVE LICHIDE</w:t>
            </w:r>
          </w:p>
          <w:p w14:paraId="27643D2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 </w:t>
            </w:r>
          </w:p>
          <w:tbl>
            <w:tblPr>
              <w:tblW w:w="2500" w:type="pct"/>
              <w:jc w:val="center"/>
              <w:tblCellMar>
                <w:top w:w="15" w:type="dxa"/>
                <w:left w:w="15" w:type="dxa"/>
                <w:bottom w:w="15" w:type="dxa"/>
                <w:right w:w="15" w:type="dxa"/>
              </w:tblCellMar>
              <w:tblLook w:val="04A0" w:firstRow="1" w:lastRow="0" w:firstColumn="1" w:lastColumn="0" w:noHBand="0" w:noVBand="1"/>
            </w:tblPr>
            <w:tblGrid>
              <w:gridCol w:w="2154"/>
              <w:gridCol w:w="2154"/>
            </w:tblGrid>
            <w:tr w:rsidR="006A692F" w:rsidRPr="009C6410" w14:paraId="34A5D737" w14:textId="77777777" w:rsidTr="00A05F2B">
              <w:trPr>
                <w:jc w:val="center"/>
              </w:trPr>
              <w:tc>
                <w:tcPr>
                  <w:tcW w:w="0" w:type="auto"/>
                  <w:tcBorders>
                    <w:top w:val="nil"/>
                    <w:left w:val="nil"/>
                    <w:bottom w:val="nil"/>
                    <w:right w:val="single" w:sz="6" w:space="0" w:color="000000"/>
                  </w:tcBorders>
                  <w:noWrap/>
                  <w:tcMar>
                    <w:top w:w="24" w:type="dxa"/>
                    <w:left w:w="48" w:type="dxa"/>
                    <w:bottom w:w="24" w:type="dxa"/>
                    <w:right w:w="48" w:type="dxa"/>
                  </w:tcMar>
                  <w:hideMark/>
                </w:tcPr>
                <w:p w14:paraId="4B8AA89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sz w:val="24"/>
                      <w:szCs w:val="24"/>
                    </w:rPr>
                    <w:t>Moneda:</w:t>
                  </w:r>
                </w:p>
              </w:tc>
              <w:tc>
                <w:tcPr>
                  <w:tcW w:w="2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22FF0" w14:textId="77777777" w:rsidR="006A692F" w:rsidRPr="009C6410" w:rsidRDefault="006A692F" w:rsidP="00A05F2B">
                  <w:pPr>
                    <w:spacing w:after="0" w:line="240" w:lineRule="auto"/>
                    <w:rPr>
                      <w:rFonts w:ascii="Times New Roman" w:eastAsia="Times New Roman" w:hAnsi="Times New Roman" w:cs="Times New Roman"/>
                    </w:rPr>
                  </w:pPr>
                </w:p>
              </w:tc>
            </w:tr>
          </w:tbl>
          <w:p w14:paraId="593E2854"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bl>
    <w:p w14:paraId="095B9511" w14:textId="77777777" w:rsidR="006A692F" w:rsidRPr="009C6410" w:rsidRDefault="006A692F" w:rsidP="006A692F">
      <w:pPr>
        <w:spacing w:after="0" w:line="240" w:lineRule="auto"/>
        <w:jc w:val="center"/>
        <w:rPr>
          <w:rFonts w:ascii="Arial" w:eastAsia="Times New Roman" w:hAnsi="Arial" w:cs="Arial"/>
          <w:vanish/>
          <w:sz w:val="29"/>
          <w:szCs w:val="29"/>
        </w:rPr>
      </w:pPr>
    </w:p>
    <w:tbl>
      <w:tblPr>
        <w:tblW w:w="4172" w:type="pct"/>
        <w:jc w:val="center"/>
        <w:tblCellMar>
          <w:top w:w="15" w:type="dxa"/>
          <w:left w:w="15" w:type="dxa"/>
          <w:bottom w:w="15" w:type="dxa"/>
          <w:right w:w="15" w:type="dxa"/>
        </w:tblCellMar>
        <w:tblLook w:val="04A0" w:firstRow="1" w:lastRow="0" w:firstColumn="1" w:lastColumn="0" w:noHBand="0" w:noVBand="1"/>
      </w:tblPr>
      <w:tblGrid>
        <w:gridCol w:w="610"/>
        <w:gridCol w:w="811"/>
        <w:gridCol w:w="2182"/>
        <w:gridCol w:w="1050"/>
        <w:gridCol w:w="989"/>
        <w:gridCol w:w="1013"/>
        <w:gridCol w:w="1416"/>
      </w:tblGrid>
      <w:tr w:rsidR="006A692F" w:rsidRPr="009C6410" w14:paraId="10426C8D" w14:textId="77777777" w:rsidTr="00A05F2B">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9726D51" w14:textId="77777777" w:rsidR="006A692F" w:rsidRPr="009C6410" w:rsidRDefault="006A692F" w:rsidP="00A05F2B">
            <w:pPr>
              <w:spacing w:after="0" w:line="240" w:lineRule="auto"/>
              <w:jc w:val="center"/>
              <w:rPr>
                <w:rFonts w:ascii="Arial" w:eastAsia="Times New Roman" w:hAnsi="Arial" w:cs="Arial"/>
                <w:sz w:val="29"/>
                <w:szCs w:val="29"/>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5D8827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Cuantum/</w:t>
            </w:r>
            <w:r w:rsidRPr="009C6410">
              <w:rPr>
                <w:rFonts w:ascii="Times New Roman" w:eastAsia="Times New Roman" w:hAnsi="Times New Roman" w:cs="Times New Roman"/>
                <w:b/>
                <w:bCs/>
              </w:rPr>
              <w:br/>
              <w:t>valoarea</w:t>
            </w:r>
            <w:r w:rsidRPr="009C6410">
              <w:rPr>
                <w:rFonts w:ascii="Times New Roman" w:eastAsia="Times New Roman" w:hAnsi="Times New Roman" w:cs="Times New Roman"/>
                <w:b/>
                <w:bCs/>
              </w:rPr>
              <w:br/>
              <w:t>de piaţă</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E12A28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Ponderea</w:t>
            </w:r>
            <w:r w:rsidRPr="009C6410">
              <w:rPr>
                <w:rFonts w:ascii="Times New Roman" w:eastAsia="Times New Roman" w:hAnsi="Times New Roman" w:cs="Times New Roman"/>
                <w:b/>
                <w:bCs/>
              </w:rPr>
              <w:br/>
              <w:t>standard</w:t>
            </w:r>
          </w:p>
        </w:tc>
        <w:tc>
          <w:tcPr>
            <w:tcW w:w="70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BF1892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Ponderea</w:t>
            </w:r>
            <w:r w:rsidRPr="009C6410">
              <w:rPr>
                <w:rFonts w:ascii="Times New Roman" w:eastAsia="Times New Roman" w:hAnsi="Times New Roman" w:cs="Times New Roman"/>
                <w:b/>
                <w:bCs/>
              </w:rPr>
              <w:br/>
              <w:t>aplicabilă</w:t>
            </w:r>
          </w:p>
        </w:tc>
        <w:tc>
          <w:tcPr>
            <w:tcW w:w="1136" w:type="pct"/>
            <w:tcBorders>
              <w:top w:val="single" w:sz="6" w:space="0" w:color="000000"/>
              <w:left w:val="single" w:sz="6" w:space="0" w:color="000000"/>
              <w:bottom w:val="single" w:sz="6" w:space="0" w:color="000000"/>
              <w:right w:val="single" w:sz="6" w:space="0" w:color="000000"/>
            </w:tcBorders>
            <w:shd w:val="clear" w:color="auto" w:fill="DDDDDD"/>
            <w:noWrap/>
            <w:tcMar>
              <w:top w:w="24" w:type="dxa"/>
              <w:left w:w="48" w:type="dxa"/>
              <w:bottom w:w="24" w:type="dxa"/>
              <w:right w:w="48" w:type="dxa"/>
            </w:tcMar>
            <w:hideMark/>
          </w:tcPr>
          <w:p w14:paraId="5C26957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Valoarea în</w:t>
            </w:r>
            <w:r w:rsidRPr="009C6410">
              <w:rPr>
                <w:rFonts w:ascii="Times New Roman" w:eastAsia="Times New Roman" w:hAnsi="Times New Roman" w:cs="Times New Roman"/>
                <w:b/>
                <w:bCs/>
              </w:rPr>
              <w:br/>
              <w:t>conformitate</w:t>
            </w:r>
            <w:r w:rsidRPr="009C6410">
              <w:rPr>
                <w:rFonts w:ascii="Times New Roman" w:eastAsia="Times New Roman" w:hAnsi="Times New Roman" w:cs="Times New Roman"/>
                <w:b/>
                <w:bCs/>
              </w:rPr>
              <w:br/>
              <w:t>cu pct.30 din</w:t>
            </w:r>
            <w:r w:rsidRPr="009C6410">
              <w:rPr>
                <w:rFonts w:ascii="Times New Roman" w:eastAsia="Times New Roman" w:hAnsi="Times New Roman" w:cs="Times New Roman"/>
                <w:b/>
                <w:bCs/>
              </w:rPr>
              <w:br/>
              <w:t xml:space="preserve">Regulamentul </w:t>
            </w:r>
          </w:p>
          <w:p w14:paraId="4F411E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lang w:val="ro-RO"/>
              </w:rPr>
              <w:t>nr.44/2020</w:t>
            </w:r>
          </w:p>
        </w:tc>
      </w:tr>
      <w:tr w:rsidR="006A692F" w:rsidRPr="009C6410" w14:paraId="28CA4FF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F4B1C5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F8A00A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ID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C47ED7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E6DF68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B975C0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0020</w:t>
            </w:r>
          </w:p>
        </w:tc>
        <w:tc>
          <w:tcPr>
            <w:tcW w:w="70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8B2615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0030</w:t>
            </w:r>
          </w:p>
        </w:tc>
        <w:tc>
          <w:tcPr>
            <w:tcW w:w="113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E4E316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0040</w:t>
            </w:r>
          </w:p>
        </w:tc>
      </w:tr>
      <w:tr w:rsidR="006A692F" w:rsidRPr="009C6410" w14:paraId="62ADE72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A101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7408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2771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ACTIVE LICHIDE TOTALE NEAJUSTATE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FB29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2AFF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51BD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954FB"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16C7734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A291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lastRenderedPageBreak/>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8759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2CCF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Active totale neajustate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EB7D0"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E7F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E42A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F720F"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0C095A0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D5B3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1BF6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790B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Activele totale neajustate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81B0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1546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0A9B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AF22D"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160D00F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F826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B7F2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A59D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Monede şi bancnote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5FA1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8A59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56C25"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29C8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0FA82E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B474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AE53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8F23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Rezerve la bănci centrale care pot fi retrase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1AD8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BFE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11229"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2657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41BF3F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BE1F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94EC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FCDA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Active de la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27E8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DC81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28854"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4D42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DD6467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B717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C020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6715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Active de la administraţii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6727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3107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C2E2D"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458F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658069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AF0D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55FB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6990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Active de la administraţii regionale / autorităţi locale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939F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1C12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CAC4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9B38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906D61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0FD6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66DF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5D89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Active de la entităţi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2678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B78A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0257C"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AF43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3CAE35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005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ED9F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D690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Active de la administraţii centrale şi de la bănci centrale care pot fi recunoscute şi care sunt denominate în moneda naţională sau într-o monedă străină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2C1C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1BF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3A631"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B5D6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2156F9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0D0A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28D1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B51B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emise de bănci (protejate de administraţia centrală a altui stat, creditor promoţional)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AD9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DE03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0AA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1340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257A44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6001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E5A3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773A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Active de la bănci multilaterale de dezvoltare şi organizaţii internaţionale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CA3B1"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0758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86BD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D133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402381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5726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2F85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E056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Acţiuni/unităţi deţinute în OPC-uri calificate: suportul constă în bancnote/monede şi/sau într- o expunere faţă de băncile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264E4"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526D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FDFCB"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958D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6CE2BB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F0AE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2D28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37A4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Acţiuni/unităţi deţinute în OPC-uri calificate: suportul constă în active de nivel 1, </w:t>
            </w:r>
            <w:r w:rsidRPr="009C6410">
              <w:rPr>
                <w:rFonts w:ascii="Times New Roman" w:eastAsia="Times New Roman" w:hAnsi="Times New Roman" w:cs="Times New Roman"/>
              </w:rPr>
              <w:lastRenderedPageBreak/>
              <w:t>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7E670"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04A4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0,95</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F503A"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59C6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C8AB3D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078A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08E3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C594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Abordări alternative privind lichidităţile: facilitate de credit de la banca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AB4D6"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87C1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D4C0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B9CC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E94019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243C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003A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A464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Case centrale: active de nivel 1, excluzând obligaţiunile garantate cu un nivel extrem de ridicat de calitate, care sunt considerate active lichide pentru bănci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7462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ADB4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BD4F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6DAC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7ECBE2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D32D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4B5D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1522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Abordări alternative privind lichidităţile: active de nivel 2A recunoscute ca fiind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A43F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F313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0629F"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464D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E14FC6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8C82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320C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CB33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Totalul obligaţiunilor garantate neajustate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3AD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632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4DA6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C145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1207301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51C6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F220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8A65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1CB2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C049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0,93</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9ECA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79E0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D768B5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CB46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1A94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8358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Acţiuni/unităţi deţinute în OPC-uri calificate: suportul constă în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9637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A932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0,88</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BB90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5F93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82A908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BA88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DE1F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1C7A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Case centrale: obligaţiuni garantate de nivel 1 cu un nivel extrem de ridicat de calitate, care sunt considerate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4F0C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551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C65A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5062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145D482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7CDC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E4EB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EB33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Active totale neajustate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F5FE2"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E65C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43753"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B3A6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F3563D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6EBB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DD7F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3350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totale neajustate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68280"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90F1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4ADBD"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9FF5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C22AB6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390D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82CE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F2E2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Active de la administraţii regionale / autorităţi locale sau entităţi din sectorul public (Republica Moldova, ponderea </w:t>
            </w:r>
            <w:r w:rsidRPr="009C6410">
              <w:rPr>
                <w:rFonts w:ascii="Times New Roman" w:eastAsia="Times New Roman" w:hAnsi="Times New Roman" w:cs="Times New Roman"/>
                <w:bCs/>
                <w:lang w:val="it-IT"/>
              </w:rPr>
              <w:t>de risc</w:t>
            </w:r>
            <w:r w:rsidRPr="009C6410">
              <w:rPr>
                <w:rFonts w:ascii="Times New Roman" w:eastAsia="Times New Roman" w:hAnsi="Times New Roman" w:cs="Times New Roman"/>
                <w:b/>
                <w:bCs/>
                <w:lang w:val="it-IT"/>
              </w:rPr>
              <w:t xml:space="preserve"> </w:t>
            </w:r>
            <w:r w:rsidRPr="009C6410">
              <w:rPr>
                <w:rFonts w:ascii="Times New Roman" w:eastAsia="Times New Roman" w:hAnsi="Times New Roman" w:cs="Times New Roman"/>
                <w:lang w:val="it-IT"/>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A434B"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465C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0,85</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10206"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7505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84EC8C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6109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754F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32E9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Active de la bănci centrale, de la administraţii centrale / regionale, de la autorităţi locale sau de la entităţi din sectorul public (alte state, ponderea </w:t>
            </w:r>
            <w:r w:rsidRPr="009C6410">
              <w:rPr>
                <w:rFonts w:ascii="Times New Roman" w:eastAsia="Times New Roman" w:hAnsi="Times New Roman" w:cs="Times New Roman"/>
                <w:bCs/>
                <w:lang w:val="it-IT"/>
              </w:rPr>
              <w:t>de risc</w:t>
            </w:r>
            <w:r w:rsidRPr="009C6410">
              <w:rPr>
                <w:rFonts w:ascii="Times New Roman" w:eastAsia="Times New Roman" w:hAnsi="Times New Roman" w:cs="Times New Roman"/>
                <w:b/>
                <w:bCs/>
                <w:lang w:val="it-IT"/>
              </w:rPr>
              <w:t xml:space="preserve"> </w:t>
            </w:r>
            <w:r w:rsidRPr="009C6410">
              <w:rPr>
                <w:rFonts w:ascii="Times New Roman" w:eastAsia="Times New Roman" w:hAnsi="Times New Roman" w:cs="Times New Roman"/>
                <w:lang w:val="it-IT"/>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047A8"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9ACD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0,85</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92993"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CA1F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C4B5AD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9C67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FE8A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DEAB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cu un nivel ridicat de calitate (nivel de calitate a creditului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285B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F798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0,85</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6A3B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34B4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7B701F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92D7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1367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475E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cu un nivel ridicat de calitate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D3C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32C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0,85</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B105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DA45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82DD34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412F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84F3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3E7B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de creanţă emise de societăţile comerciale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E3A0A"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57F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0,85</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B2FF8"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C1E9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A325D3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0326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95AF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3007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Acţiuni/unităţi deţinute în OPC-uri calificate: suportul constă în 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55CB8"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3055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0B63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C47F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CA635D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F22E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AF7F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7CF4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Case centrale: active de nivel 2A care sunt considerate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74C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715B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7FA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0BF4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B3C234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D7F4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7D94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630C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totale neajustate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B56C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C172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05835"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4AF7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66D6A3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2135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DB5F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9D29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(rezidenţiale,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1B8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BCCF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0,75</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4066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6D7B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DE0A5D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042F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654D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1F58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611A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F9E3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0,75</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6661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7A20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184AF9C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5F5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F810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5DA7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Obligaţiuni garantate cu un nivel ridicat de </w:t>
            </w:r>
            <w:r w:rsidRPr="009C6410">
              <w:rPr>
                <w:rFonts w:ascii="Times New Roman" w:eastAsia="Times New Roman" w:hAnsi="Times New Roman" w:cs="Times New Roman"/>
                <w:lang w:val="it-IT"/>
              </w:rPr>
              <w:lastRenderedPageBreak/>
              <w:t xml:space="preserve">calitate (ponderea </w:t>
            </w:r>
            <w:r w:rsidRPr="009C6410">
              <w:rPr>
                <w:rFonts w:ascii="Times New Roman" w:eastAsia="Times New Roman" w:hAnsi="Times New Roman" w:cs="Times New Roman"/>
                <w:bCs/>
                <w:lang w:val="it-IT"/>
              </w:rPr>
              <w:t>de risc</w:t>
            </w:r>
            <w:r w:rsidRPr="009C6410">
              <w:rPr>
                <w:rFonts w:ascii="Times New Roman" w:eastAsia="Times New Roman" w:hAnsi="Times New Roman" w:cs="Times New Roman"/>
                <w:b/>
                <w:bCs/>
                <w:lang w:val="it-IT"/>
              </w:rPr>
              <w:t xml:space="preserve"> </w:t>
            </w:r>
            <w:r w:rsidRPr="009C6410">
              <w:rPr>
                <w:rFonts w:ascii="Times New Roman" w:eastAsia="Times New Roman" w:hAnsi="Times New Roman" w:cs="Times New Roman"/>
                <w:lang w:val="it-IT"/>
              </w:rPr>
              <w:t>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AB07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FB54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ADAB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5312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192D502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D675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24DD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13E1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(comerciale sau persoane fizice,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8FF4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5523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0,65</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F7CD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435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176D69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863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91BB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9EE9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de creanţă emise de societăţile comerciale (nivel de calitate a creditului 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3C56A"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95F2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54239"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A6EB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1377C4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37D5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BDFE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869F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de creanţă emise de societăţile comerciale – active nepurtătoare de dobândă (deţinute de bănci din motive religioase) (nivel de calitate a creditului 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52D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D1D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97F1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E769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8E62B5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6B2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6B04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6528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Acţiuni (indice pe acţiuni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94670"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FE31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8EB16"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F882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D566DA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A4C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E04C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957B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Active nepurtătoare de dobândă (deţinute de bănci din motive religioase) (nivel de calitate a creditului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643F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A680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65DD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BC87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34AE7F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8584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FB51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34BF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Facilităţi de lichiditate angajate cu utilizare restrânsă furnizate de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6DC7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4738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0177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231B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A52BB8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1D36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927F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ECBB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Acţiuni/unităţi deţinute în OPC-uri calificate: suportul constă în titluri garantate cu active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A83C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F122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87BB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E3C7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C6D6BB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0441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011D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98B3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Acţiuni/unităţi deţinute în OPC-uri calificate: suportul constă în obligaţiuni garantate cu un nivel ridicat de calitate (ponderea de risc 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ED7E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EB79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0,65</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574D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F5DC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11D61E8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93B5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5805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99BC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Acţiuni/unităţi deţinute în OPC-uri calificate: suportul constă în </w:t>
            </w:r>
            <w:r w:rsidRPr="009C6410">
              <w:rPr>
                <w:rFonts w:ascii="Times New Roman" w:eastAsia="Times New Roman" w:hAnsi="Times New Roman" w:cs="Times New Roman"/>
                <w:lang w:val="it-IT"/>
              </w:rPr>
              <w:lastRenderedPageBreak/>
              <w:t>titluri garantate cu active (comerciale sau persoane fizice,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A7CE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6B90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0,60</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53F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6527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395ABF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F156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63A1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F340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Acţiuni/unităţi deţinute în OPC-uri calificate: suportul constă în titluri de creanţă emise de societăţile comerciale (nivel de calitate a creditului 2/3), acţiuni (indice pe acţiuni principal) (nivel de calitate a creditului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B1EA7"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3972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0,45</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A8CA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1F80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50BCF7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3FB9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9067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AA97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Depozite constituite de membrii reţelei la casa centrală (nicio obligaţie de a investi)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46C6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FCFB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0,75</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1461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B0F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33B194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1E45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2941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8C53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Finanţare sub formă de lichidităţi pusă la dispoziţia membrilor reţelei de casa centrală (acoperire cu garanţii nespecificate)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2E76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385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0,75</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7867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E31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531A64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4B2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8E5B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1DB6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Case centrale: active de nivel 2B care sunt considerate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BA9C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C440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B98F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8FB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1CF448AA" w14:textId="77777777" w:rsidTr="00A05F2B">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5608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w:t>
            </w:r>
          </w:p>
          <w:p w14:paraId="4B14768D"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ELEMENTE MEMORANDUM</w:t>
            </w:r>
          </w:p>
          <w:p w14:paraId="6B14EDD1"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r w:rsidR="006A692F" w:rsidRPr="009C6410" w14:paraId="2662957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945E39"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EFA0F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FE67DD"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E35E2E"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A0DCD5"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44B438"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C27DD8"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664E0B0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0CF9C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0485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D82C2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239A1B"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Depozite constituite de membrii rețelei la casa centrală (obligația de a investi)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DBDCE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B603E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C1608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A2100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r>
      <w:tr w:rsidR="006A692F" w:rsidRPr="009C6410" w14:paraId="26ED7FC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ACD2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C824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E60A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Active de nivel 1/2A/2B excluse din motive legate de monedă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E49A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D1A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BA65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9AC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683179C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AE39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8B39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FD05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Active de nivel 1/2A/2B excluse din alte motive operaţionale decât din motive legate de monedă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7E827"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1FE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7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D68A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1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423E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bl>
    <w:p w14:paraId="4D1AB278" w14:textId="77777777" w:rsidR="006A692F" w:rsidRPr="009C6410" w:rsidRDefault="006A692F" w:rsidP="006A692F">
      <w:pPr>
        <w:spacing w:after="0" w:line="240" w:lineRule="auto"/>
        <w:ind w:firstLine="567"/>
        <w:jc w:val="both"/>
        <w:rPr>
          <w:rFonts w:ascii="Arial" w:eastAsia="Times New Roman" w:hAnsi="Arial" w:cs="Arial"/>
          <w:sz w:val="29"/>
          <w:szCs w:val="29"/>
        </w:rPr>
      </w:pPr>
      <w:r w:rsidRPr="009C6410">
        <w:rPr>
          <w:rFonts w:ascii="Arial" w:eastAsia="Times New Roman" w:hAnsi="Arial" w:cs="Arial"/>
          <w:sz w:val="29"/>
          <w:szCs w:val="29"/>
        </w:rPr>
        <w:lastRenderedPageBreak/>
        <w:t> </w:t>
      </w:r>
    </w:p>
    <w:p w14:paraId="143D8F3F" w14:textId="77777777" w:rsidR="006A692F" w:rsidRPr="009C6410" w:rsidRDefault="006A692F" w:rsidP="006A692F">
      <w:pPr>
        <w:spacing w:after="0" w:line="240" w:lineRule="auto"/>
        <w:ind w:firstLine="567"/>
        <w:jc w:val="both"/>
        <w:rPr>
          <w:rFonts w:ascii="Arial" w:eastAsia="Times New Roman" w:hAnsi="Arial" w:cs="Arial"/>
          <w:sz w:val="29"/>
          <w:szCs w:val="29"/>
        </w:rPr>
      </w:pPr>
      <w:r w:rsidRPr="009C6410">
        <w:rPr>
          <w:rFonts w:ascii="Arial" w:eastAsia="Times New Roman" w:hAnsi="Arial" w:cs="Arial"/>
          <w:sz w:val="29"/>
          <w:szCs w:val="29"/>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79"/>
        <w:gridCol w:w="7207"/>
        <w:gridCol w:w="634"/>
      </w:tblGrid>
      <w:tr w:rsidR="006A692F" w:rsidRPr="009C6410" w14:paraId="59BA6949" w14:textId="77777777" w:rsidTr="00A05F2B">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18AD1BB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Modul de completare a raportului</w:t>
            </w:r>
          </w:p>
          <w:p w14:paraId="440CD4F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3B528B8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C 72.00 – ACOPERIREA NECESARULUI DE LICHIDITATE – ACTIVE LICHIDE</w:t>
            </w:r>
          </w:p>
          <w:p w14:paraId="68C0842D"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3C9B9807"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Instrucţiuni pentru anumite poziţii</w:t>
            </w:r>
          </w:p>
          <w:p w14:paraId="38240AAD"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r w:rsidR="006A692F" w:rsidRPr="009C6410" w14:paraId="5C0D48A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F65F89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Coloană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5FDFE2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Referinţe juridice şi instrucţiuni</w:t>
            </w:r>
          </w:p>
        </w:tc>
      </w:tr>
      <w:tr w:rsidR="006A692F" w:rsidRPr="00B96BA3" w14:paraId="7E9366D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951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23731"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Cuantumul/valoarea de piaţă</w:t>
            </w:r>
          </w:p>
          <w:p w14:paraId="602C42AB"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în coloana 0010 valoarea de piaţă sau, dacă este aplicabil, cuantumul activelor lichide în conformitate cucapitolul II, titlul II din Regulamentul nr.44/2020.</w:t>
            </w:r>
          </w:p>
          <w:p w14:paraId="1D067B4E"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Cuantumul/valoarea de piaţă raportat(ă) în coloana 010:</w:t>
            </w:r>
          </w:p>
          <w:p w14:paraId="1CB5295E"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ia în calcul intrările şi ieşirile nete rezultate din lichidarea anticipată a acoperirii, prevăzute la pct.27 din acelaşi regulament;</w:t>
            </w:r>
          </w:p>
          <w:p w14:paraId="6D00C04E"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nu ia în calcul marjele de ajustare specificate în capitolul II,</w:t>
            </w:r>
            <w:r w:rsidRPr="009C6410">
              <w:rPr>
                <w:lang w:val="it-IT"/>
              </w:rPr>
              <w:t xml:space="preserve"> </w:t>
            </w:r>
            <w:r w:rsidRPr="009C6410">
              <w:rPr>
                <w:rFonts w:ascii="Times New Roman" w:eastAsia="Times New Roman" w:hAnsi="Times New Roman" w:cs="Times New Roman"/>
                <w:lang w:val="it-IT"/>
              </w:rPr>
              <w:t>titlul II din acelaşi regulament.</w:t>
            </w:r>
          </w:p>
          <w:p w14:paraId="50DE6346"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Atunci când se face referire la pct.27 din Regulamentul nr.44/2020, băncile iau în calcul fluxul net de numerar, indiferent dacă este vorba de o intrare sau de o ieşire, care ar rezulta în cazul în care acoperirea ar fi lichidată la data de referinţă a raportării. Băncile  nu țin cont de eventualele modificări viitoare ale valorii activului.</w:t>
            </w:r>
          </w:p>
        </w:tc>
      </w:tr>
      <w:tr w:rsidR="006A692F" w:rsidRPr="009C6410" w14:paraId="78D89CB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D5451" w14:textId="77777777" w:rsidR="006A692F" w:rsidRPr="009C6410" w:rsidRDefault="006A692F" w:rsidP="00A05F2B">
            <w:pPr>
              <w:spacing w:after="0" w:line="240" w:lineRule="auto"/>
              <w:jc w:val="center"/>
              <w:rPr>
                <w:rFonts w:ascii="Times New Roman" w:eastAsia="Times New Roman" w:hAnsi="Times New Roman" w:cs="Times New Roman"/>
              </w:rPr>
            </w:pPr>
            <w:bookmarkStart w:id="7" w:name="_Hlk138159687"/>
            <w:r w:rsidRPr="009C6410">
              <w:rPr>
                <w:rFonts w:ascii="Times New Roman" w:eastAsia="Times New Roman" w:hAnsi="Times New Roman" w:cs="Times New Roman"/>
              </w:rPr>
              <w:t>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89E57" w14:textId="77777777" w:rsidR="006A692F" w:rsidRPr="009C6410" w:rsidRDefault="006A692F" w:rsidP="00A05F2B">
            <w:pPr>
              <w:spacing w:after="0" w:line="240" w:lineRule="auto"/>
              <w:jc w:val="both"/>
              <w:rPr>
                <w:rFonts w:ascii="Times New Roman" w:eastAsia="Times New Roman" w:hAnsi="Times New Roman" w:cs="Times New Roman"/>
              </w:rPr>
            </w:pPr>
            <w:r w:rsidRPr="009C6410">
              <w:rPr>
                <w:rFonts w:ascii="Times New Roman" w:eastAsia="Times New Roman" w:hAnsi="Times New Roman" w:cs="Times New Roman"/>
                <w:b/>
                <w:bCs/>
              </w:rPr>
              <w:t>Ponderea standard</w:t>
            </w:r>
            <w:r w:rsidRPr="009C6410">
              <w:rPr>
                <w:rFonts w:ascii="Times New Roman" w:eastAsia="Times New Roman" w:hAnsi="Times New Roman" w:cs="Times New Roman"/>
              </w:rPr>
              <w:t xml:space="preserve"> </w:t>
            </w:r>
          </w:p>
          <w:p w14:paraId="5CDF2D45" w14:textId="77777777" w:rsidR="006A692F" w:rsidRPr="009C6410" w:rsidRDefault="006A692F" w:rsidP="00A05F2B">
            <w:pPr>
              <w:spacing w:after="0" w:line="240" w:lineRule="auto"/>
              <w:jc w:val="both"/>
              <w:rPr>
                <w:rFonts w:ascii="Times New Roman" w:eastAsia="Times New Roman" w:hAnsi="Times New Roman" w:cs="Times New Roman"/>
              </w:rPr>
            </w:pPr>
            <w:r w:rsidRPr="009C6410">
              <w:rPr>
                <w:rFonts w:ascii="Times New Roman" w:eastAsia="Times New Roman" w:hAnsi="Times New Roman" w:cs="Times New Roman"/>
              </w:rPr>
              <w:t>Coloana 0020 conţine ponderile care reflectă cuantumul obţinut după aplicarea marjelor de ajustare respective specificate în capitolul II, titlul II din Regulamentul nr.44/2020. Ponderile sunt menite să reflecte reducerea valorii activelor lichide după aplicarea marjelor de ajustare corespunzătoare.</w:t>
            </w:r>
          </w:p>
        </w:tc>
      </w:tr>
      <w:bookmarkEnd w:id="7"/>
      <w:tr w:rsidR="006A692F" w:rsidRPr="00B96BA3" w14:paraId="2E75298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0E5F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2BAF4"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Ponderea aplicabilă</w:t>
            </w:r>
            <w:r w:rsidRPr="009C6410">
              <w:rPr>
                <w:rFonts w:ascii="Times New Roman" w:eastAsia="Times New Roman" w:hAnsi="Times New Roman" w:cs="Times New Roman"/>
                <w:lang w:val="it-IT"/>
              </w:rPr>
              <w:t xml:space="preserve"> </w:t>
            </w:r>
          </w:p>
          <w:p w14:paraId="0C4AD90B"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în coloana 0030 ponderea aplicabilă care este aplicată activelor lichide definite în capitolul II, titlul II din Regulamentul nr.44/2020.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 Cifra raportată în coloana 0030 nu trebuie să depăşească cifra din coloana 0020.</w:t>
            </w:r>
          </w:p>
        </w:tc>
      </w:tr>
      <w:tr w:rsidR="006A692F" w:rsidRPr="009C6410" w14:paraId="61DA684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6F22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51217" w14:textId="77777777" w:rsidR="006A692F" w:rsidRPr="009C6410" w:rsidRDefault="006A692F" w:rsidP="00A05F2B">
            <w:pPr>
              <w:spacing w:after="0" w:line="240" w:lineRule="auto"/>
              <w:jc w:val="both"/>
              <w:rPr>
                <w:rFonts w:ascii="Times New Roman" w:eastAsia="Times New Roman" w:hAnsi="Times New Roman" w:cs="Times New Roman"/>
              </w:rPr>
            </w:pPr>
            <w:r w:rsidRPr="009C6410">
              <w:rPr>
                <w:rFonts w:ascii="Times New Roman" w:eastAsia="Times New Roman" w:hAnsi="Times New Roman" w:cs="Times New Roman"/>
                <w:b/>
                <w:bCs/>
              </w:rPr>
              <w:t>Valoarea în conformitate cu pct.30 din Regulamentul nr.44/2020</w:t>
            </w:r>
            <w:r w:rsidRPr="009C6410">
              <w:rPr>
                <w:rFonts w:ascii="Times New Roman" w:eastAsia="Times New Roman" w:hAnsi="Times New Roman" w:cs="Times New Roman"/>
              </w:rPr>
              <w:t xml:space="preserve"> </w:t>
            </w:r>
          </w:p>
          <w:p w14:paraId="6AD3FE94" w14:textId="77777777" w:rsidR="006A692F" w:rsidRPr="009C6410" w:rsidRDefault="006A692F" w:rsidP="00A05F2B">
            <w:pPr>
              <w:spacing w:after="0" w:line="240" w:lineRule="auto"/>
              <w:jc w:val="both"/>
              <w:rPr>
                <w:rFonts w:ascii="Times New Roman" w:eastAsia="Times New Roman" w:hAnsi="Times New Roman" w:cs="Times New Roman"/>
              </w:rPr>
            </w:pPr>
            <w:r w:rsidRPr="009C6410">
              <w:rPr>
                <w:rFonts w:ascii="Times New Roman" w:eastAsia="Times New Roman" w:hAnsi="Times New Roman" w:cs="Times New Roman"/>
              </w:rPr>
              <w:t>Băncile raportează în coloana 0040 valoarea activului lichid determinatăîn conformitate cu definiţia prevăzută la pct.30 din Regulamentul nr.44/2020, care este cuantumul/valoarea de piaţă, ţinând seama de intrările şi ieşirile nete de lichidităţi rezultate din lichidarea anticipată a acoperirilor, înmulţit(ă) cu ponderea aplicabilă.</w:t>
            </w:r>
          </w:p>
        </w:tc>
      </w:tr>
      <w:tr w:rsidR="006A692F" w:rsidRPr="009C6410" w14:paraId="1D1A0B86" w14:textId="77777777" w:rsidTr="00A05F2B">
        <w:trPr>
          <w:jc w:val="center"/>
        </w:trPr>
        <w:tc>
          <w:tcPr>
            <w:tcW w:w="0" w:type="auto"/>
            <w:gridSpan w:val="3"/>
            <w:tcBorders>
              <w:top w:val="single" w:sz="6" w:space="0" w:color="000000"/>
              <w:left w:val="nil"/>
              <w:bottom w:val="single" w:sz="6" w:space="0" w:color="000000"/>
              <w:right w:val="nil"/>
            </w:tcBorders>
            <w:tcMar>
              <w:top w:w="24" w:type="dxa"/>
              <w:left w:w="48" w:type="dxa"/>
              <w:bottom w:w="24" w:type="dxa"/>
              <w:right w:w="48" w:type="dxa"/>
            </w:tcMar>
            <w:hideMark/>
          </w:tcPr>
          <w:p w14:paraId="12DF570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w:t>
            </w:r>
          </w:p>
        </w:tc>
      </w:tr>
      <w:tr w:rsidR="006A692F" w:rsidRPr="009C6410" w14:paraId="5FFB064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B38C9B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C9ED6C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Referinţe juridice şi instrucţiuni</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4A38391" w14:textId="77777777" w:rsidR="006A692F" w:rsidRPr="009C6410" w:rsidRDefault="006A692F" w:rsidP="00A05F2B">
            <w:pPr>
              <w:spacing w:after="0" w:line="240" w:lineRule="auto"/>
              <w:jc w:val="center"/>
              <w:rPr>
                <w:rFonts w:ascii="Times New Roman" w:eastAsia="Times New Roman" w:hAnsi="Times New Roman" w:cs="Times New Roman"/>
                <w:b/>
                <w:bCs/>
              </w:rPr>
            </w:pPr>
          </w:p>
        </w:tc>
      </w:tr>
      <w:tr w:rsidR="006A692F" w:rsidRPr="009C6410" w14:paraId="6889C47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C98E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297D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 ACTIVE LICHIDE TOTALE NEAJUSTATE</w:t>
            </w:r>
            <w:r w:rsidRPr="009C6410">
              <w:rPr>
                <w:rFonts w:ascii="Times New Roman" w:eastAsia="Times New Roman" w:hAnsi="Times New Roman" w:cs="Times New Roman"/>
              </w:rPr>
              <w:t xml:space="preserve"> </w:t>
            </w:r>
          </w:p>
          <w:p w14:paraId="16B8806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Capitolul II, titlul II din Regulamentul nr.44/2020</w:t>
            </w:r>
          </w:p>
          <w:p w14:paraId="3F22D31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cuantumul/valoarea de piaţă total(ă) al/a activelor lor lichide în coloana 0010.</w:t>
            </w:r>
          </w:p>
          <w:p w14:paraId="360849B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valoarea totală, în conformitate cu pct.30, a activelor lor lichide în coloana 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07B5E"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1AD6709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260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FDBB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 </w:t>
            </w:r>
            <w:r w:rsidRPr="009C6410">
              <w:rPr>
                <w:rFonts w:ascii="Times New Roman" w:eastAsia="Times New Roman" w:hAnsi="Times New Roman" w:cs="Times New Roman"/>
                <w:b/>
                <w:bCs/>
              </w:rPr>
              <w:t>Active totale neajustate de nivel 1</w:t>
            </w:r>
            <w:r w:rsidRPr="009C6410">
              <w:rPr>
                <w:rFonts w:ascii="Times New Roman" w:eastAsia="Times New Roman" w:hAnsi="Times New Roman" w:cs="Times New Roman"/>
              </w:rPr>
              <w:t xml:space="preserve"> </w:t>
            </w:r>
          </w:p>
          <w:p w14:paraId="2AED0DD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Subsecţinea 1, 4 şi 6 din secţiunea 2, capitolul II, titlul II din Regulamentul nr.44/2020</w:t>
            </w:r>
          </w:p>
          <w:p w14:paraId="6337DB06"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 xml:space="preserve">Activele raportate în această secţiune au fost identificate sau tratate în mod explicit ca active de nivel 1 în conformitate cu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70DA55AF"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cuantumul/valoarea de piaţă total(ă) al/a activelor lor lichide de nivel 1 în  coloana 0010.</w:t>
            </w:r>
          </w:p>
          <w:p w14:paraId="031618FB" w14:textId="77777777" w:rsidR="006A692F" w:rsidRPr="009C6410" w:rsidRDefault="006A692F" w:rsidP="00A05F2B">
            <w:pPr>
              <w:spacing w:after="0" w:line="240" w:lineRule="auto"/>
              <w:jc w:val="both"/>
              <w:rPr>
                <w:rFonts w:ascii="Times New Roman" w:eastAsia="Times New Roman" w:hAnsi="Times New Roman" w:cs="Times New Roman"/>
              </w:rPr>
            </w:pPr>
            <w:r w:rsidRPr="009C6410">
              <w:rPr>
                <w:rFonts w:ascii="Times New Roman" w:eastAsia="Times New Roman" w:hAnsi="Times New Roman" w:cs="Times New Roman"/>
              </w:rPr>
              <w:t>Băncile raportează valoarea totală, în conformitate cu pct.30, a activelor lor lichide de nivel 1 în coloana 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91926"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0A5A205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B358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0A5C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1.1.1. </w:t>
            </w:r>
            <w:r w:rsidRPr="009C6410">
              <w:rPr>
                <w:rFonts w:ascii="Times New Roman" w:eastAsia="Times New Roman" w:hAnsi="Times New Roman" w:cs="Times New Roman"/>
                <w:b/>
                <w:bCs/>
              </w:rPr>
              <w:t>Activele totale neajustate de nivel 1, excluzând obligaţiunile garantate cu un nivel extrem de ridicat de calitate</w:t>
            </w:r>
            <w:r w:rsidRPr="009C6410">
              <w:rPr>
                <w:rFonts w:ascii="Times New Roman" w:eastAsia="Times New Roman" w:hAnsi="Times New Roman" w:cs="Times New Roman"/>
              </w:rPr>
              <w:t xml:space="preserve"> </w:t>
            </w:r>
          </w:p>
          <w:p w14:paraId="235580B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Subsecţiunea 1, 4 şi 6 din secţiunea 2, capitolul II, titlul II din Regulamentul nr.44/2020</w:t>
            </w:r>
          </w:p>
          <w:p w14:paraId="2236CA43" w14:textId="77777777" w:rsidR="006A692F" w:rsidRPr="009C6410" w:rsidRDefault="006A692F" w:rsidP="00A05F2B">
            <w:pPr>
              <w:spacing w:after="0" w:line="240" w:lineRule="auto"/>
              <w:jc w:val="both"/>
              <w:rPr>
                <w:rFonts w:ascii="Times New Roman" w:eastAsia="Times New Roman" w:hAnsi="Times New Roman" w:cs="Times New Roman"/>
              </w:rPr>
            </w:pPr>
            <w:r w:rsidRPr="009C6410">
              <w:rPr>
                <w:rFonts w:ascii="Times New Roman" w:eastAsia="Times New Roman" w:hAnsi="Times New Roman" w:cs="Times New Roman"/>
              </w:rPr>
              <w:t>Activele raportate în această subsecţiune au fost identificate sau tratate în mod explicit ca active de nivel 1 în conformitate cu Regulamentul nr.44/2020.</w:t>
            </w:r>
          </w:p>
          <w:p w14:paraId="2AFA3C8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În coloana 0010 băncile raportează suma valorii de piaţă totale/cuantumului total al activelor de nivel 1.</w:t>
            </w:r>
          </w:p>
          <w:p w14:paraId="5CF0551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În coloana 0040 băncile raportează suma cuantumului total ponderat al activelor de nivel 1, fără a ține cont de cerințele dela subsecţiunea 2, secţiunea 1 din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C411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6B5DFD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795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4FEA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1.1.1.1. </w:t>
            </w:r>
            <w:r w:rsidRPr="009C6410">
              <w:rPr>
                <w:rFonts w:ascii="Times New Roman" w:eastAsia="Times New Roman" w:hAnsi="Times New Roman" w:cs="Times New Roman"/>
                <w:b/>
                <w:bCs/>
                <w:lang w:val="it-IT"/>
              </w:rPr>
              <w:t>Monede şi bancnote</w:t>
            </w:r>
            <w:r w:rsidRPr="009C6410">
              <w:rPr>
                <w:rFonts w:ascii="Times New Roman" w:eastAsia="Times New Roman" w:hAnsi="Times New Roman" w:cs="Times New Roman"/>
                <w:lang w:val="it-IT"/>
              </w:rPr>
              <w:t xml:space="preserve"> </w:t>
            </w:r>
          </w:p>
          <w:p w14:paraId="4FBA6ED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Pct.31 subpct.1) din Regulamentul nr.44/2020</w:t>
            </w:r>
          </w:p>
          <w:p w14:paraId="3E39FE1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Valoarea totală a numerarului incluzând monede şi bancnote.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5EB6F"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58E19F7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7E3E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F481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1.1.1.2. </w:t>
            </w:r>
            <w:r w:rsidRPr="009C6410">
              <w:rPr>
                <w:rFonts w:ascii="Times New Roman" w:eastAsia="Times New Roman" w:hAnsi="Times New Roman" w:cs="Times New Roman"/>
                <w:b/>
                <w:bCs/>
                <w:lang w:val="it-IT"/>
              </w:rPr>
              <w:t>Rezerve la bănci centrale care pot fi retrase</w:t>
            </w:r>
            <w:r w:rsidRPr="009C6410">
              <w:rPr>
                <w:rFonts w:ascii="Times New Roman" w:eastAsia="Times New Roman" w:hAnsi="Times New Roman" w:cs="Times New Roman"/>
                <w:lang w:val="it-IT"/>
              </w:rPr>
              <w:t xml:space="preserve"> </w:t>
            </w:r>
          </w:p>
          <w:p w14:paraId="430CBFF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Pct.31 subpct.2) lit.d) din Regulamentul nr.44/2020</w:t>
            </w:r>
          </w:p>
          <w:p w14:paraId="5B2E4B03"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Cuantumul total al rezervelor, care pot fi retrase în orice moment în timpul perioadelor de criză, deţinute de bancă la o bancă centrală menţionată la pct.31 subpct.2) lit.b) şi c) din Regulamentul nr.44/2020, cu condiţia ca expunerile faţă de banca centrală respectivă să primească o evaluare de credit efectuată de o ECAI (instituţie externă de evaluare a creditului) pe care Banca Naţională a Moldovei a asociat-o cel puţin cu nivelul 1 de calitate a creditului, în conformitate cu pct.30 din Regulamentul cu privire la tratamentul riscului de credit pentru bănci potrivit abordării standardizate (aprobat prin HCE al BNM nr.111/2018).</w:t>
            </w:r>
          </w:p>
          <w:p w14:paraId="1A00A6D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Cuantumul eligibil care poate fi retras este specificat într-un acord între autoritatea competentă a băncii şi banca centrală la care sunt deținute rezervele sau în normele aplicabile ale țării terțe menționatela pct.31 subpct.2) lit.d)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CECB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077D68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0600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1537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1.1.1.3. </w:t>
            </w:r>
            <w:r w:rsidRPr="009C6410">
              <w:rPr>
                <w:rFonts w:ascii="Times New Roman" w:eastAsia="Times New Roman" w:hAnsi="Times New Roman" w:cs="Times New Roman"/>
                <w:b/>
                <w:bCs/>
                <w:lang w:val="it-IT"/>
              </w:rPr>
              <w:t>Active de la bănci centrale</w:t>
            </w:r>
            <w:r w:rsidRPr="009C6410">
              <w:rPr>
                <w:rFonts w:ascii="Times New Roman" w:eastAsia="Times New Roman" w:hAnsi="Times New Roman" w:cs="Times New Roman"/>
                <w:lang w:val="it-IT"/>
              </w:rPr>
              <w:t xml:space="preserve"> </w:t>
            </w:r>
          </w:p>
          <w:p w14:paraId="67CC1BC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Pct.31 subpct.2) lit.a)- lit.c) din Regulamentul nr.44/2020</w:t>
            </w:r>
          </w:p>
          <w:p w14:paraId="1C5189F1"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Active care reprezintă creanţe asupra sau creanţe garantate de Banca Naţională a Moldovei, de Banca Centrală Europeană, de băncile centrale ale altor ţări cu condiţia ca expunerile faţă de banca centrală sau faţă de administraţia centrală a acestora să primească o evaluare de credit efectuată de o ECAI desemnată, pe care Banca Naţională a Moldovei a asociat-o cel puţin cu nivelul 1 de calitate a creditului, în conformitate cu pct.30 din Regulamentul cu privire la tratamentul riscului de credit pentru bănci potrivit abordării standardizate (aprobat prin HCE al BNM nr.111/2018).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59952"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1EE438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DB6B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72A6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1.1.1.4. </w:t>
            </w:r>
            <w:r w:rsidRPr="009C6410">
              <w:rPr>
                <w:rFonts w:ascii="Times New Roman" w:eastAsia="Times New Roman" w:hAnsi="Times New Roman" w:cs="Times New Roman"/>
                <w:b/>
                <w:bCs/>
                <w:lang w:val="it-IT"/>
              </w:rPr>
              <w:t>Active de la administraţii centrale</w:t>
            </w:r>
            <w:r w:rsidRPr="009C6410">
              <w:rPr>
                <w:rFonts w:ascii="Times New Roman" w:eastAsia="Times New Roman" w:hAnsi="Times New Roman" w:cs="Times New Roman"/>
                <w:lang w:val="it-IT"/>
              </w:rPr>
              <w:t xml:space="preserve"> </w:t>
            </w:r>
          </w:p>
          <w:p w14:paraId="79F2739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Pct.31 subpct.3) lit.a) şi b) din Regulamentul nr.44/2020.</w:t>
            </w:r>
          </w:p>
          <w:p w14:paraId="6548DD83"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Active care reprezintă creanţe asupra sau creanţe garantate de administraţia centrală a Republicii Moldova, a unui alt stat cu condiţia ca acesta să primească o evaluare de credit efectuată de o ECAI desemnată, pe care Banca Naţională a Moldovei a asociat-o cel puţin cu nivelul 1 de calitate a creditului, în conformitate </w:t>
            </w:r>
            <w:r w:rsidRPr="009C6410">
              <w:rPr>
                <w:rFonts w:ascii="Times New Roman" w:eastAsia="Times New Roman" w:hAnsi="Times New Roman" w:cs="Times New Roman"/>
                <w:lang w:val="it-IT"/>
              </w:rPr>
              <w:lastRenderedPageBreak/>
              <w:t>cu pct.30 din Regulamentul cu privire la tratamentul riscului de credit pentru bănci potrivit abordării standardizate (aprobat prin HCE al BNM nr.111/2018).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6E86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53B4826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288C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5631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1.1.1.5. </w:t>
            </w:r>
            <w:r w:rsidRPr="009C6410">
              <w:rPr>
                <w:rFonts w:ascii="Times New Roman" w:eastAsia="Times New Roman" w:hAnsi="Times New Roman" w:cs="Times New Roman"/>
                <w:b/>
                <w:bCs/>
                <w:lang w:val="it-IT"/>
              </w:rPr>
              <w:t>Active de la administraţii regionale/autorităţi locale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6D6A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4A2742D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A9D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1798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1.1.1.6. </w:t>
            </w:r>
            <w:r w:rsidRPr="009C6410">
              <w:rPr>
                <w:rFonts w:ascii="Times New Roman" w:eastAsia="Times New Roman" w:hAnsi="Times New Roman" w:cs="Times New Roman"/>
                <w:b/>
                <w:bCs/>
                <w:lang w:val="it-IT"/>
              </w:rPr>
              <w:t>Active de la entităţi din sectorul public</w:t>
            </w:r>
            <w:r w:rsidRPr="009C6410">
              <w:rPr>
                <w:rFonts w:ascii="Times New Roman" w:eastAsia="Times New Roman" w:hAnsi="Times New Roman" w:cs="Times New Roman"/>
                <w:lang w:val="it-IT"/>
              </w:rPr>
              <w:t xml:space="preserve"> </w:t>
            </w:r>
          </w:p>
          <w:p w14:paraId="3F50E34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Pct.31 subpct.3) lit.c) din Regulamentul nr.44/2020</w:t>
            </w:r>
          </w:p>
          <w:p w14:paraId="1D2ADD9A"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Active care reprezintă creanţe asupra sau creanţe garantate de entităţi din sectorul public, cu condiţia ca aceste active să fie tratate ca expuneri faţă de administraţia centrală a Republicii Moldova în conformitate cu pct.42 din Regulamentul cu privire la tratamentul riscului de credit pentru bănci potrivit abordării standardizate (aprobat prin HCE al BNM nr.111/2018).</w:t>
            </w:r>
          </w:p>
          <w:p w14:paraId="10841E23"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Orice expunere față de administrația centrală a unei țări terțe menționată într-unul din alineatele anterioare trebuie să primească o evaluare de credit efectuată de o ECAI desemnată care să arate o calitate a creditului de cel puțin nivelul 1,în conformitate cu pct.30 din Regulamentul cu privire la tratamentul riscului de credit pentru bănci potrivit abordării standardizate (aprobat prin HCE al BNM nr.111/2018).</w:t>
            </w:r>
          </w:p>
          <w:p w14:paraId="3784D93E"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Orice expunere față de o administrație regională sau o autoritate locală a unei țări terțe menționată în prezenta subsecțiune trebuie să fie tratată ca expunere față de administrația centrală a țării terțe respective, în conformitate cu secţiunea 3 din capitolul IV din Regulamentul cu privire la tratamentul riscului de credit pentru bănci potrivit abordării standardizate (aprobat prin HCE al BNM nr.111/2018).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EDFA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5F0BC3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B1F7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32CB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1.1.1.7. </w:t>
            </w:r>
            <w:r w:rsidRPr="009C6410">
              <w:rPr>
                <w:rFonts w:ascii="Times New Roman" w:eastAsia="Times New Roman" w:hAnsi="Times New Roman" w:cs="Times New Roman"/>
                <w:b/>
                <w:bCs/>
                <w:lang w:val="it-IT"/>
              </w:rPr>
              <w:t>Active de la administraţii centrale şi de la bănci centrale care pot fi recunoscute şi care sunt denominate în moneda naţională sau într-o monedă străină</w:t>
            </w:r>
            <w:r w:rsidRPr="009C6410">
              <w:rPr>
                <w:rFonts w:ascii="Times New Roman" w:eastAsia="Times New Roman" w:hAnsi="Times New Roman" w:cs="Times New Roman"/>
                <w:lang w:val="it-IT"/>
              </w:rPr>
              <w:t xml:space="preserve"> </w:t>
            </w:r>
          </w:p>
          <w:p w14:paraId="184828F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Pct.31 subpct.4) din Regulamentul nr.44/2020</w:t>
            </w:r>
          </w:p>
          <w:p w14:paraId="2357C779" w14:textId="77777777" w:rsidR="006A692F" w:rsidRPr="009C6410" w:rsidRDefault="006A692F" w:rsidP="00A05F2B">
            <w:pPr>
              <w:spacing w:after="0" w:line="240" w:lineRule="auto"/>
              <w:jc w:val="both"/>
              <w:rPr>
                <w:rFonts w:ascii="Times New Roman" w:eastAsia="Times New Roman" w:hAnsi="Times New Roman" w:cs="Times New Roman"/>
              </w:rPr>
            </w:pPr>
            <w:r w:rsidRPr="009C6410">
              <w:rPr>
                <w:rFonts w:ascii="Times New Roman" w:eastAsia="Times New Roman" w:hAnsi="Times New Roman" w:cs="Times New Roman"/>
              </w:rPr>
              <w:t>Active care reprezintă creanţe asupra sau creanţe garantate de administraţia centrală sau de banca centrală și rezerve deţinute la o bancă centrală în condiţiile prevăzute la pct.31 subpct.4), lit.b) din Regulamentul nr.44/2020 a unui alt stat care nu a primit</w:t>
            </w:r>
            <w:r w:rsidRPr="009C6410">
              <w:rPr>
                <w:color w:val="000000"/>
              </w:rPr>
              <w:t xml:space="preserve"> </w:t>
            </w:r>
            <w:r w:rsidRPr="009C6410">
              <w:rPr>
                <w:rFonts w:ascii="Times New Roman" w:eastAsia="Times New Roman" w:hAnsi="Times New Roman" w:cs="Times New Roman"/>
              </w:rPr>
              <w:t>o evaluare a creditului efectuată de o ECAI desemnată</w:t>
            </w:r>
            <w:r w:rsidRPr="009C6410">
              <w:rPr>
                <w:color w:val="000000"/>
              </w:rPr>
              <w:t xml:space="preserve"> </w:t>
            </w:r>
            <w:r w:rsidRPr="009C6410">
              <w:rPr>
                <w:rFonts w:ascii="Times New Roman" w:eastAsia="Times New Roman" w:hAnsi="Times New Roman" w:cs="Times New Roman"/>
              </w:rPr>
              <w:t>care să arate cel puţin nivelul 1 de calitate a creditului, cu condiţia cabanca să recunoască activele de acest tip la nivel agregat ca fiind de nivelul  1 până la valoarea ieșirilor nete de lichidităţi în</w:t>
            </w:r>
          </w:p>
          <w:p w14:paraId="798C3496" w14:textId="77777777" w:rsidR="006A692F" w:rsidRPr="009C6410" w:rsidRDefault="006A692F" w:rsidP="00A05F2B">
            <w:pPr>
              <w:spacing w:after="0" w:line="240" w:lineRule="auto"/>
              <w:jc w:val="both"/>
              <w:rPr>
                <w:rFonts w:ascii="Times New Roman" w:eastAsia="Times New Roman" w:hAnsi="Times New Roman" w:cs="Times New Roman"/>
              </w:rPr>
            </w:pPr>
            <w:r w:rsidRPr="009C6410">
              <w:rPr>
                <w:rFonts w:ascii="Times New Roman" w:eastAsia="Times New Roman" w:hAnsi="Times New Roman" w:cs="Times New Roman"/>
              </w:rPr>
              <w:t>situaţii de criză suportate în aceeaşi monedă.</w:t>
            </w:r>
          </w:p>
          <w:p w14:paraId="12CA5136" w14:textId="77777777" w:rsidR="006A692F" w:rsidRPr="009C6410" w:rsidRDefault="006A692F" w:rsidP="00A05F2B">
            <w:pPr>
              <w:spacing w:after="0" w:line="240" w:lineRule="auto"/>
              <w:jc w:val="both"/>
              <w:rPr>
                <w:rFonts w:ascii="Times New Roman" w:eastAsia="Times New Roman" w:hAnsi="Times New Roman" w:cs="Times New Roman"/>
              </w:rPr>
            </w:pPr>
            <w:r w:rsidRPr="009C6410">
              <w:rPr>
                <w:rFonts w:ascii="Times New Roman" w:eastAsia="Times New Roman" w:hAnsi="Times New Roman" w:cs="Times New Roman"/>
              </w:rPr>
              <w:t>Active care reprezintă creanţe asupra sau creanţe garantate de administraţia centrală și rezerve deţinute la o bancă centrală în condiţiile de la pct.31 subpct.4), lit.b) din Regulamentul nr.44/2020 a unui alt stat care nu a primit</w:t>
            </w:r>
            <w:r w:rsidRPr="009C6410">
              <w:rPr>
                <w:color w:val="000000"/>
              </w:rPr>
              <w:t xml:space="preserve"> </w:t>
            </w:r>
            <w:r w:rsidRPr="009C6410">
              <w:rPr>
                <w:rFonts w:ascii="Times New Roman" w:eastAsia="Times New Roman" w:hAnsi="Times New Roman" w:cs="Times New Roman"/>
              </w:rPr>
              <w:t>o evaluare a creditului efectuată de o ECAI desemnată</w:t>
            </w:r>
            <w:r w:rsidRPr="009C6410">
              <w:rPr>
                <w:color w:val="000000"/>
              </w:rPr>
              <w:t xml:space="preserve"> </w:t>
            </w:r>
            <w:r w:rsidRPr="009C6410">
              <w:rPr>
                <w:rFonts w:ascii="Times New Roman" w:eastAsia="Times New Roman" w:hAnsi="Times New Roman" w:cs="Times New Roman"/>
              </w:rPr>
              <w:t>care să arate cel puţin nivelul 1 de calitate a creditului, iar aceste active nu sunt denominate în moneda naţională a statului respectiv, cu condiţia că banca să recunoască activele ca fiind de nivel 1 până la valoarea ieşirilor sale nete de lichidităţi în condiţii de criză, în valuta respectivă, corespunzând operaţiunilor sale în jurisdicţia în care se asumă riscul de lichiditate.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A3BB0"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3D68AF2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02A9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FDD8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1.1.1.8. </w:t>
            </w:r>
            <w:r w:rsidRPr="009C6410">
              <w:rPr>
                <w:rFonts w:ascii="Times New Roman" w:eastAsia="Times New Roman" w:hAnsi="Times New Roman" w:cs="Times New Roman"/>
                <w:b/>
                <w:bCs/>
              </w:rPr>
              <w:t>Active emise de bănci (protejate de administraţia centrală a unui alt stat, creditor promoţional)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2F7C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3AF8AF6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3B8B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3217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1.1.1.9. </w:t>
            </w:r>
            <w:r w:rsidRPr="009C6410">
              <w:rPr>
                <w:rFonts w:ascii="Times New Roman" w:eastAsia="Times New Roman" w:hAnsi="Times New Roman" w:cs="Times New Roman"/>
                <w:b/>
                <w:bCs/>
                <w:lang w:val="it-IT"/>
              </w:rPr>
              <w:t>Active de la bănci multilaterale de dezvoltare şi organizaţii internaţionale</w:t>
            </w:r>
            <w:r w:rsidRPr="009C6410">
              <w:rPr>
                <w:rFonts w:ascii="Times New Roman" w:eastAsia="Times New Roman" w:hAnsi="Times New Roman" w:cs="Times New Roman"/>
                <w:lang w:val="it-IT"/>
              </w:rPr>
              <w:t xml:space="preserve"> </w:t>
            </w:r>
          </w:p>
          <w:p w14:paraId="1448E24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Pct.31 subpct.5) din Regulamentul nr.44/2020</w:t>
            </w:r>
          </w:p>
          <w:p w14:paraId="4B1D68CD"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Active care reprezintă creanţe asupra sau creanţe garantate de băncile multilaterale de dezvoltare şi de organizaţiile internaţionale menţionate la pct.46 şi, respectiv, la pct.47 din Regulamentul nr.111/2018.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A645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4B56A2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DF30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17A5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1.1.1.10. </w:t>
            </w:r>
            <w:r w:rsidRPr="009C6410">
              <w:rPr>
                <w:rFonts w:ascii="Times New Roman" w:eastAsia="Times New Roman" w:hAnsi="Times New Roman" w:cs="Times New Roman"/>
                <w:b/>
                <w:bCs/>
                <w:lang w:val="it-IT"/>
              </w:rPr>
              <w:t>Acţiuni/unităţi deţinute în OPC-uri calificate: suportul constă în bancnote/ monede şi/sau într-o expunere faţă de băncile centrale</w:t>
            </w:r>
            <w:r w:rsidRPr="009C6410">
              <w:rPr>
                <w:rFonts w:ascii="Times New Roman" w:eastAsia="Times New Roman" w:hAnsi="Times New Roman" w:cs="Times New Roman"/>
                <w:lang w:val="it-IT"/>
              </w:rPr>
              <w:t xml:space="preserve"> </w:t>
            </w:r>
          </w:p>
          <w:p w14:paraId="138EF59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Pct.38 subpct.1) din Regulamentul nr.44/2020</w:t>
            </w:r>
          </w:p>
          <w:p w14:paraId="6E711645"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Acţiuni sau unităţi deţinute în OPC-uri ale căror active-suport corespund monedelor, bancnotelor şi expunerilor faţă de Banca Naţională a Moldovei, Banca Centrală Europeană, de banca centrală a altor state, cu condiţia ca expunerile faţă de banca centrală sau faţă de administraţia centrală a altui stat să primească o evaluare de credit efectuată de o societate de evaluare externă a creditului (ECAI) desemnată</w:t>
            </w:r>
            <w:r w:rsidRPr="009C6410">
              <w:rPr>
                <w:color w:val="000000"/>
                <w:lang w:val="it-IT"/>
              </w:rPr>
              <w:t xml:space="preserve"> </w:t>
            </w:r>
            <w:r w:rsidRPr="009C6410">
              <w:rPr>
                <w:rFonts w:ascii="Times New Roman" w:eastAsia="Times New Roman" w:hAnsi="Times New Roman" w:cs="Times New Roman"/>
                <w:lang w:val="it-IT"/>
              </w:rPr>
              <w:t>care să arate o calitate a creditului de cel puţin nivelul 1 de calitate a creditului, în conformitate cu pct.30 din Regulamentul nr.111/2018.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0428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29C0385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5E84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BE52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1.1.1.11. </w:t>
            </w:r>
            <w:r w:rsidRPr="009C6410">
              <w:rPr>
                <w:rFonts w:ascii="Times New Roman" w:eastAsia="Times New Roman" w:hAnsi="Times New Roman" w:cs="Times New Roman"/>
                <w:b/>
                <w:bCs/>
              </w:rPr>
              <w:t>Acţiuni/unităţi deţinute în OPC-uri calificate: suportul constă în active de nivel 1, excluzând obligaţiunile garantate cu un nivel extrem de ridicat de calitate</w:t>
            </w:r>
            <w:r w:rsidRPr="009C6410">
              <w:rPr>
                <w:rFonts w:ascii="Times New Roman" w:eastAsia="Times New Roman" w:hAnsi="Times New Roman" w:cs="Times New Roman"/>
              </w:rPr>
              <w:t xml:space="preserve"> </w:t>
            </w:r>
          </w:p>
          <w:p w14:paraId="6EB2ACF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Pct.38 subpct.2) din Regulamentul nr.44/2020</w:t>
            </w:r>
          </w:p>
          <w:p w14:paraId="57A312A4" w14:textId="77777777" w:rsidR="006A692F" w:rsidRPr="009C6410" w:rsidRDefault="006A692F" w:rsidP="00A05F2B">
            <w:pPr>
              <w:spacing w:after="0" w:line="240" w:lineRule="auto"/>
              <w:jc w:val="both"/>
              <w:rPr>
                <w:rFonts w:ascii="Times New Roman" w:eastAsia="Times New Roman" w:hAnsi="Times New Roman" w:cs="Times New Roman"/>
              </w:rPr>
            </w:pPr>
            <w:r w:rsidRPr="009C6410">
              <w:rPr>
                <w:rFonts w:ascii="Times New Roman" w:eastAsia="Times New Roman" w:hAnsi="Times New Roman" w:cs="Times New Roman"/>
              </w:rPr>
              <w:t>Acţiuni sau unităţi deţinute în OPC-uri ale căror active-suport corespund unor active care se califică drept active de nivel 1, exceptând monedele, bancnotele, expunerile faţă de Banca Naţională a Moldovei, Banca Centrală Europeană, banca centrală a altor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F085A"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33DB26C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D4A2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3768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1.1.1.12. </w:t>
            </w:r>
            <w:r w:rsidRPr="009C6410">
              <w:rPr>
                <w:rFonts w:ascii="Times New Roman" w:eastAsia="Times New Roman" w:hAnsi="Times New Roman" w:cs="Times New Roman"/>
                <w:b/>
                <w:bCs/>
                <w:lang w:val="it-IT"/>
              </w:rPr>
              <w:t>Abordări alternative privind lichidităţile: facilitate de credit de la banca centrală</w:t>
            </w:r>
            <w:r w:rsidRPr="009C6410">
              <w:rPr>
                <w:rFonts w:ascii="Times New Roman" w:eastAsia="Times New Roman" w:hAnsi="Times New Roman" w:cs="Times New Roman"/>
                <w:lang w:val="it-IT"/>
              </w:rPr>
              <w:t xml:space="preserve"> </w:t>
            </w:r>
          </w:p>
          <w:p w14:paraId="3CF67B7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Pct.43 subpct.2) din Regulamentul nr.44/2020</w:t>
            </w:r>
          </w:p>
          <w:p w14:paraId="56EAA7EB"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Cuantumul neutilizat al facilităţilor de credit de la Banca Naţională a Moldovei, Banca Centrală Europeană sau de la banca centrală dintr-un alt stat, cu condiţia ca facilitatea să respecte cerinţele definite la pct.43 subpct.2) lit.a) - c)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8C49B"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0FEFCD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C85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8465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1.1.1.13. </w:t>
            </w:r>
            <w:r w:rsidRPr="009C6410">
              <w:rPr>
                <w:rFonts w:ascii="Times New Roman" w:eastAsia="Times New Roman" w:hAnsi="Times New Roman" w:cs="Times New Roman"/>
                <w:b/>
                <w:bCs/>
              </w:rPr>
              <w:t>Case centrale: active de nivel 1, excluzând obligaţiunile garantate cu un nivel extrem de ridicat de calitate, care sunt considerate active lichide pentru bănci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0627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5D57D8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5F2F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685B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1.1.1.14. </w:t>
            </w:r>
            <w:r w:rsidRPr="009C6410">
              <w:rPr>
                <w:rFonts w:ascii="Times New Roman" w:eastAsia="Times New Roman" w:hAnsi="Times New Roman" w:cs="Times New Roman"/>
                <w:b/>
                <w:bCs/>
              </w:rPr>
              <w:t>Abordări alternative privind lichidităţile: active de nivel 2A recunoscute ca fiind de nivel 1</w:t>
            </w:r>
            <w:r w:rsidRPr="009C6410">
              <w:rPr>
                <w:rFonts w:ascii="Times New Roman" w:eastAsia="Times New Roman" w:hAnsi="Times New Roman" w:cs="Times New Roman"/>
              </w:rPr>
              <w:t xml:space="preserve"> </w:t>
            </w:r>
          </w:p>
          <w:p w14:paraId="4E344F6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Pct.43 subpct.3) din Regulamentul nr.44/2020</w:t>
            </w:r>
          </w:p>
          <w:p w14:paraId="47D6729D" w14:textId="77777777" w:rsidR="006A692F" w:rsidRPr="009C6410" w:rsidRDefault="006A692F" w:rsidP="00A05F2B">
            <w:pPr>
              <w:spacing w:after="0" w:line="240" w:lineRule="auto"/>
              <w:jc w:val="both"/>
              <w:rPr>
                <w:rFonts w:ascii="Times New Roman" w:eastAsia="Times New Roman" w:hAnsi="Times New Roman" w:cs="Times New Roman"/>
              </w:rPr>
            </w:pPr>
            <w:r w:rsidRPr="009C6410">
              <w:rPr>
                <w:rFonts w:ascii="Times New Roman" w:eastAsia="Times New Roman" w:hAnsi="Times New Roman" w:cs="Times New Roman"/>
              </w:rPr>
              <w:t>În cazul în care există un deficit de active de nivel 1, băncile raportează cuantumul activelor de nivel 2A pe care le recunosc ca fiind de nivel 1 şi pe care nu le raportează ca active de nivel 2A în conformitate cu pct.43 subpct.3) din Regulamentul nr.44/2020. Aceste active nu trebuie raportate în secţiunea aferentă activelor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7CF39"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4F2A6EF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E346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D5DB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1.1.2. </w:t>
            </w:r>
            <w:r w:rsidRPr="009C6410">
              <w:rPr>
                <w:rFonts w:ascii="Times New Roman" w:eastAsia="Times New Roman" w:hAnsi="Times New Roman" w:cs="Times New Roman"/>
                <w:b/>
                <w:bCs/>
              </w:rPr>
              <w:t>Totalul obligaţiunilor garantate neajustate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1DAF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EFDB7A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F611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C1F5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1.1.2.1. </w:t>
            </w:r>
            <w:r w:rsidRPr="009C6410">
              <w:rPr>
                <w:rFonts w:ascii="Times New Roman" w:eastAsia="Times New Roman" w:hAnsi="Times New Roman" w:cs="Times New Roman"/>
                <w:b/>
                <w:bCs/>
                <w:lang w:val="it-IT"/>
              </w:rPr>
              <w:t>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A6B9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25673E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A4B1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EB22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1.1.2.2. </w:t>
            </w:r>
            <w:r w:rsidRPr="009C6410">
              <w:rPr>
                <w:rFonts w:ascii="Times New Roman" w:eastAsia="Times New Roman" w:hAnsi="Times New Roman" w:cs="Times New Roman"/>
                <w:b/>
                <w:bCs/>
                <w:lang w:val="it-IT"/>
              </w:rPr>
              <w:t>Acţiuni/unităţi deţinute în OPC-uri calificate: suportul constă în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4657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9F10A6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868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0DC9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1.1.2.3. </w:t>
            </w:r>
            <w:r w:rsidRPr="009C6410">
              <w:rPr>
                <w:rFonts w:ascii="Times New Roman" w:eastAsia="Times New Roman" w:hAnsi="Times New Roman" w:cs="Times New Roman"/>
                <w:b/>
                <w:bCs/>
                <w:lang w:val="it-IT"/>
              </w:rPr>
              <w:t>Case centrale: obligaţiuni garantate de nivel 1 cu un nivel extrem de ridicat de calitate, care sunt considerate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C464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BD6943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9E2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E2A2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1.2. </w:t>
            </w:r>
            <w:r w:rsidRPr="009C6410">
              <w:rPr>
                <w:rFonts w:ascii="Times New Roman" w:eastAsia="Times New Roman" w:hAnsi="Times New Roman" w:cs="Times New Roman"/>
                <w:b/>
                <w:bCs/>
              </w:rPr>
              <w:t>Active totale neajustate de nivel 2</w:t>
            </w:r>
            <w:r w:rsidRPr="009C6410">
              <w:rPr>
                <w:rFonts w:ascii="Times New Roman" w:eastAsia="Times New Roman" w:hAnsi="Times New Roman" w:cs="Times New Roman"/>
              </w:rPr>
              <w:t xml:space="preserve"> </w:t>
            </w:r>
          </w:p>
          <w:p w14:paraId="1A03291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Subsecţiunile 2, 3, 4 şi 6 din secţiunea 2, capitolul II, titlul II din Regulamentul nr.44/2020</w:t>
            </w:r>
          </w:p>
          <w:p w14:paraId="064CA09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Activele raportate în această secţiune au fost identificate sau tratate în mod explicit fie ca active de nivel 2A, fie ca active de nivel 2B în conformitate cu Regulamentul nr.44/2020.</w:t>
            </w:r>
          </w:p>
          <w:p w14:paraId="44BA7C8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Băncile raportează cuantumul/valoarea de piaţă total(ă) al/a activelor lor lichide de nivel 2 în coloana 0010.</w:t>
            </w:r>
          </w:p>
          <w:p w14:paraId="41482A8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valoarea totală, în conformitate cu pct.30 din Regulamentul nr.44/2020, a activelor lor lichide de nivel 2 în coloana 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51F18"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761D878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0DA2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E9BC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1.2.1. </w:t>
            </w:r>
            <w:r w:rsidRPr="009C6410">
              <w:rPr>
                <w:rFonts w:ascii="Times New Roman" w:eastAsia="Times New Roman" w:hAnsi="Times New Roman" w:cs="Times New Roman"/>
                <w:b/>
                <w:bCs/>
              </w:rPr>
              <w:t>Active totale neajustate de nivel 2A</w:t>
            </w:r>
            <w:r w:rsidRPr="009C6410">
              <w:rPr>
                <w:rFonts w:ascii="Times New Roman" w:eastAsia="Times New Roman" w:hAnsi="Times New Roman" w:cs="Times New Roman"/>
              </w:rPr>
              <w:t xml:space="preserve"> </w:t>
            </w:r>
          </w:p>
          <w:p w14:paraId="7C6C1529"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Subsecţiunile 2, 4 şi 6 din secţiunea 2, capitolul II, titlul II din Regulamentul nr.44/2020</w:t>
            </w:r>
          </w:p>
          <w:p w14:paraId="5974B23D"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Activele raportate în această subsecţiune au fost identificate sau tratate în mod explicit ca active de nivel 2A în conformitate cu Regulamentul nr.44/2020.</w:t>
            </w:r>
          </w:p>
          <w:p w14:paraId="6CE6C12C"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În coloana 010 băncile raportează suma valorii de piaţă totale /cuantumului total al  activelor de nivel 2A, fără a ţine cont de cerinţele de  la subsecţiunea 2 din secţiunea 1, capitolul II, titlul II din Regulamentul nr.44/2020.</w:t>
            </w:r>
          </w:p>
          <w:p w14:paraId="6B8DAE37"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În coloana 0040 băncile raportează suma cuantumului total ponderat al activelor de nivel 2A, fără a ține cont de cerințele dela subsecţiunea 2 din secţiunea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1704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3570852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5D65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C580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1.2.1.1. </w:t>
            </w:r>
            <w:r w:rsidRPr="009C6410">
              <w:rPr>
                <w:rFonts w:ascii="Times New Roman" w:eastAsia="Times New Roman" w:hAnsi="Times New Roman" w:cs="Times New Roman"/>
                <w:b/>
                <w:bCs/>
                <w:lang w:val="it-IT"/>
              </w:rPr>
              <w:t>Active de la administraţii regionale/autorităţi locale sau entităţi din sectorul public (Republica Moldova, ponderea de risc 20 %)</w:t>
            </w:r>
            <w:r w:rsidRPr="009C6410">
              <w:rPr>
                <w:rFonts w:ascii="Times New Roman" w:eastAsia="Times New Roman" w:hAnsi="Times New Roman" w:cs="Times New Roman"/>
                <w:lang w:val="it-IT"/>
              </w:rPr>
              <w:t xml:space="preserve"> </w:t>
            </w:r>
          </w:p>
          <w:p w14:paraId="1AA962D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Pct.33 subpct. 1) din Regulamentul nr.44/2020</w:t>
            </w:r>
          </w:p>
          <w:p w14:paraId="6F411C87"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Active care reprezintă creanţe asupra sau creanţe garantate de administraţii regionale, autorităţi locale sau entităţi din sectorul public din Republica Moldova, dacă expunerilor faţă de acestea li se atribuie o pondere de risc de 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06C1E"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3DFFFE9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1033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5D50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1.2.1.2. </w:t>
            </w:r>
            <w:r w:rsidRPr="009C6410">
              <w:rPr>
                <w:rFonts w:ascii="Times New Roman" w:eastAsia="Times New Roman" w:hAnsi="Times New Roman" w:cs="Times New Roman"/>
                <w:b/>
                <w:bCs/>
                <w:lang w:val="it-IT"/>
              </w:rPr>
              <w:t>Active de la bănci centrale, de la administraţii centrale/regionale, de la autorităţi locale sau de la entităţi din sectorul public (alte state, ponderea de risc 20 %)</w:t>
            </w:r>
            <w:r w:rsidRPr="009C6410">
              <w:rPr>
                <w:rFonts w:ascii="Times New Roman" w:eastAsia="Times New Roman" w:hAnsi="Times New Roman" w:cs="Times New Roman"/>
                <w:lang w:val="it-IT"/>
              </w:rPr>
              <w:t xml:space="preserve"> </w:t>
            </w:r>
          </w:p>
          <w:p w14:paraId="1B59A11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Pct.33 subpct. 2) din Regulamentul nr.44/2020</w:t>
            </w:r>
          </w:p>
          <w:p w14:paraId="5886CB3F"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Active care reprezintă creanţe asupra sau creanţe garantate de administraţia centrală sau de banca centrală a unui alt stat sau de o administraţie regională, o autoritate locală sau o entitate din sectorul public dintr-un alt stat, cu condiţia ca acestora să li se atribuie o pondere de risc de 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01770"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367F621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633E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2115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1.2.1.3. </w:t>
            </w:r>
            <w:r w:rsidRPr="009C6410">
              <w:rPr>
                <w:rFonts w:ascii="Times New Roman" w:eastAsia="Times New Roman" w:hAnsi="Times New Roman" w:cs="Times New Roman"/>
                <w:b/>
                <w:bCs/>
                <w:lang w:val="it-IT"/>
              </w:rPr>
              <w:t>Obligaţiuni garantate cu un nivel ridicat de calitate (nivel de calitate a creditului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00A1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A67ABE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277A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6139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1.2.1.4. </w:t>
            </w:r>
            <w:r w:rsidRPr="009C6410">
              <w:rPr>
                <w:rFonts w:ascii="Times New Roman" w:eastAsia="Times New Roman" w:hAnsi="Times New Roman" w:cs="Times New Roman"/>
                <w:b/>
                <w:bCs/>
                <w:lang w:val="it-IT"/>
              </w:rPr>
              <w:t>Obligaţiuni garantate cu un nivel ridicat de calitate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A8FB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A2BC51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BA47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290A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1.2.1.5. </w:t>
            </w:r>
            <w:r w:rsidRPr="009C6410">
              <w:rPr>
                <w:rFonts w:ascii="Times New Roman" w:eastAsia="Times New Roman" w:hAnsi="Times New Roman" w:cs="Times New Roman"/>
                <w:b/>
                <w:bCs/>
                <w:lang w:val="it-IT"/>
              </w:rPr>
              <w:t>Titluri de creanţă emise de societăţile comerciale (nivel de calitate a creditului 1)</w:t>
            </w:r>
            <w:r w:rsidRPr="009C6410">
              <w:rPr>
                <w:rFonts w:ascii="Times New Roman" w:eastAsia="Times New Roman" w:hAnsi="Times New Roman" w:cs="Times New Roman"/>
                <w:lang w:val="it-IT"/>
              </w:rPr>
              <w:t xml:space="preserve"> </w:t>
            </w:r>
          </w:p>
          <w:p w14:paraId="6E141B8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Pct.33 subpct. 3) din Regulamentul nr.44/2020</w:t>
            </w:r>
          </w:p>
          <w:p w14:paraId="1470E11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Titluri de creanţă emise de societăţile comerciale care îndeplinesc cerinţele de la pct.33 subpct. </w:t>
            </w:r>
            <w:r w:rsidRPr="009C6410">
              <w:rPr>
                <w:rFonts w:ascii="Times New Roman" w:eastAsia="Times New Roman" w:hAnsi="Times New Roman" w:cs="Times New Roman"/>
              </w:rPr>
              <w:t>3)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8CBB5"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1FDB52C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57B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7C7F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1.2.1.6. </w:t>
            </w:r>
            <w:r w:rsidRPr="009C6410">
              <w:rPr>
                <w:rFonts w:ascii="Times New Roman" w:eastAsia="Times New Roman" w:hAnsi="Times New Roman" w:cs="Times New Roman"/>
                <w:b/>
                <w:bCs/>
                <w:lang w:val="it-IT"/>
              </w:rPr>
              <w:t>Acţiuni/unităţi deţinute în OPC-uri calificate: suportul constă în active de nivel 2A</w:t>
            </w:r>
            <w:r w:rsidRPr="009C6410">
              <w:rPr>
                <w:rFonts w:ascii="Times New Roman" w:eastAsia="Times New Roman" w:hAnsi="Times New Roman" w:cs="Times New Roman"/>
                <w:lang w:val="it-IT"/>
              </w:rPr>
              <w:t xml:space="preserve"> </w:t>
            </w:r>
          </w:p>
          <w:p w14:paraId="0D4EE86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Pct.38 subpct. 3) din Regulamentul nr.44/2020</w:t>
            </w:r>
          </w:p>
          <w:p w14:paraId="2737A97E" w14:textId="77777777" w:rsidR="006A692F" w:rsidRPr="009C6410" w:rsidRDefault="006A692F" w:rsidP="00A05F2B">
            <w:pPr>
              <w:spacing w:after="0" w:line="240" w:lineRule="auto"/>
              <w:jc w:val="both"/>
              <w:rPr>
                <w:rFonts w:ascii="Times New Roman" w:eastAsia="Times New Roman" w:hAnsi="Times New Roman" w:cs="Times New Roman"/>
              </w:rPr>
            </w:pPr>
            <w:r w:rsidRPr="009C6410">
              <w:rPr>
                <w:rFonts w:ascii="Times New Roman" w:eastAsia="Times New Roman" w:hAnsi="Times New Roman" w:cs="Times New Roman"/>
              </w:rPr>
              <w:t>Acţiuni sau unităţi deţinute în OPC-uri ale căror active-suport corespund unor active care se califică drept active de nivel 2A, astfel cum se specifică la subsecţiunea 2 din secţiunea 2,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DFEF9"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089E195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3583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CDB9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1.2.1.7. </w:t>
            </w:r>
            <w:r w:rsidRPr="009C6410">
              <w:rPr>
                <w:rFonts w:ascii="Times New Roman" w:eastAsia="Times New Roman" w:hAnsi="Times New Roman" w:cs="Times New Roman"/>
                <w:b/>
                <w:bCs/>
              </w:rPr>
              <w:t>Case centrale: active de nivel 2A care sunt considerate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25D3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73BB7B9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FC2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DE2A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1.2.2. </w:t>
            </w:r>
            <w:r w:rsidRPr="009C6410">
              <w:rPr>
                <w:rFonts w:ascii="Times New Roman" w:eastAsia="Times New Roman" w:hAnsi="Times New Roman" w:cs="Times New Roman"/>
                <w:b/>
                <w:bCs/>
              </w:rPr>
              <w:t>Active totale neajustate de nivel 2B</w:t>
            </w:r>
            <w:r w:rsidRPr="009C6410">
              <w:rPr>
                <w:rFonts w:ascii="Times New Roman" w:eastAsia="Times New Roman" w:hAnsi="Times New Roman" w:cs="Times New Roman"/>
              </w:rPr>
              <w:t xml:space="preserve"> </w:t>
            </w:r>
          </w:p>
          <w:p w14:paraId="68BE1DD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Subsecţiunile 3, 4 şi 6 din secţiunea 2, capitolul II, titlul II din Regulamentul nr.44/2020</w:t>
            </w:r>
          </w:p>
          <w:p w14:paraId="608B281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Activele raportate în această subsecţiune au fost identificate în mod explicit ca active de nivel 2B în conformitate cu Regulamentul nr.44/2020.</w:t>
            </w:r>
          </w:p>
          <w:p w14:paraId="558D6DD7"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În coloana 0010 băncile raportează suma valorii de piaţă totale/cuantumului total al activelor de nivel 2B, fără a ţine cont de cerinţele de la subsecţiunea 2 din secţiunea 1, Capitolul II, titlul II din Regulamentul nr.44/2020.</w:t>
            </w:r>
          </w:p>
          <w:p w14:paraId="2DBBC47F"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În coloana 0040 băncile raportează suma cuantumului total ponderat al activelor de nivel 2B, fără a ţine cont de cerinţele de la subsecţiunea 2 din secţiunea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E0B7D"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26B2985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1777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11D2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1.2.2.1. </w:t>
            </w:r>
            <w:r w:rsidRPr="009C6410">
              <w:rPr>
                <w:rFonts w:ascii="Times New Roman" w:eastAsia="Times New Roman" w:hAnsi="Times New Roman" w:cs="Times New Roman"/>
                <w:b/>
                <w:bCs/>
                <w:lang w:val="it-IT"/>
              </w:rPr>
              <w:t>Titluri garantate cu active (rezidenţiale,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8EE1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A70B04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9F22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AB74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1.2.2.2. </w:t>
            </w:r>
            <w:r w:rsidRPr="009C6410">
              <w:rPr>
                <w:rFonts w:ascii="Times New Roman" w:eastAsia="Times New Roman" w:hAnsi="Times New Roman" w:cs="Times New Roman"/>
                <w:b/>
                <w:bCs/>
                <w:lang w:val="it-IT"/>
              </w:rPr>
              <w:t>Titluri garantate cu active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4F53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6D94CE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65C9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B08C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1.2.2.3. </w:t>
            </w:r>
            <w:r w:rsidRPr="009C6410">
              <w:rPr>
                <w:rFonts w:ascii="Times New Roman" w:eastAsia="Times New Roman" w:hAnsi="Times New Roman" w:cs="Times New Roman"/>
                <w:b/>
                <w:bCs/>
                <w:lang w:val="it-IT"/>
              </w:rPr>
              <w:t>Obligaţiuni garantate cu un nivel ridicat de calitate (ponderea de risc 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CF17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6261FC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759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B0CF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1.2.2.4. </w:t>
            </w:r>
            <w:r w:rsidRPr="009C6410">
              <w:rPr>
                <w:rFonts w:ascii="Times New Roman" w:eastAsia="Times New Roman" w:hAnsi="Times New Roman" w:cs="Times New Roman"/>
                <w:b/>
                <w:bCs/>
                <w:lang w:val="it-IT"/>
              </w:rPr>
              <w:t>Titluri garantate cu active (comerciale sau persoane fizice,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E0A1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6B2D16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EB03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B4FC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1.2.2.5. </w:t>
            </w:r>
            <w:r w:rsidRPr="009C6410">
              <w:rPr>
                <w:rFonts w:ascii="Times New Roman" w:eastAsia="Times New Roman" w:hAnsi="Times New Roman" w:cs="Times New Roman"/>
                <w:b/>
                <w:bCs/>
                <w:lang w:val="it-IT"/>
              </w:rPr>
              <w:t>Titluri de creanţă emise de societăţile comerciale (nivel de calitate a creditului 2/3)</w:t>
            </w:r>
            <w:r w:rsidRPr="009C6410">
              <w:rPr>
                <w:rFonts w:ascii="Times New Roman" w:eastAsia="Times New Roman" w:hAnsi="Times New Roman" w:cs="Times New Roman"/>
                <w:lang w:val="it-IT"/>
              </w:rPr>
              <w:t xml:space="preserve"> </w:t>
            </w:r>
          </w:p>
          <w:p w14:paraId="198F58D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Pct.35 subpct. 1) din Regulamentul nr.44/2020</w:t>
            </w:r>
          </w:p>
          <w:p w14:paraId="2B4ED1C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Titluri de creanţă emise de societăţile comerciale care îndeplinesc cerinţele de la pct.35 subpct. </w:t>
            </w:r>
            <w:r w:rsidRPr="009C6410">
              <w:rPr>
                <w:rFonts w:ascii="Times New Roman" w:eastAsia="Times New Roman" w:hAnsi="Times New Roman" w:cs="Times New Roman"/>
              </w:rPr>
              <w:t>1)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3355C"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7DC39D6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7509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C000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1.2.2.6. </w:t>
            </w:r>
            <w:r w:rsidRPr="009C6410">
              <w:rPr>
                <w:rFonts w:ascii="Times New Roman" w:eastAsia="Times New Roman" w:hAnsi="Times New Roman" w:cs="Times New Roman"/>
                <w:b/>
                <w:bCs/>
                <w:lang w:val="it-IT"/>
              </w:rPr>
              <w:t>Titluri de creanţă emise de societăţile comerciale – active nepurtătoare de dobândă (deţinute de bănci din motive religioase) (nivel de calitate a creditului 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A15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25E8740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A9E9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39C0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1.2.2.7. </w:t>
            </w:r>
            <w:r w:rsidRPr="009C6410">
              <w:rPr>
                <w:rFonts w:ascii="Times New Roman" w:eastAsia="Times New Roman" w:hAnsi="Times New Roman" w:cs="Times New Roman"/>
                <w:b/>
                <w:bCs/>
                <w:lang w:val="it-IT"/>
              </w:rPr>
              <w:t>Acţiuni (indice pe acţiuni principal)</w:t>
            </w:r>
            <w:r w:rsidRPr="009C6410">
              <w:rPr>
                <w:rFonts w:ascii="Times New Roman" w:eastAsia="Times New Roman" w:hAnsi="Times New Roman" w:cs="Times New Roman"/>
                <w:lang w:val="it-IT"/>
              </w:rPr>
              <w:t xml:space="preserve"> </w:t>
            </w:r>
          </w:p>
          <w:p w14:paraId="14251B0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Pct.35 subpct. 2) din Regulamentul nr.44/2020</w:t>
            </w:r>
          </w:p>
          <w:p w14:paraId="6E8A797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Acţiuni care îndeplinesc cerinţele de la pct.35 subpct. 2) din Regulamentul nr.44/2020 şi care sunt denominate în moneda statului de origine al băncii.</w:t>
            </w:r>
          </w:p>
          <w:p w14:paraId="5161A9BC"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de asemenea, acţiunile care îndeplinesc cerinţele de la pct.35 subpct.2)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şi care sunt denominate într-o monedă diferită, cu condiţia ca acestea să fie considerate active de nivel 2B doar până la cuantumul necesar pentru a acoperi ieşirile de lichidităţi în moneda respectivă sau în jurisdicţia în care se asumă riscul de lichiditate.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96871"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C1A6FC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89E4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D63F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1.2.2.8. </w:t>
            </w:r>
            <w:r w:rsidRPr="009C6410">
              <w:rPr>
                <w:rFonts w:ascii="Times New Roman" w:eastAsia="Times New Roman" w:hAnsi="Times New Roman" w:cs="Times New Roman"/>
                <w:b/>
                <w:bCs/>
                <w:lang w:val="it-IT"/>
              </w:rPr>
              <w:t>Active nepurtătoare de dobândă (deţinute de bănci din motive religioase) (nivel de calitate a creditului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191F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EED2A1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F002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6CB3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1.2.2.9. </w:t>
            </w:r>
            <w:r w:rsidRPr="009C6410">
              <w:rPr>
                <w:rFonts w:ascii="Times New Roman" w:eastAsia="Times New Roman" w:hAnsi="Times New Roman" w:cs="Times New Roman"/>
                <w:b/>
                <w:bCs/>
                <w:lang w:val="it-IT"/>
              </w:rPr>
              <w:t>Facilităţi de lichiditate angajate cu utilizare restrânsă furnizate de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EC30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5506E4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50EC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487E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1.2.2.10. </w:t>
            </w:r>
            <w:r w:rsidRPr="009C6410">
              <w:rPr>
                <w:rFonts w:ascii="Times New Roman" w:eastAsia="Times New Roman" w:hAnsi="Times New Roman" w:cs="Times New Roman"/>
                <w:b/>
                <w:bCs/>
                <w:lang w:val="it-IT"/>
              </w:rPr>
              <w:t>Acţiuni/unităţi deţinute în OPC-uri calificate: suportul constă în titluri garantate cu active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EE8A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187554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2FC7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D6D3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1.2.2.11. </w:t>
            </w:r>
            <w:r w:rsidRPr="009C6410">
              <w:rPr>
                <w:rFonts w:ascii="Times New Roman" w:eastAsia="Times New Roman" w:hAnsi="Times New Roman" w:cs="Times New Roman"/>
                <w:b/>
                <w:bCs/>
                <w:lang w:val="it-IT"/>
              </w:rPr>
              <w:t>Acţiuni/unităţi deţinute în OPC-uri calificate: suportul constă în obligaţiuni garantate cu un nivel ridicat de calitate (ponderea de risc 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422C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FC0641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E8F7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2441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1.2.2.12. </w:t>
            </w:r>
            <w:r w:rsidRPr="009C6410">
              <w:rPr>
                <w:rFonts w:ascii="Times New Roman" w:eastAsia="Times New Roman" w:hAnsi="Times New Roman" w:cs="Times New Roman"/>
                <w:b/>
                <w:bCs/>
                <w:lang w:val="it-IT"/>
              </w:rPr>
              <w:t>Acţiuni/unităţi deţinute în OPC-uri calificate: suportul constă în titluri garantate cu active (comerciale sau persoane fizice,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BC06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DD63B4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D97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0E4A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1.2.2.13. </w:t>
            </w:r>
            <w:r w:rsidRPr="009C6410">
              <w:rPr>
                <w:rFonts w:ascii="Times New Roman" w:eastAsia="Times New Roman" w:hAnsi="Times New Roman" w:cs="Times New Roman"/>
                <w:b/>
                <w:bCs/>
                <w:lang w:val="it-IT"/>
              </w:rPr>
              <w:t>Acţiuni/unităţi deţinute în OPC-uri calificate: suportul constă în titluri de creanţă emise de societăţile comerciale (nivel de calitate a creditului 2/3), acţiuni (indice pe acţiuni principal) (nivel de calitate a creditului 3-5)</w:t>
            </w:r>
            <w:r w:rsidRPr="009C6410">
              <w:rPr>
                <w:rFonts w:ascii="Times New Roman" w:eastAsia="Times New Roman" w:hAnsi="Times New Roman" w:cs="Times New Roman"/>
                <w:lang w:val="it-IT"/>
              </w:rPr>
              <w:t xml:space="preserve"> </w:t>
            </w:r>
          </w:p>
          <w:p w14:paraId="38917AF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Pct.38 subpct. 4) din Regulamentul nr.44/2020</w:t>
            </w:r>
          </w:p>
          <w:p w14:paraId="40283A51" w14:textId="77777777" w:rsidR="006A692F" w:rsidRPr="009C6410" w:rsidRDefault="006A692F" w:rsidP="00A05F2B">
            <w:pPr>
              <w:spacing w:after="0" w:line="240" w:lineRule="auto"/>
              <w:jc w:val="both"/>
              <w:rPr>
                <w:rFonts w:ascii="Times New Roman" w:eastAsia="Times New Roman" w:hAnsi="Times New Roman" w:cs="Times New Roman"/>
              </w:rPr>
            </w:pPr>
            <w:r w:rsidRPr="009C6410">
              <w:rPr>
                <w:rFonts w:ascii="Times New Roman" w:eastAsia="Times New Roman" w:hAnsi="Times New Roman" w:cs="Times New Roman"/>
              </w:rPr>
              <w:lastRenderedPageBreak/>
              <w:t>Acţiuni sau unităţi deţinute în OPC-uri ale căror active-suport corespund unor titluri de creanţă emise de societăţile comerciale care îndeplinesc cerinţele de la pct.35 subpct 1) din Regulamentul nr.44/2020, unor acţiuni care îndeplinesc cerinţele de la pct.35 subpct. 2) din acelaşi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1F94F"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6DB7735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C8B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8DC8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1.2.2.14. </w:t>
            </w:r>
            <w:r w:rsidRPr="009C6410">
              <w:rPr>
                <w:rFonts w:ascii="Times New Roman" w:eastAsia="Times New Roman" w:hAnsi="Times New Roman" w:cs="Times New Roman"/>
                <w:b/>
                <w:bCs/>
                <w:lang w:val="it-IT"/>
              </w:rPr>
              <w:t>Depozite constituite de membrii reţelei la casa centrală (nicio obligaţie de a investi)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0A21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D9B219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1D8A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07F8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1.2.2.15. </w:t>
            </w:r>
            <w:r w:rsidRPr="009C6410">
              <w:rPr>
                <w:rFonts w:ascii="Times New Roman" w:eastAsia="Times New Roman" w:hAnsi="Times New Roman" w:cs="Times New Roman"/>
                <w:b/>
                <w:bCs/>
                <w:lang w:val="it-IT"/>
              </w:rPr>
              <w:t>Finanţare sub formă de lichidităţi pusă la dispoziţia membrilor reţelei de casa centrală (acoperire cu garanţii nespecificate)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8BB6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19A8DA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43AE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5823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1.2.2.16. </w:t>
            </w:r>
            <w:r w:rsidRPr="009C6410">
              <w:rPr>
                <w:rFonts w:ascii="Times New Roman" w:eastAsia="Times New Roman" w:hAnsi="Times New Roman" w:cs="Times New Roman"/>
                <w:b/>
                <w:bCs/>
              </w:rPr>
              <w:t>Case centrale: active de nivel 2B care sunt considerate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17C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5C16C94" w14:textId="77777777" w:rsidTr="00A05F2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85CD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w:t>
            </w:r>
          </w:p>
          <w:p w14:paraId="5A4E678A"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ELEMENTE MEMORANDUM</w:t>
            </w:r>
          </w:p>
          <w:p w14:paraId="0CE70542"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 </w:t>
            </w:r>
          </w:p>
        </w:tc>
      </w:tr>
      <w:tr w:rsidR="006A692F" w:rsidRPr="009C6410" w14:paraId="494F86B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6F14B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79F3F1"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2. Depozite constituite de membrii rețelei la casa centrală (obligația de a investi)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90210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C055DC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F384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DC41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3. Active de nivel 1/2A/2B excluse din motive legate de monedă</w:t>
            </w:r>
            <w:r w:rsidRPr="009C6410">
              <w:rPr>
                <w:rFonts w:ascii="Times New Roman" w:eastAsia="Times New Roman" w:hAnsi="Times New Roman" w:cs="Times New Roman"/>
              </w:rPr>
              <w:t xml:space="preserve"> </w:t>
            </w:r>
          </w:p>
          <w:p w14:paraId="4067B1B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rPr>
              <w:t xml:space="preserve">Pct.28 şi 29, pct.31 subpct. 4) şi pct.35 subpct. </w:t>
            </w:r>
            <w:r w:rsidRPr="009C6410">
              <w:rPr>
                <w:rFonts w:ascii="Times New Roman" w:eastAsia="Times New Roman" w:hAnsi="Times New Roman" w:cs="Times New Roman"/>
                <w:lang w:val="it-IT"/>
              </w:rPr>
              <w:t>2) din Regulamentul nr.44/2020</w:t>
            </w:r>
          </w:p>
          <w:p w14:paraId="6518B442" w14:textId="77777777" w:rsidR="006A692F" w:rsidRPr="009C6410" w:rsidRDefault="006A692F" w:rsidP="00A05F2B">
            <w:pPr>
              <w:spacing w:after="0" w:line="240" w:lineRule="auto"/>
              <w:jc w:val="both"/>
              <w:rPr>
                <w:rFonts w:ascii="Times New Roman" w:eastAsia="Times New Roman" w:hAnsi="Times New Roman" w:cs="Times New Roman"/>
              </w:rPr>
            </w:pPr>
            <w:r w:rsidRPr="009C6410">
              <w:rPr>
                <w:rFonts w:ascii="Times New Roman" w:eastAsia="Times New Roman" w:hAnsi="Times New Roman" w:cs="Times New Roman"/>
                <w:lang w:val="it-IT"/>
              </w:rPr>
              <w:t>Banca raportează partea din activele de nivel 1, 2A și 2B menționate la subsecțiunea 1-4, secțiunea 2, capitolul II, titlul II  care nu pot fi recunoscute de către bancă în conformitate cu</w:t>
            </w:r>
            <w:r w:rsidRPr="009C6410" w:rsidDel="001F231E">
              <w:rPr>
                <w:rFonts w:ascii="Times New Roman" w:eastAsia="Times New Roman" w:hAnsi="Times New Roman" w:cs="Times New Roman"/>
                <w:lang w:val="it-IT"/>
              </w:rPr>
              <w:t xml:space="preserve"> </w:t>
            </w:r>
            <w:r w:rsidRPr="009C6410">
              <w:rPr>
                <w:rFonts w:ascii="Times New Roman" w:eastAsia="Times New Roman" w:hAnsi="Times New Roman" w:cs="Times New Roman"/>
                <w:lang w:val="it-IT"/>
              </w:rPr>
              <w:t xml:space="preserve">pct.28 şi 29, pct.31 subpct. </w:t>
            </w:r>
            <w:r w:rsidRPr="009C6410">
              <w:rPr>
                <w:rFonts w:ascii="Times New Roman" w:eastAsia="Times New Roman" w:hAnsi="Times New Roman" w:cs="Times New Roman"/>
              </w:rPr>
              <w:t>4) şi pct.35 subpct. 2)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82376"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6CA34ED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A809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3112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4. Active de nivel 1/2A/2B excluse din alte motive operaţionale decât din motive legate de monedă</w:t>
            </w:r>
            <w:r w:rsidRPr="009C6410">
              <w:rPr>
                <w:rFonts w:ascii="Times New Roman" w:eastAsia="Times New Roman" w:hAnsi="Times New Roman" w:cs="Times New Roman"/>
                <w:lang w:val="it-IT"/>
              </w:rPr>
              <w:t xml:space="preserve"> </w:t>
            </w:r>
          </w:p>
          <w:p w14:paraId="44C5837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Subsecţiunea 4 din secţiunea 1, capitolul II, titlul II din Regulamentul nr.44/2020</w:t>
            </w:r>
          </w:p>
          <w:p w14:paraId="68507F6F"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activele care îndeplinesc cerinţele de la subsecţiunea 3 din secţiunea 1, capitolul II, titlul II din Regulamentul nr.44/2020, dar care nu îndeplinesc cerinţele specificate la subsecţiunea 4 din secţiunea 1, capitolul II, titlul II din acelaşi regulament, cu condiţia ca acestea să nu fi fost raportate la rândul 0580 din motive legate de monedă.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5A90D" w14:textId="77777777" w:rsidR="006A692F" w:rsidRPr="009C6410" w:rsidRDefault="006A692F" w:rsidP="00A05F2B">
            <w:pPr>
              <w:spacing w:after="0" w:line="240" w:lineRule="auto"/>
              <w:rPr>
                <w:rFonts w:ascii="Times New Roman" w:eastAsia="Times New Roman" w:hAnsi="Times New Roman" w:cs="Times New Roman"/>
                <w:lang w:val="it-IT"/>
              </w:rPr>
            </w:pPr>
          </w:p>
        </w:tc>
      </w:tr>
    </w:tbl>
    <w:p w14:paraId="50152091" w14:textId="77777777" w:rsidR="006A692F" w:rsidRPr="009C6410" w:rsidRDefault="006A692F" w:rsidP="006A692F">
      <w:pPr>
        <w:spacing w:after="0" w:line="240" w:lineRule="auto"/>
        <w:ind w:firstLine="567"/>
        <w:jc w:val="both"/>
        <w:rPr>
          <w:rFonts w:ascii="Arial" w:eastAsia="Times New Roman" w:hAnsi="Arial" w:cs="Arial"/>
          <w:sz w:val="29"/>
          <w:szCs w:val="29"/>
          <w:lang w:val="it-IT"/>
        </w:rPr>
      </w:pPr>
      <w:r w:rsidRPr="009C6410">
        <w:rPr>
          <w:rFonts w:ascii="Arial" w:eastAsia="Times New Roman" w:hAnsi="Arial" w:cs="Arial"/>
          <w:sz w:val="29"/>
          <w:szCs w:val="29"/>
          <w:lang w:val="it-IT"/>
        </w:rPr>
        <w:t> </w:t>
      </w:r>
    </w:p>
    <w:p w14:paraId="558F4200"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CAPITOLUL II</w:t>
      </w:r>
    </w:p>
    <w:p w14:paraId="73E3E658"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IEŞIRI</w:t>
      </w:r>
    </w:p>
    <w:p w14:paraId="0908B0D6"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 </w:t>
      </w:r>
    </w:p>
    <w:p w14:paraId="2D74C6C1"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Secţiunea 1</w:t>
      </w:r>
    </w:p>
    <w:p w14:paraId="73F998C0"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Observaţii generale</w:t>
      </w:r>
    </w:p>
    <w:p w14:paraId="4965F842"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12.</w:t>
      </w:r>
      <w:r w:rsidRPr="009C6410">
        <w:rPr>
          <w:rFonts w:ascii="Times New Roman" w:eastAsia="Times New Roman" w:hAnsi="Times New Roman" w:cs="Times New Roman"/>
          <w:sz w:val="24"/>
          <w:szCs w:val="24"/>
          <w:lang w:val="it-IT"/>
        </w:rPr>
        <w:t xml:space="preserve"> Acesta este un formular sintetic care conţine informaţii cu privire la ieşirile de lichidităţi măsurate în cursul următoarelor 30 de zile, în scopul raportării cerinţei de acoperire a necesarului de lichiditate, astfel cum este specificată în Regulamentul nr.44/2020. Elementele care nu trebuie să fie completate de către bănci sunt marcate cu semnul "X".</w:t>
      </w:r>
    </w:p>
    <w:p w14:paraId="67F1D537"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13.</w:t>
      </w:r>
      <w:r w:rsidRPr="009C6410">
        <w:rPr>
          <w:rFonts w:ascii="Times New Roman" w:eastAsia="Times New Roman" w:hAnsi="Times New Roman" w:cs="Times New Roman"/>
          <w:sz w:val="24"/>
          <w:szCs w:val="24"/>
          <w:lang w:val="it-IT"/>
        </w:rPr>
        <w:t xml:space="preserve"> Băncile completează formularul în monedele corespunzătoare, în conformitate cu pct.6</w:t>
      </w:r>
      <w:r w:rsidRPr="009C6410">
        <w:rPr>
          <w:rFonts w:ascii="Times New Roman" w:eastAsia="Times New Roman" w:hAnsi="Times New Roman" w:cs="Times New Roman"/>
          <w:sz w:val="24"/>
          <w:szCs w:val="24"/>
          <w:vertAlign w:val="superscript"/>
          <w:lang w:val="it-IT"/>
        </w:rPr>
        <w:t>10</w:t>
      </w:r>
      <w:r w:rsidRPr="009C6410">
        <w:rPr>
          <w:rFonts w:ascii="Times New Roman" w:eastAsia="Times New Roman" w:hAnsi="Times New Roman" w:cs="Times New Roman"/>
          <w:sz w:val="24"/>
          <w:szCs w:val="24"/>
          <w:lang w:val="it-IT"/>
        </w:rPr>
        <w:t xml:space="preserve"> din Regulamentul nr.44/2020.</w:t>
      </w:r>
    </w:p>
    <w:p w14:paraId="438D85A2"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rPr>
        <w:t>14.</w:t>
      </w:r>
      <w:r w:rsidRPr="009C6410">
        <w:rPr>
          <w:rFonts w:ascii="Times New Roman" w:eastAsia="Times New Roman" w:hAnsi="Times New Roman" w:cs="Times New Roman"/>
          <w:sz w:val="24"/>
          <w:szCs w:val="24"/>
        </w:rPr>
        <w:t xml:space="preserve"> Unele elemente memorandum sunt incluse în formularul aferent acestor instrucţiuni. Deşi nu sunt strict necesare pentru calcularea ratei în sine, acestea trebuie completate. Aceste elemente oferă informaţiile necesare care permit Băncii Naţionale a Moldovei să </w:t>
      </w:r>
      <w:r w:rsidRPr="009C6410">
        <w:rPr>
          <w:rFonts w:ascii="Times New Roman" w:eastAsia="Times New Roman" w:hAnsi="Times New Roman" w:cs="Times New Roman"/>
          <w:iCs/>
          <w:sz w:val="24"/>
          <w:szCs w:val="24"/>
        </w:rPr>
        <w:t>poată efectua</w:t>
      </w:r>
      <w:r w:rsidRPr="009C6410">
        <w:rPr>
          <w:rFonts w:ascii="Times New Roman" w:eastAsia="Times New Roman" w:hAnsi="Times New Roman" w:cs="Times New Roman"/>
          <w:sz w:val="24"/>
          <w:szCs w:val="24"/>
        </w:rPr>
        <w:t xml:space="preserve">o evaluare adecvată a respectării cerinţelor de lichiditate de către bănci. </w:t>
      </w:r>
      <w:r w:rsidRPr="009C6410">
        <w:rPr>
          <w:rFonts w:ascii="Times New Roman" w:eastAsia="Times New Roman" w:hAnsi="Times New Roman" w:cs="Times New Roman"/>
          <w:sz w:val="24"/>
          <w:szCs w:val="24"/>
          <w:lang w:val="it-IT"/>
        </w:rPr>
        <w:t>În unele cazuri, acestea reprezintă o defalcare la un nivel mai granular a elementelor incluse în principalele secţiuni din formulare, în timp ce în alte cazuri reflectă resursele de lichidităţi suplimentare la care ar putea avea acces băncile.</w:t>
      </w:r>
    </w:p>
    <w:p w14:paraId="274C6BD9"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15.</w:t>
      </w:r>
      <w:r w:rsidRPr="009C6410">
        <w:rPr>
          <w:rFonts w:ascii="Times New Roman" w:eastAsia="Times New Roman" w:hAnsi="Times New Roman" w:cs="Times New Roman"/>
          <w:sz w:val="24"/>
          <w:szCs w:val="24"/>
          <w:lang w:val="it-IT"/>
        </w:rPr>
        <w:t xml:space="preserve"> În conformitate cu pct.49 din Regulamentul nr.44/2020, ieşirile de lichidităţi trebuie:</w:t>
      </w:r>
    </w:p>
    <w:p w14:paraId="39D22F10"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lastRenderedPageBreak/>
        <w:t>1) să includă categoriile menţionate la pct.50 din Regulamentul nr.44/2020.</w:t>
      </w:r>
    </w:p>
    <w:p w14:paraId="4F643A60"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2) să fie calculate prin înmulţirea soldurilor diferitelor categorii de datorii şi angajamente extrabilanţiere cu ratele lor preconizate de scadenţă sau de retragere, astfel cum sunt indicate în Regulamentul nr.44/2020.</w:t>
      </w:r>
    </w:p>
    <w:p w14:paraId="53204C3E"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16.</w:t>
      </w:r>
      <w:r w:rsidRPr="009C6410">
        <w:rPr>
          <w:rFonts w:ascii="Times New Roman" w:eastAsia="Times New Roman" w:hAnsi="Times New Roman" w:cs="Times New Roman"/>
          <w:sz w:val="24"/>
          <w:szCs w:val="24"/>
          <w:lang w:val="it-IT"/>
        </w:rPr>
        <w:t xml:space="preserve"> Regulamentul nr.44/2020 se referă numai la rate şi marje de ajustare, iar cuvântul "pondere" se referă exclusiv la acestea. În aceste instrucţiuni cuvântul "ponderat" este utilizat ca termen general pentru a preciza cuantumul obţinut după aplicarea marjelor de ajustare şi a ratelor respective, precum şi a altor instrucţiuni suplimentare relevante (de exemplu, în cazul finanţărilor şi tranzacţiilor de creditare garantate).</w:t>
      </w:r>
    </w:p>
    <w:p w14:paraId="1919B86C"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17.</w:t>
      </w:r>
      <w:r w:rsidRPr="009C6410">
        <w:rPr>
          <w:rFonts w:ascii="Times New Roman" w:eastAsia="Times New Roman" w:hAnsi="Times New Roman" w:cs="Times New Roman"/>
          <w:sz w:val="24"/>
          <w:szCs w:val="24"/>
          <w:lang w:val="it-IT"/>
        </w:rPr>
        <w:t xml:space="preserve"> Ieşirile de lichidităţi în cadrul unui grup (cu excepţia ieşirilor din facilităţile de credit sau de lichiditate neutilizate puse la dispoziţie de membrii unui grup în cazul cărora Banca Naţională a Moldovei a autorizat aplicarea unei rate de ieşire preferenţiale (rate de ieşire mai scăzute)) trebuie raportate în categoriile relevante. Aceste ieşiri trebuie raportate, de asemenea, separat ca elemente memorandum.</w:t>
      </w:r>
    </w:p>
    <w:p w14:paraId="0AC4CF2B"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18.</w:t>
      </w:r>
      <w:r w:rsidRPr="009C6410">
        <w:rPr>
          <w:rFonts w:ascii="Times New Roman" w:eastAsia="Times New Roman" w:hAnsi="Times New Roman" w:cs="Times New Roman"/>
          <w:sz w:val="24"/>
          <w:szCs w:val="24"/>
          <w:lang w:val="it-IT"/>
        </w:rPr>
        <w:t xml:space="preserve"> Ieşirile de lichidităţi trebuie raportate o singură dată în formular, cu excepţia cazului în care se aplică ieşiri suplimentare în conformitate cu subsecţiunea 9 din secţiunea 2, capitolul III, titlul II din Regulamentul nr.44/2020 sau a cazului în care elementul este un element „din care” sau un element memorandum. </w:t>
      </w:r>
    </w:p>
    <w:p w14:paraId="3B4C667C"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19.</w:t>
      </w:r>
      <w:r w:rsidRPr="009C6410">
        <w:rPr>
          <w:rFonts w:ascii="Times New Roman" w:eastAsia="Times New Roman" w:hAnsi="Times New Roman" w:cs="Times New Roman"/>
          <w:sz w:val="24"/>
          <w:szCs w:val="24"/>
          <w:lang w:val="it-IT"/>
        </w:rPr>
        <w:t xml:space="preserve"> În cazul raportării separate menționate la pct.6</w:t>
      </w:r>
      <w:r w:rsidRPr="009C6410">
        <w:rPr>
          <w:rFonts w:ascii="Times New Roman" w:eastAsia="Times New Roman" w:hAnsi="Times New Roman" w:cs="Times New Roman"/>
          <w:sz w:val="24"/>
          <w:szCs w:val="24"/>
          <w:vertAlign w:val="superscript"/>
          <w:lang w:val="it-IT"/>
        </w:rPr>
        <w:t>10</w:t>
      </w:r>
      <w:r w:rsidRPr="009C6410">
        <w:rPr>
          <w:rFonts w:ascii="Times New Roman" w:eastAsia="Times New Roman" w:hAnsi="Times New Roman" w:cs="Times New Roman"/>
          <w:sz w:val="24"/>
          <w:szCs w:val="24"/>
          <w:lang w:val="it-IT"/>
        </w:rPr>
        <w:t xml:space="preserve"> din Regulamentul nr.44/2020, se aplică întotdeauna următoarele:</w:t>
      </w:r>
    </w:p>
    <w:p w14:paraId="7D046FEB"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1) se raportează numai elementele şi fluxurile denominate în moneda respectivă;</w:t>
      </w:r>
    </w:p>
    <w:p w14:paraId="2E469883"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2) în caz de necorelare a structurii pe monede între segmentele unei tranzacţii, se raportează numai segmentul în moneda respectivă;</w:t>
      </w:r>
    </w:p>
    <w:p w14:paraId="6555A318"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3) atunci când Regulamentul nr.44/2020 permite compensarea, aceasta poate fi aplicată numai fluxurilor în moneda respectivă;</w:t>
      </w:r>
    </w:p>
    <w:p w14:paraId="215EB0D4"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4) atunci când un flux se poate materializa în mai multe monede, banca efectuează o evaluare cu privire la moneda în care este probabil ca fluxul să se materializeze şi raportează elementul numai în moneda semnificativă respectivă.</w:t>
      </w:r>
    </w:p>
    <w:p w14:paraId="48B27814"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20.</w:t>
      </w:r>
      <w:r w:rsidRPr="009C6410">
        <w:rPr>
          <w:rFonts w:ascii="Times New Roman" w:eastAsia="Times New Roman" w:hAnsi="Times New Roman" w:cs="Times New Roman"/>
          <w:sz w:val="24"/>
          <w:szCs w:val="24"/>
          <w:lang w:val="it-IT"/>
        </w:rPr>
        <w:t xml:space="preserve"> Ponderile standard din coloana 0040 din formularul C 73.00 sunt cele prevăzute prin definiţie în Regulamentul nr.44/2020 şi sunt prezentate aici în scop informativ.</w:t>
      </w:r>
    </w:p>
    <w:p w14:paraId="01B5608D"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21.</w:t>
      </w:r>
      <w:r w:rsidRPr="009C6410">
        <w:rPr>
          <w:rFonts w:ascii="Times New Roman" w:eastAsia="Times New Roman" w:hAnsi="Times New Roman" w:cs="Times New Roman"/>
          <w:sz w:val="24"/>
          <w:szCs w:val="24"/>
          <w:lang w:val="it-IT"/>
        </w:rPr>
        <w:t xml:space="preserve"> Formularul conţine informaţii cu privire la fluxurile de lichidităţi garantate, denumite "tranzacţii de creditare garantate şi operaţiuni ajustate la condiţiile pieţei de capital" în Regulamentul nr.44/2020 şi în scopul calculării LCR, conform definiţiei din acest regulament.</w:t>
      </w:r>
      <w:r w:rsidRPr="009C6410">
        <w:rPr>
          <w:rFonts w:ascii="Times New Roman" w:eastAsia="Times New Roman" w:hAnsi="Times New Roman" w:cs="Times New Roman"/>
          <w:iCs/>
          <w:sz w:val="24"/>
          <w:szCs w:val="24"/>
          <w:lang w:val="it-IT" w:eastAsia="ru-RU"/>
        </w:rPr>
        <w:t xml:space="preserve"> </w:t>
      </w:r>
      <w:r w:rsidRPr="009C6410">
        <w:rPr>
          <w:rFonts w:ascii="Times New Roman" w:eastAsia="Times New Roman" w:hAnsi="Times New Roman" w:cs="Times New Roman"/>
          <w:iCs/>
          <w:sz w:val="24"/>
          <w:szCs w:val="24"/>
          <w:lang w:val="it-IT"/>
        </w:rPr>
        <w:t>În cazul în care tranzacțiile respective sunt efectuate pe baza unui portofoliu de garanții reale, identificarea activelor specifice gajate în scopul raportării din cadrul prezentului formular se realizează în conformitate cu categoriile de active lichide specificate în secțiunea 2, capitolul II, titlul II din Regulamentul nr.44/2020, începând cu activele cele mai puțin lichide. În același timp, în cazul tranzacțiilor cu scadențe reziduale diferite efectuate pe baza unui portofoliu de garanții reale, activele mai puțin lichide sunt alocate mai întâi tranzacțiilor cu scadențele reziduale cele mai lungi.</w:t>
      </w:r>
    </w:p>
    <w:p w14:paraId="2645A710"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22.</w:t>
      </w:r>
      <w:r w:rsidRPr="009C6410">
        <w:rPr>
          <w:rFonts w:ascii="Times New Roman" w:eastAsia="Times New Roman" w:hAnsi="Times New Roman" w:cs="Times New Roman"/>
          <w:sz w:val="24"/>
          <w:szCs w:val="24"/>
          <w:lang w:val="it-IT"/>
        </w:rPr>
        <w:t xml:space="preserve"> Pentru swap-urile pe garanţii reale există un formular separat, şi anume </w:t>
      </w:r>
      <w:r w:rsidRPr="009C6410">
        <w:rPr>
          <w:rFonts w:ascii="Times New Roman" w:eastAsia="Times New Roman" w:hAnsi="Times New Roman" w:cs="Times New Roman"/>
          <w:iCs/>
          <w:sz w:val="24"/>
          <w:szCs w:val="24"/>
          <w:lang w:val="it-IT"/>
        </w:rPr>
        <w:t>C 75.01</w:t>
      </w:r>
      <w:r w:rsidRPr="009C6410">
        <w:rPr>
          <w:rFonts w:ascii="Times New Roman" w:eastAsia="Times New Roman" w:hAnsi="Times New Roman" w:cs="Times New Roman"/>
          <w:sz w:val="24"/>
          <w:szCs w:val="24"/>
          <w:lang w:val="it-IT"/>
        </w:rPr>
        <w:t>. Swap-urile pe garanţii reale, care sunt tranzacţii în care se primesc garanţii reale în schimbul altor garanţii reale, nu trebuie raportate în formularul C 73.00 privind ieşirile, care acoperă doar tranzacţiile în care se primesc garanţii reale în schimbul numerarului.</w:t>
      </w:r>
    </w:p>
    <w:p w14:paraId="5926E03D"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23.</w:t>
      </w:r>
      <w:r w:rsidRPr="009C6410">
        <w:rPr>
          <w:rFonts w:ascii="Times New Roman" w:eastAsia="Times New Roman" w:hAnsi="Times New Roman" w:cs="Times New Roman"/>
          <w:sz w:val="24"/>
          <w:szCs w:val="24"/>
          <w:lang w:val="it-IT"/>
        </w:rPr>
        <w:t xml:space="preserve"> În scopul formularului C 73.00, creditele promoţionale reprezintă credite acordate numai de băncile care au fost înfiinţate şi sunt sponsorizate de administraţia centrală sau de o administraţie regională.</w:t>
      </w:r>
    </w:p>
    <w:p w14:paraId="43756352"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 </w:t>
      </w:r>
    </w:p>
    <w:p w14:paraId="09700E7E"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i/>
          <w:iCs/>
          <w:sz w:val="24"/>
          <w:szCs w:val="24"/>
          <w:lang w:val="it-IT"/>
        </w:rPr>
        <w:t>Secţiunea 2</w:t>
      </w:r>
    </w:p>
    <w:p w14:paraId="2AE8B91D"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i/>
          <w:iCs/>
          <w:sz w:val="24"/>
          <w:szCs w:val="24"/>
          <w:lang w:val="it-IT"/>
        </w:rPr>
        <w:lastRenderedPageBreak/>
        <w:t>Observaţii specifice privind tranzacţiile de decontare şi</w:t>
      </w:r>
    </w:p>
    <w:p w14:paraId="3D124FFF"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i/>
          <w:iCs/>
          <w:sz w:val="24"/>
          <w:szCs w:val="24"/>
          <w:lang w:val="it-IT"/>
        </w:rPr>
        <w:t>tranzacţiile cu începere amânată (forward starting)</w:t>
      </w:r>
    </w:p>
    <w:p w14:paraId="0293C7E7"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24.</w:t>
      </w:r>
      <w:r w:rsidRPr="009C6410">
        <w:rPr>
          <w:rFonts w:ascii="Times New Roman" w:eastAsia="Times New Roman" w:hAnsi="Times New Roman" w:cs="Times New Roman"/>
          <w:sz w:val="24"/>
          <w:szCs w:val="24"/>
          <w:lang w:val="it-IT"/>
        </w:rPr>
        <w:t xml:space="preserve"> Băncile raportează ieşirile rezultate din contractele repo cu începere amânată, contractele reverse repo şi swap-urile pe garanţii reale care încep într-un orizont de timp de 30 de zile şi ajung la scadenţă după aceste 30 de zile, atunci când segmentul iniţial generează o ieşire. În cazul unei tranzacţii reverse repo, suma care </w:t>
      </w:r>
      <w:r w:rsidRPr="009C6410">
        <w:rPr>
          <w:rFonts w:ascii="Times New Roman" w:eastAsia="Times New Roman" w:hAnsi="Times New Roman" w:cs="Times New Roman"/>
          <w:iCs/>
          <w:sz w:val="24"/>
          <w:szCs w:val="24"/>
          <w:lang w:val="it-IT"/>
        </w:rPr>
        <w:t>urmează să fie</w:t>
      </w:r>
      <w:r w:rsidRPr="009C6410">
        <w:rPr>
          <w:rFonts w:ascii="Times New Roman" w:eastAsia="Times New Roman" w:hAnsi="Times New Roman" w:cs="Times New Roman"/>
          <w:sz w:val="24"/>
          <w:szCs w:val="24"/>
          <w:lang w:val="it-IT"/>
        </w:rPr>
        <w:t xml:space="preserve"> dată cu împrumut contrapărţii trebuie să fie considerată o ieşire şi raportată în secţiunea 1.1.8.6 fără valoarea de piaţă a activului care urmează să fie primit ca garanţie reală şi după aplicarea marjei de ajustare aferente LCR corespunzătoare dacă activul se califică drept activ lichid. Dacă suma care </w:t>
      </w:r>
      <w:r w:rsidRPr="009C6410">
        <w:rPr>
          <w:rFonts w:ascii="Times New Roman" w:eastAsia="Times New Roman" w:hAnsi="Times New Roman" w:cs="Times New Roman"/>
          <w:iCs/>
          <w:sz w:val="24"/>
          <w:szCs w:val="24"/>
          <w:lang w:val="it-IT"/>
        </w:rPr>
        <w:t>urmează să fie</w:t>
      </w:r>
      <w:r w:rsidRPr="009C6410">
        <w:rPr>
          <w:rFonts w:ascii="Times New Roman" w:eastAsia="Times New Roman" w:hAnsi="Times New Roman" w:cs="Times New Roman"/>
          <w:sz w:val="24"/>
          <w:szCs w:val="24"/>
          <w:lang w:val="it-IT"/>
        </w:rPr>
        <w:t xml:space="preserve"> dată cu împrumut este mai mică decât valoarea de piaţă a activului (după aplicarea marjei de ajustare aferente LCR) care urmează să fie primit ca garanţie reală, diferenţa se raportează ca intrare. Dacă garanţia reală care urmează să fie primită nu se califică drept activ lichid, ieşirea se raportează în totalitate. În cazul unui contract repo în care valoarea de piaţă a activului care urmează să fie dat cu împrumut drept garanţie reală după aplicarea marjei de ajustare aferente LCR corespunzătoare (dacă activul se califică drept activ lichid) este mai mare decât suma în numerar care urmează să fie primită, diferenţa se raportează ca ieşire la rândul menţionat mai sus. Pentru swap-urile pe garanţii reale, în cazul în care efectul net al swap-ului iniţial de active lichide (luând în considerare marjele de ajustare aferente LCR) are drept rezultat o ieşire, această ieşire se raportează la rândul menţionat mai sus.</w:t>
      </w:r>
    </w:p>
    <w:p w14:paraId="7A68895C"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Contractele repo de tip forward, contractele reverse repo de tip forward şi swap-urile pe garanţii reale de tip forward care încep şi ajung la scadenţă în orizontul de timp de 30 de zile al LCR nu au niciun impact asupra LCR a unei bănci şi pot fi ignorate.</w:t>
      </w:r>
    </w:p>
    <w:p w14:paraId="176A8138"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25.</w:t>
      </w:r>
      <w:r w:rsidRPr="009C6410">
        <w:rPr>
          <w:rFonts w:ascii="Times New Roman" w:eastAsia="Times New Roman" w:hAnsi="Times New Roman" w:cs="Times New Roman"/>
          <w:sz w:val="24"/>
          <w:szCs w:val="24"/>
          <w:lang w:val="it-IT"/>
        </w:rPr>
        <w:t xml:space="preserve"> Arborele decizional pentru secţiunea 1 din formularul C 73.00 (în continuare - arborele decizional) nu aduce atingere raportării elementelor memorandum. Arborele decizional face parte din instrucţiuni pentru a specifica criteriile de evaluare a ordinii de prioritate în vederea atribuirii fiecărui element raportat, astfel încât să se asigure raportări omogene şi comparabile. Nu este suficient ca băncile să parcurgă numai arborele decizional, acestea trebuie să respecte întotdeauna restul instrucţiunilor. Din motive de simplitate, arborele decizional nu ia în considerare totalurile şi subtotalurile, însă acest lucru nu înseamnă că ele nu trebuie să fie, de asemenea, raportate.</w:t>
      </w:r>
    </w:p>
    <w:p w14:paraId="6BEBF006" w14:textId="77777777" w:rsidR="006A692F" w:rsidRPr="009C6410" w:rsidRDefault="006A692F" w:rsidP="006A692F">
      <w:pPr>
        <w:spacing w:after="0" w:line="240" w:lineRule="auto"/>
        <w:ind w:firstLine="567"/>
        <w:jc w:val="both"/>
        <w:rPr>
          <w:rFonts w:ascii="Arial" w:eastAsia="Times New Roman" w:hAnsi="Arial" w:cs="Arial"/>
          <w:sz w:val="29"/>
          <w:szCs w:val="29"/>
          <w:lang w:val="it-IT"/>
        </w:rPr>
      </w:pPr>
      <w:r w:rsidRPr="009C6410">
        <w:rPr>
          <w:rFonts w:ascii="Arial" w:eastAsia="Times New Roman" w:hAnsi="Arial" w:cs="Arial"/>
          <w:sz w:val="29"/>
          <w:szCs w:val="29"/>
          <w:lang w:val="it-IT"/>
        </w:rPr>
        <w:t> </w:t>
      </w:r>
    </w:p>
    <w:p w14:paraId="5563F63D" w14:textId="77777777" w:rsidR="006A692F" w:rsidRPr="009C6410" w:rsidRDefault="006A692F" w:rsidP="006A692F">
      <w:pPr>
        <w:spacing w:after="0" w:line="240" w:lineRule="auto"/>
        <w:ind w:firstLine="567"/>
        <w:jc w:val="both"/>
        <w:rPr>
          <w:rFonts w:ascii="Arial" w:eastAsia="Times New Roman" w:hAnsi="Arial" w:cs="Arial"/>
          <w:sz w:val="29"/>
          <w:szCs w:val="29"/>
          <w:lang w:val="it-IT"/>
        </w:rPr>
      </w:pPr>
      <w:r w:rsidRPr="009C6410">
        <w:rPr>
          <w:rFonts w:ascii="Arial" w:eastAsia="Times New Roman" w:hAnsi="Arial" w:cs="Arial"/>
          <w:sz w:val="29"/>
          <w:szCs w:val="29"/>
          <w:lang w:val="it-IT"/>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26"/>
        <w:gridCol w:w="4480"/>
        <w:gridCol w:w="844"/>
        <w:gridCol w:w="2970"/>
      </w:tblGrid>
      <w:tr w:rsidR="006A692F" w:rsidRPr="00B96BA3" w14:paraId="6351FBC5" w14:textId="77777777" w:rsidTr="00A05F2B">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76EA56E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ARBORELE DECIZIONAL</w:t>
            </w:r>
          </w:p>
          <w:p w14:paraId="1714C67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AL CRITERIILOR DE EVALUARE A ORDINII DE PRIORITATE</w:t>
            </w:r>
          </w:p>
          <w:p w14:paraId="130EA87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PENTRU ATRIBUIREA FIECĂRUI ELEMENT RAPORTAT DIN SECŢIUNEA 1</w:t>
            </w:r>
          </w:p>
          <w:p w14:paraId="3461798E"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A RAPORTULUI C 73.00 ACOPERIREA NECESARULUI DE LICHIDITATE – IEŞIRI</w:t>
            </w:r>
          </w:p>
          <w:p w14:paraId="1A810964"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 </w:t>
            </w:r>
          </w:p>
        </w:tc>
      </w:tr>
      <w:tr w:rsidR="006A692F" w:rsidRPr="009C6410" w14:paraId="7F2D2E03" w14:textId="77777777" w:rsidTr="00A05F2B">
        <w:trPr>
          <w:jc w:val="center"/>
        </w:trPr>
        <w:tc>
          <w:tcPr>
            <w:tcW w:w="24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B34A87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w:t>
            </w:r>
          </w:p>
        </w:tc>
        <w:tc>
          <w:tcPr>
            <w:tcW w:w="2569"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E30507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E8B167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Decizie</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8EA4A3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Raportare</w:t>
            </w:r>
          </w:p>
        </w:tc>
      </w:tr>
      <w:tr w:rsidR="006A692F" w:rsidRPr="009C6410" w14:paraId="48A58B8C"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B1EB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6A64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Tranzacţie cu începere amânată?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6C4E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D605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w:t>
            </w:r>
          </w:p>
        </w:tc>
      </w:tr>
      <w:tr w:rsidR="006A692F" w:rsidRPr="009C6410" w14:paraId="29DC6515"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11E75E91"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742398F2"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F659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823A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4</w:t>
            </w:r>
          </w:p>
        </w:tc>
      </w:tr>
      <w:tr w:rsidR="006A692F" w:rsidRPr="009C6410" w14:paraId="455DCC52"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E9EF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41B8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Tranzacţie forward încheiată după data de raportare?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0E8A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B1E8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Nu se raportează</w:t>
            </w:r>
          </w:p>
        </w:tc>
      </w:tr>
      <w:tr w:rsidR="006A692F" w:rsidRPr="009C6410" w14:paraId="35A50646"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3A744BFF"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1A9436D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8178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BEFA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w:t>
            </w:r>
          </w:p>
        </w:tc>
      </w:tr>
      <w:tr w:rsidR="006A692F" w:rsidRPr="009C6410" w14:paraId="60665CAA"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E7EE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3</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724B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Tranzacţie forward care începe în următoarele 30 de zile şi ajunge la scadenţă după </w:t>
            </w:r>
            <w:r w:rsidRPr="009C6410">
              <w:rPr>
                <w:rFonts w:ascii="Times New Roman" w:eastAsia="Times New Roman" w:hAnsi="Times New Roman" w:cs="Times New Roman"/>
                <w:iCs/>
              </w:rPr>
              <w:t>aceste 30 de zile, atunci când segmentul inițial generează o ieșire netă</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8F85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C1CB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iCs/>
              </w:rPr>
              <w:t>ID 1.1.8.6.</w:t>
            </w:r>
          </w:p>
        </w:tc>
      </w:tr>
      <w:tr w:rsidR="006A692F" w:rsidRPr="009C6410" w14:paraId="22727AF6"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51FDCAD6"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105B4ED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CFC9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3800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iCs/>
              </w:rPr>
              <w:t>Nu se raportează</w:t>
            </w:r>
          </w:p>
        </w:tc>
      </w:tr>
      <w:tr w:rsidR="006A692F" w:rsidRPr="009C6410" w14:paraId="62EA496F"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3E59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4</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CA55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Element care necesită ieşiri suplimentare în conformitate cu subsecţiunea 9 din secţiunea 2 capitolul III,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06E6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9017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5 şi apoi # 51</w:t>
            </w:r>
          </w:p>
        </w:tc>
      </w:tr>
      <w:tr w:rsidR="006A692F" w:rsidRPr="009C6410" w14:paraId="2AD4541C"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5110164B"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71342C7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A965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5672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5</w:t>
            </w:r>
          </w:p>
        </w:tc>
      </w:tr>
      <w:tr w:rsidR="006A692F" w:rsidRPr="009C6410" w14:paraId="00046B67"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B8E7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5</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4377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Depozit retail în conformitate cu pct.5 subpct. 6)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1268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FCF6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6</w:t>
            </w:r>
          </w:p>
        </w:tc>
      </w:tr>
      <w:tr w:rsidR="006A692F" w:rsidRPr="009C6410" w14:paraId="72A12E00"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4498FEBF"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3C71C54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AC92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2CCA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12</w:t>
            </w:r>
          </w:p>
        </w:tc>
      </w:tr>
      <w:tr w:rsidR="006A692F" w:rsidRPr="009C6410" w14:paraId="32230EC7"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EBD6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6</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4AE3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Depozit anulat cu o scadenţă reziduală mai mică de 30 de zile pentru care a fost convenită rambursarea către o altă bancă?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C951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FE7F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1.1.1.2</w:t>
            </w:r>
            <w:r w:rsidRPr="009C6410">
              <w:rPr>
                <w:rFonts w:ascii="Times New Roman" w:eastAsia="Times New Roman" w:hAnsi="Times New Roman" w:cs="Times New Roman"/>
              </w:rPr>
              <w:t>.</w:t>
            </w:r>
          </w:p>
        </w:tc>
      </w:tr>
      <w:tr w:rsidR="006A692F" w:rsidRPr="009C6410" w14:paraId="36649F60"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05FAC189"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7FDF650E"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4C47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114B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7</w:t>
            </w:r>
          </w:p>
        </w:tc>
      </w:tr>
      <w:tr w:rsidR="006A692F" w:rsidRPr="009C6410" w14:paraId="5BFFABA1"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2F91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7</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BEC8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Depozit în conformitate cu pct.59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E082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CA05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Cs/>
              </w:rPr>
              <w:t>ID 1.1.1.1</w:t>
            </w:r>
            <w:r w:rsidRPr="009C6410">
              <w:rPr>
                <w:rFonts w:ascii="Times New Roman" w:eastAsia="Times New Roman" w:hAnsi="Times New Roman" w:cs="Times New Roman"/>
                <w:b/>
                <w:bCs/>
              </w:rPr>
              <w:t>.</w:t>
            </w:r>
          </w:p>
        </w:tc>
      </w:tr>
      <w:tr w:rsidR="006A692F" w:rsidRPr="009C6410" w14:paraId="4F7EF916"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7A6815A7"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0613A387"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F4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2E02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8</w:t>
            </w:r>
          </w:p>
        </w:tc>
      </w:tr>
      <w:tr w:rsidR="006A692F" w:rsidRPr="009C6410" w14:paraId="79961C51"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6998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8</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DD14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Depozit în conformitate cu pct.60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156F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2565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1.1.1.6</w:t>
            </w:r>
          </w:p>
        </w:tc>
      </w:tr>
      <w:tr w:rsidR="006A692F" w:rsidRPr="009C6410" w14:paraId="038122CE"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0EC946CA"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5AAD747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B000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E03B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9</w:t>
            </w:r>
          </w:p>
        </w:tc>
      </w:tr>
      <w:tr w:rsidR="006A692F" w:rsidRPr="009C6410" w14:paraId="09AB22BB"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0E99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9</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F0F6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Depozit în conformitate cu pct.55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E43A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511D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Se alocă unui singur element relevant din ID </w:t>
            </w:r>
            <w:r w:rsidRPr="009C6410">
              <w:rPr>
                <w:rFonts w:ascii="Times New Roman" w:eastAsia="Times New Roman" w:hAnsi="Times New Roman" w:cs="Times New Roman"/>
                <w:iCs/>
              </w:rPr>
              <w:t>1.1.1.3</w:t>
            </w:r>
          </w:p>
        </w:tc>
      </w:tr>
      <w:tr w:rsidR="006A692F" w:rsidRPr="009C6410" w14:paraId="4F0876B3"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05601270"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51B0167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BEEB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2920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11</w:t>
            </w:r>
          </w:p>
        </w:tc>
      </w:tr>
      <w:tr w:rsidR="006A692F" w:rsidRPr="009C6410" w14:paraId="150E07AD"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E83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FE56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Depozit în conformitate cu pct.51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FB43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1BD7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1.1.1.4</w:t>
            </w:r>
          </w:p>
        </w:tc>
      </w:tr>
      <w:tr w:rsidR="006A692F" w:rsidRPr="009C6410" w14:paraId="5DEE470E"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564926FA"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4F692853"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CDA6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2C07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1.1.1.7.</w:t>
            </w:r>
          </w:p>
        </w:tc>
      </w:tr>
      <w:tr w:rsidR="006A692F" w:rsidRPr="009C6410" w14:paraId="779670B4"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8DC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72A6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Datorie care, odată ce devine scadentă, poate face obiectul unei solicitări de rambursare efectuate de către emitent sau de către furnizorul finanţării sau care implică o aşteptare a furnizorului finanţării ca banca să ramburseze datoria în următoarele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22AA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BFB5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13</w:t>
            </w:r>
          </w:p>
        </w:tc>
      </w:tr>
      <w:tr w:rsidR="006A692F" w:rsidRPr="009C6410" w14:paraId="0AD788DA"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616E8E64"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69598CD5"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CC6E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791F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30</w:t>
            </w:r>
          </w:p>
        </w:tc>
      </w:tr>
      <w:tr w:rsidR="006A692F" w:rsidRPr="009C6410" w14:paraId="70B67351"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9B7B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8A00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Datorie rezultată din propriile cheltuieli de funcţionare ale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FCBC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9D46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1.1.8.1.</w:t>
            </w:r>
          </w:p>
        </w:tc>
      </w:tr>
      <w:tr w:rsidR="006A692F" w:rsidRPr="009C6410" w14:paraId="0D3F57FD"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2272ECF4"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2DF9104D"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334A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722C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14</w:t>
            </w:r>
          </w:p>
        </w:tc>
      </w:tr>
      <w:tr w:rsidR="006A692F" w:rsidRPr="00B96BA3" w14:paraId="2A8D0BA0"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F30E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14</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38C9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Datorie sub formă de obligaţiune vândută exclusiv pe piaţa retail şi deţinută într-un cont retail în conformitate cu pct.73 și 74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48C8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0594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Se urmează calea pentru depozitele retail (şi anume, se răspunde "da" la # 5 şi se tratează în mod corespunzător)</w:t>
            </w:r>
          </w:p>
        </w:tc>
      </w:tr>
      <w:tr w:rsidR="006A692F" w:rsidRPr="009C6410" w14:paraId="128F1DA8"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0003BA04"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2A03EA78"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6CE3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20CB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15</w:t>
            </w:r>
          </w:p>
        </w:tc>
      </w:tr>
      <w:tr w:rsidR="006A692F" w:rsidRPr="009C6410" w14:paraId="787E5A28"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160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15</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6412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Datorie sub formă de titlu de creanţă?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E8ED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AE34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1.1.8.2.</w:t>
            </w:r>
          </w:p>
        </w:tc>
      </w:tr>
      <w:tr w:rsidR="006A692F" w:rsidRPr="009C6410" w14:paraId="178C8827"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2255AD70"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4BEB73B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3C92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9303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16</w:t>
            </w:r>
          </w:p>
        </w:tc>
      </w:tr>
      <w:tr w:rsidR="006A692F" w:rsidRPr="00B96BA3" w14:paraId="428F015A"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FFA8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16</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B46B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Depozit primit ca garanţie reală?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4B85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1B87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 alocă elementelor relevante din </w:t>
            </w:r>
            <w:r w:rsidRPr="009C6410">
              <w:rPr>
                <w:rFonts w:ascii="Times New Roman" w:eastAsia="Times New Roman" w:hAnsi="Times New Roman" w:cs="Times New Roman"/>
                <w:iCs/>
                <w:lang w:val="it-IT"/>
              </w:rPr>
              <w:t>ID 1.1.5</w:t>
            </w:r>
          </w:p>
        </w:tc>
      </w:tr>
      <w:tr w:rsidR="006A692F" w:rsidRPr="009C6410" w14:paraId="161C1827"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0333BC28"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72C5F191"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139D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5E3A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17</w:t>
            </w:r>
          </w:p>
        </w:tc>
      </w:tr>
      <w:tr w:rsidR="006A692F" w:rsidRPr="009C6410" w14:paraId="004D60F8"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73B6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17</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EB0D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Depozit rezultat dintr-o relaţie de bănci corespondente sau din servicii de tip prime brokerage?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2FA7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EFF8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ID1.1.4.1.</w:t>
            </w:r>
          </w:p>
        </w:tc>
      </w:tr>
      <w:tr w:rsidR="006A692F" w:rsidRPr="009C6410" w14:paraId="3B6568C5"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338DC0CB"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6029F62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5063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B5F5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18</w:t>
            </w:r>
          </w:p>
        </w:tc>
      </w:tr>
      <w:tr w:rsidR="006A692F" w:rsidRPr="009C6410" w14:paraId="29559EA5"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1111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18</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8F8F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Depozit operaţional în conformitate cu subsecţiunea 5 din secţiunea 2, capitolul III, </w:t>
            </w:r>
            <w:r w:rsidRPr="009C6410">
              <w:rPr>
                <w:rFonts w:ascii="Times New Roman" w:eastAsia="Times New Roman" w:hAnsi="Times New Roman" w:cs="Times New Roman"/>
                <w:lang w:val="ro-RO"/>
              </w:rPr>
              <w:t>titlul II din</w:t>
            </w:r>
            <w:r w:rsidRPr="009C6410">
              <w:rPr>
                <w:rFonts w:ascii="Times New Roman" w:eastAsia="Times New Roman" w:hAnsi="Times New Roman" w:cs="Times New Roman"/>
                <w:lang w:val="it-IT"/>
              </w:rPr>
              <w:t xml:space="preserve">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502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EE43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22</w:t>
            </w:r>
          </w:p>
        </w:tc>
      </w:tr>
      <w:tr w:rsidR="006A692F" w:rsidRPr="009C6410" w14:paraId="11012428"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54B3EE3E"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15C7933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89FB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51D4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24</w:t>
            </w:r>
          </w:p>
        </w:tc>
      </w:tr>
      <w:tr w:rsidR="006A692F" w:rsidRPr="009C6410" w14:paraId="5BF37402"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4D39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22</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554F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Menţinut pentru a obţine servicii de compensare, de custodie, de administrare a numerarului sau alte servicii comparabile în contextul unei relaţii operaţionale de durată?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A5CB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43E3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Se alocă unui singur element relevant din ID 1.1.2.1.</w:t>
            </w:r>
          </w:p>
        </w:tc>
      </w:tr>
      <w:tr w:rsidR="006A692F" w:rsidRPr="009C6410" w14:paraId="344249FF"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25B65B34"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5FD591A3"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0F97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E857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23</w:t>
            </w:r>
          </w:p>
        </w:tc>
      </w:tr>
      <w:tr w:rsidR="006A692F" w:rsidRPr="009C6410" w14:paraId="454670C7"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D7E7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23</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9C2B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Menţinut în contextul unei relaţii operaţionale de durată (de altă natură) cu clienţi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EFF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528A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ID 1.1.2.3.</w:t>
            </w:r>
          </w:p>
        </w:tc>
      </w:tr>
      <w:tr w:rsidR="006A692F" w:rsidRPr="009C6410" w14:paraId="7A9CF85F"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3A616CC4"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46967950"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8D1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2254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24</w:t>
            </w:r>
          </w:p>
        </w:tc>
      </w:tr>
      <w:tr w:rsidR="006A692F" w:rsidRPr="009C6410" w14:paraId="30216448" w14:textId="77777777" w:rsidTr="00A05F2B">
        <w:trPr>
          <w:trHeight w:val="98"/>
          <w:jc w:val="center"/>
        </w:trPr>
        <w:tc>
          <w:tcPr>
            <w:tcW w:w="244"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2F13DC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24</w:t>
            </w:r>
          </w:p>
        </w:tc>
        <w:tc>
          <w:tcPr>
            <w:tcW w:w="2569"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2BDC29C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Depozite neoperaţionale excedentare?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3C78F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right w:val="single" w:sz="6" w:space="0" w:color="000000"/>
            </w:tcBorders>
            <w:tcMar>
              <w:top w:w="24" w:type="dxa"/>
              <w:left w:w="48" w:type="dxa"/>
              <w:bottom w:w="24" w:type="dxa"/>
              <w:right w:w="48" w:type="dxa"/>
            </w:tcMar>
          </w:tcPr>
          <w:p w14:paraId="02F946E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Se alocă unui singur element relevant din ID 1.1.3.</w:t>
            </w:r>
          </w:p>
        </w:tc>
      </w:tr>
      <w:tr w:rsidR="006A692F" w:rsidRPr="009C6410" w14:paraId="7F94BD10" w14:textId="77777777" w:rsidTr="00A05F2B">
        <w:trPr>
          <w:trHeight w:val="98"/>
          <w:jc w:val="center"/>
        </w:trPr>
        <w:tc>
          <w:tcPr>
            <w:tcW w:w="244"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0C10F4A1"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2569"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01858023" w14:textId="77777777" w:rsidR="006A692F" w:rsidRPr="009C6410" w:rsidRDefault="006A692F" w:rsidP="00A05F2B">
            <w:pPr>
              <w:spacing w:after="0" w:line="240" w:lineRule="auto"/>
              <w:rPr>
                <w:rFonts w:ascii="Times New Roman" w:eastAsia="Times New Roman" w:hAnsi="Times New Roman" w:cs="Times New Roman"/>
                <w:i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9162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left w:val="single" w:sz="6" w:space="0" w:color="000000"/>
              <w:bottom w:val="single" w:sz="6" w:space="0" w:color="000000"/>
              <w:right w:val="single" w:sz="6" w:space="0" w:color="000000"/>
            </w:tcBorders>
            <w:tcMar>
              <w:top w:w="24" w:type="dxa"/>
              <w:left w:w="48" w:type="dxa"/>
              <w:bottom w:w="24" w:type="dxa"/>
              <w:right w:w="48" w:type="dxa"/>
            </w:tcMar>
          </w:tcPr>
          <w:p w14:paraId="59752EE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25</w:t>
            </w:r>
          </w:p>
        </w:tc>
      </w:tr>
      <w:tr w:rsidR="006A692F" w:rsidRPr="009C6410" w14:paraId="27B4E6A1"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5FFA9" w14:textId="77777777" w:rsidR="006A692F" w:rsidRPr="009C6410" w:rsidRDefault="006A692F" w:rsidP="00A05F2B">
            <w:pPr>
              <w:spacing w:after="0" w:line="240" w:lineRule="auto"/>
              <w:jc w:val="center"/>
              <w:rPr>
                <w:rFonts w:ascii="Times New Roman" w:eastAsia="Times New Roman" w:hAnsi="Times New Roman" w:cs="Times New Roman"/>
              </w:rPr>
            </w:pPr>
          </w:p>
          <w:p w14:paraId="34CD98C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25</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B3F2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 depozite?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340E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D56B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26</w:t>
            </w:r>
          </w:p>
        </w:tc>
      </w:tr>
      <w:tr w:rsidR="006A692F" w:rsidRPr="009C6410" w14:paraId="7E79923E"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620065C9"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444DABC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4EB3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117C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27</w:t>
            </w:r>
          </w:p>
        </w:tc>
      </w:tr>
      <w:tr w:rsidR="006A692F" w:rsidRPr="009C6410" w14:paraId="641E71D6"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C3EC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26</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0FB4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Depozite constituite de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4F2B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F3B9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1.1.4.2.</w:t>
            </w:r>
          </w:p>
        </w:tc>
      </w:tr>
      <w:tr w:rsidR="006A692F" w:rsidRPr="009C6410" w14:paraId="4805BB94"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7F021859"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0E6D06F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11C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5143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Se alocă unui singur element relevant din </w:t>
            </w:r>
            <w:r w:rsidRPr="009C6410">
              <w:rPr>
                <w:rFonts w:ascii="Times New Roman" w:eastAsia="Times New Roman" w:hAnsi="Times New Roman" w:cs="Times New Roman"/>
                <w:iCs/>
              </w:rPr>
              <w:t>ID 1.1.4.3</w:t>
            </w:r>
          </w:p>
        </w:tc>
      </w:tr>
      <w:tr w:rsidR="006A692F" w:rsidRPr="009C6410" w14:paraId="2303F0AB"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9F3A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27</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64F0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Datorie din tranzacţii de creditare garantate şi din operaţiuni ajustate la condiţiile pieţei de capital, cu excepţia instrumentelor derivate şi a swap-urilor pe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279D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8ECD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Se alocă unui singur element relevant din ID 1.2.</w:t>
            </w:r>
          </w:p>
        </w:tc>
      </w:tr>
      <w:tr w:rsidR="006A692F" w:rsidRPr="009C6410" w14:paraId="10946309"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693498CD"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21D6D1A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5E40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AFEF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28</w:t>
            </w:r>
          </w:p>
        </w:tc>
      </w:tr>
      <w:tr w:rsidR="006A692F" w:rsidRPr="009C6410" w14:paraId="4A3658DF"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81C2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28</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D9DE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Datorie din swap-uri pe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F593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DA88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Se alocă unui singur element relevant din </w:t>
            </w:r>
            <w:r w:rsidRPr="009C6410">
              <w:rPr>
                <w:rFonts w:ascii="Times New Roman" w:eastAsia="Times New Roman" w:hAnsi="Times New Roman" w:cs="Times New Roman"/>
                <w:iCs/>
              </w:rPr>
              <w:t>C75.01</w:t>
            </w:r>
            <w:r w:rsidRPr="009C6410">
              <w:rPr>
                <w:rFonts w:ascii="Times New Roman" w:eastAsia="Times New Roman" w:hAnsi="Times New Roman" w:cs="Times New Roman"/>
              </w:rPr>
              <w:t>şi ID 1.3, dacă este cazul.</w:t>
            </w:r>
          </w:p>
        </w:tc>
      </w:tr>
      <w:tr w:rsidR="006A692F" w:rsidRPr="009C6410" w14:paraId="3A37F6FC"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21FC2E18"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6281025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3C99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903E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29</w:t>
            </w:r>
          </w:p>
        </w:tc>
      </w:tr>
      <w:tr w:rsidR="006A692F" w:rsidRPr="009C6410" w14:paraId="3D232177"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AE64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29</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03B1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Datorie care are drept rezultat o ieşire </w:t>
            </w:r>
            <w:r w:rsidRPr="009C6410">
              <w:rPr>
                <w:rFonts w:ascii="Times New Roman" w:eastAsia="Times New Roman" w:hAnsi="Times New Roman" w:cs="Times New Roman"/>
                <w:iCs/>
                <w:lang w:val="it-IT"/>
              </w:rPr>
              <w:t>rezultată din instrumente financiare derivate</w:t>
            </w:r>
            <w:r w:rsidRPr="009C6410">
              <w:rPr>
                <w:rFonts w:ascii="Times New Roman" w:eastAsia="Times New Roman" w:hAnsi="Times New Roman" w:cs="Times New Roman"/>
                <w:lang w:val="it-IT"/>
              </w:rPr>
              <w:t xml:space="preserve"> în conformitate cu pct.81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85F7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2235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1.1.5.5</w:t>
            </w:r>
          </w:p>
        </w:tc>
      </w:tr>
      <w:tr w:rsidR="006A692F" w:rsidRPr="009C6410" w14:paraId="71C07551"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07C7B01F"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12BC393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C471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092E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30</w:t>
            </w:r>
          </w:p>
        </w:tc>
      </w:tr>
      <w:tr w:rsidR="006A692F" w:rsidRPr="009C6410" w14:paraId="7BB19506" w14:textId="77777777" w:rsidTr="00A05F2B">
        <w:trPr>
          <w:trHeight w:val="196"/>
          <w:jc w:val="center"/>
        </w:trPr>
        <w:tc>
          <w:tcPr>
            <w:tcW w:w="244"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F61969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30</w:t>
            </w:r>
          </w:p>
        </w:tc>
        <w:tc>
          <w:tcPr>
            <w:tcW w:w="2569"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DDBFE5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Altă datorie care devine exigibilă în următoarele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B952C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right w:val="single" w:sz="6" w:space="0" w:color="000000"/>
            </w:tcBorders>
            <w:tcMar>
              <w:top w:w="24" w:type="dxa"/>
              <w:left w:w="48" w:type="dxa"/>
              <w:bottom w:w="24" w:type="dxa"/>
              <w:right w:w="48" w:type="dxa"/>
            </w:tcMar>
          </w:tcPr>
          <w:p w14:paraId="6FAA84B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1.1.8.6</w:t>
            </w:r>
          </w:p>
        </w:tc>
      </w:tr>
      <w:tr w:rsidR="006A692F" w:rsidRPr="009C6410" w14:paraId="62A4C6E1" w14:textId="77777777" w:rsidTr="00A05F2B">
        <w:trPr>
          <w:trHeight w:val="196"/>
          <w:jc w:val="center"/>
        </w:trPr>
        <w:tc>
          <w:tcPr>
            <w:tcW w:w="244"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6AF0AD4"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2569"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43F4666" w14:textId="77777777" w:rsidR="006A692F" w:rsidRPr="009C6410" w:rsidRDefault="006A692F" w:rsidP="00A05F2B">
            <w:pPr>
              <w:spacing w:after="0" w:line="240" w:lineRule="auto"/>
              <w:rPr>
                <w:rFonts w:ascii="Times New Roman" w:eastAsia="Times New Roman" w:hAnsi="Times New Roman" w:cs="Times New Roman"/>
                <w:i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7C99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left w:val="single" w:sz="6" w:space="0" w:color="000000"/>
              <w:bottom w:val="single" w:sz="6" w:space="0" w:color="000000"/>
              <w:right w:val="single" w:sz="6" w:space="0" w:color="000000"/>
            </w:tcBorders>
            <w:tcMar>
              <w:top w:w="24" w:type="dxa"/>
              <w:left w:w="48" w:type="dxa"/>
              <w:bottom w:w="24" w:type="dxa"/>
              <w:right w:w="48" w:type="dxa"/>
            </w:tcMar>
          </w:tcPr>
          <w:p w14:paraId="491FC3B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31</w:t>
            </w:r>
          </w:p>
        </w:tc>
      </w:tr>
      <w:tr w:rsidR="006A692F" w:rsidRPr="00B96BA3" w14:paraId="7488C331" w14:textId="77777777" w:rsidTr="00A05F2B">
        <w:trPr>
          <w:trHeight w:val="386"/>
          <w:jc w:val="center"/>
        </w:trPr>
        <w:tc>
          <w:tcPr>
            <w:tcW w:w="244"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666E9FC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31</w:t>
            </w:r>
          </w:p>
        </w:tc>
        <w:tc>
          <w:tcPr>
            <w:tcW w:w="2569"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CF52AD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iCs/>
                <w:lang w:val="it-IT"/>
              </w:rPr>
              <w:t>Angajamente contractuale de a acorda finanțare unor clienți nefinanciari exigibile în următoarele 30 de zile care depășesc intrările de la acești clienți?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78D91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right w:val="single" w:sz="6" w:space="0" w:color="000000"/>
            </w:tcBorders>
            <w:tcMar>
              <w:top w:w="24" w:type="dxa"/>
              <w:left w:w="48" w:type="dxa"/>
              <w:bottom w:w="24" w:type="dxa"/>
              <w:right w:w="48" w:type="dxa"/>
            </w:tcMar>
          </w:tcPr>
          <w:p w14:paraId="4B2C10A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iCs/>
                <w:lang w:val="it-IT"/>
              </w:rPr>
              <w:t>Unul dintre următoarele ID: de la 1.1.8.4.1 până la 1.1.8.4.4</w:t>
            </w:r>
          </w:p>
        </w:tc>
      </w:tr>
      <w:tr w:rsidR="006A692F" w:rsidRPr="009C6410" w14:paraId="275FF472" w14:textId="77777777" w:rsidTr="00A05F2B">
        <w:trPr>
          <w:trHeight w:val="386"/>
          <w:jc w:val="center"/>
        </w:trPr>
        <w:tc>
          <w:tcPr>
            <w:tcW w:w="244"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3DB522CA"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2569"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6904801D" w14:textId="77777777" w:rsidR="006A692F" w:rsidRPr="009C6410" w:rsidRDefault="006A692F" w:rsidP="00A05F2B">
            <w:pPr>
              <w:spacing w:after="0" w:line="240" w:lineRule="auto"/>
              <w:rPr>
                <w:rFonts w:ascii="Times New Roman" w:eastAsia="Times New Roman" w:hAnsi="Times New Roman" w:cs="Times New Roman"/>
                <w:iCs/>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B3C57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left w:val="single" w:sz="6" w:space="0" w:color="000000"/>
              <w:bottom w:val="single" w:sz="6" w:space="0" w:color="000000"/>
              <w:right w:val="single" w:sz="6" w:space="0" w:color="000000"/>
            </w:tcBorders>
            <w:tcMar>
              <w:top w:w="24" w:type="dxa"/>
              <w:left w:w="48" w:type="dxa"/>
              <w:bottom w:w="24" w:type="dxa"/>
              <w:right w:w="48" w:type="dxa"/>
            </w:tcMar>
          </w:tcPr>
          <w:p w14:paraId="47ABDD9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32</w:t>
            </w:r>
          </w:p>
        </w:tc>
      </w:tr>
      <w:tr w:rsidR="006A692F" w:rsidRPr="009C6410" w14:paraId="55BCF194" w14:textId="77777777" w:rsidTr="00A05F2B">
        <w:trPr>
          <w:trHeight w:val="196"/>
          <w:jc w:val="center"/>
        </w:trPr>
        <w:tc>
          <w:tcPr>
            <w:tcW w:w="244"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27317B0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32</w:t>
            </w:r>
          </w:p>
        </w:tc>
        <w:tc>
          <w:tcPr>
            <w:tcW w:w="2569" w:type="pct"/>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04A800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iCs/>
                <w:lang w:val="it-IT"/>
              </w:rPr>
              <w:t>Alte ieșiri care devin exigibile în următoarele 30 de zile, care nu au fost menționate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1F8D3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right w:val="single" w:sz="6" w:space="0" w:color="000000"/>
            </w:tcBorders>
            <w:tcMar>
              <w:top w:w="24" w:type="dxa"/>
              <w:left w:w="48" w:type="dxa"/>
              <w:bottom w:w="24" w:type="dxa"/>
              <w:right w:w="48" w:type="dxa"/>
            </w:tcMar>
          </w:tcPr>
          <w:p w14:paraId="1679B26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1.1.8.6</w:t>
            </w:r>
          </w:p>
        </w:tc>
      </w:tr>
      <w:tr w:rsidR="006A692F" w:rsidRPr="009C6410" w14:paraId="3FF9D5DB" w14:textId="77777777" w:rsidTr="00A05F2B">
        <w:trPr>
          <w:trHeight w:val="196"/>
          <w:jc w:val="center"/>
        </w:trPr>
        <w:tc>
          <w:tcPr>
            <w:tcW w:w="244"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C8C9966"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2569"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48E5C7B4" w14:textId="77777777" w:rsidR="006A692F" w:rsidRPr="009C6410" w:rsidRDefault="006A692F" w:rsidP="00A05F2B">
            <w:pPr>
              <w:spacing w:after="0" w:line="240" w:lineRule="auto"/>
              <w:rPr>
                <w:rFonts w:ascii="Times New Roman" w:eastAsia="Times New Roman" w:hAnsi="Times New Roman" w:cs="Times New Roman"/>
                <w:i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2B229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left w:val="single" w:sz="6" w:space="0" w:color="000000"/>
              <w:bottom w:val="single" w:sz="6" w:space="0" w:color="000000"/>
              <w:right w:val="single" w:sz="6" w:space="0" w:color="000000"/>
            </w:tcBorders>
            <w:tcMar>
              <w:top w:w="24" w:type="dxa"/>
              <w:left w:w="48" w:type="dxa"/>
              <w:bottom w:w="24" w:type="dxa"/>
              <w:right w:w="48" w:type="dxa"/>
            </w:tcMar>
          </w:tcPr>
          <w:p w14:paraId="3BDA479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33</w:t>
            </w:r>
          </w:p>
        </w:tc>
      </w:tr>
      <w:tr w:rsidR="006A692F" w:rsidRPr="009C6410" w14:paraId="462174AD"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E168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33</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2854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Sumă neutilizată care poate fi retrasă din facilităţile de credit şi de lichiditate angajate în conformitate cu subsecţiunea 10 din secţiunea 2, capitolul III,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F6E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654D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34</w:t>
            </w:r>
          </w:p>
        </w:tc>
      </w:tr>
      <w:tr w:rsidR="006A692F" w:rsidRPr="009C6410" w14:paraId="3FB17396"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0C85F003"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09554A6E"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51F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E8F6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42</w:t>
            </w:r>
          </w:p>
        </w:tc>
      </w:tr>
      <w:tr w:rsidR="006A692F" w:rsidRPr="009C6410" w14:paraId="0A60225F"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C084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34</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73E6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Facilitate de credit angajată?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1B36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B98C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36</w:t>
            </w:r>
          </w:p>
        </w:tc>
      </w:tr>
      <w:tr w:rsidR="006A692F" w:rsidRPr="009C6410" w14:paraId="7F57FBBD"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25134C89"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706BFC2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67DC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4FC8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37</w:t>
            </w:r>
          </w:p>
        </w:tc>
      </w:tr>
      <w:tr w:rsidR="006A692F" w:rsidRPr="009C6410" w14:paraId="38A1E2BC"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16CC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36</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8117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În cadrul unui grup care face obiectul unui tratament preferential?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230E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C179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1.1.6.1.5</w:t>
            </w:r>
          </w:p>
        </w:tc>
      </w:tr>
      <w:tr w:rsidR="006A692F" w:rsidRPr="009C6410" w14:paraId="4A9AFC84"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358408D6"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2553B89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DFB5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0C53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Se alocă unui singur element relevant rămas din ID </w:t>
            </w:r>
            <w:r w:rsidRPr="009C6410">
              <w:rPr>
                <w:rFonts w:ascii="Times New Roman" w:eastAsia="Times New Roman" w:hAnsi="Times New Roman" w:cs="Times New Roman"/>
                <w:iCs/>
              </w:rPr>
              <w:t>1.1.6.1</w:t>
            </w:r>
          </w:p>
        </w:tc>
      </w:tr>
      <w:tr w:rsidR="006A692F" w:rsidRPr="009C6410" w14:paraId="797265E9"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6218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37</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02BA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Facilitate de lichiditate angajată?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68A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0574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39</w:t>
            </w:r>
          </w:p>
        </w:tc>
      </w:tr>
      <w:tr w:rsidR="006A692F" w:rsidRPr="009C6410" w14:paraId="29476229"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34BC9FAB"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43463F0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DF76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iCs/>
              </w:rPr>
              <w:t>Nu se aplică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99CF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Nu se aplică</w:t>
            </w:r>
          </w:p>
        </w:tc>
      </w:tr>
      <w:tr w:rsidR="006A692F" w:rsidRPr="009C6410" w14:paraId="6EC1D032"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D7BB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39</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0C80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În cadrul unui grup care face obiectul unui tratament preferential?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630C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AD8F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1.1.6.2.6.</w:t>
            </w:r>
          </w:p>
        </w:tc>
      </w:tr>
      <w:tr w:rsidR="006A692F" w:rsidRPr="009C6410" w14:paraId="78E7D01B"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1C5CF9EA"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35EC4147"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10E4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D3FD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41</w:t>
            </w:r>
          </w:p>
        </w:tc>
      </w:tr>
      <w:tr w:rsidR="006A692F" w:rsidRPr="009C6410" w14:paraId="7F87A079"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79F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41</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76B2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Pentru societăţi pentru investiţii personale?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6555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5B25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1.1.6.2.3.</w:t>
            </w:r>
          </w:p>
        </w:tc>
      </w:tr>
      <w:tr w:rsidR="006A692F" w:rsidRPr="009C6410" w14:paraId="64AC01DA"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11243F3E"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369AD59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1A25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D567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Se alocă unui singur element relevant rămas din </w:t>
            </w:r>
            <w:r w:rsidRPr="009C6410">
              <w:rPr>
                <w:rFonts w:ascii="Times New Roman" w:eastAsia="Times New Roman" w:hAnsi="Times New Roman" w:cs="Times New Roman"/>
                <w:iCs/>
              </w:rPr>
              <w:t>ID 1.1.6.2</w:t>
            </w:r>
          </w:p>
        </w:tc>
      </w:tr>
      <w:tr w:rsidR="006A692F" w:rsidRPr="009C6410" w14:paraId="0428EE6F"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FFF8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42</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BD1F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Alt produs sau serviciu în conformitate cu subsecţiunea 8 din secţiunea 2, capitolul III,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3A3D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21DA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43</w:t>
            </w:r>
          </w:p>
        </w:tc>
      </w:tr>
      <w:tr w:rsidR="006A692F" w:rsidRPr="009C6410" w14:paraId="5140BE62"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314FCC7A"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5D6427F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EA2D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A306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Nu se raportează</w:t>
            </w:r>
          </w:p>
        </w:tc>
      </w:tr>
      <w:tr w:rsidR="006A692F" w:rsidRPr="009C6410" w14:paraId="265FC00E"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487F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43</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040A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Produs extrabilanţier aferent finanţării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D3C8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7FC8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ID1.1.7.8.</w:t>
            </w:r>
          </w:p>
        </w:tc>
      </w:tr>
      <w:tr w:rsidR="006A692F" w:rsidRPr="009C6410" w14:paraId="7FD2974F"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425799F9"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35BACAD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4445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F8EB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44</w:t>
            </w:r>
          </w:p>
        </w:tc>
      </w:tr>
      <w:tr w:rsidR="006A692F" w:rsidRPr="009C6410" w14:paraId="37C16F08"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39EB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44</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CDDC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Credite şi avansuri neutilizate către contrapărţi de tip wholesale?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4C2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7631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1.1.7.2</w:t>
            </w:r>
          </w:p>
        </w:tc>
      </w:tr>
      <w:tr w:rsidR="006A692F" w:rsidRPr="009C6410" w14:paraId="028669D4"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12CD490C"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6877FB3E"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E67F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764E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45</w:t>
            </w:r>
          </w:p>
        </w:tc>
      </w:tr>
      <w:tr w:rsidR="006A692F" w:rsidRPr="009C6410" w14:paraId="7C44DF36"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6AC2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45</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8231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Ipoteci care au fost convenite, dar care nu au fost încă utilizate?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7647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57EF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1.1.7.3.</w:t>
            </w:r>
          </w:p>
        </w:tc>
      </w:tr>
      <w:tr w:rsidR="006A692F" w:rsidRPr="009C6410" w14:paraId="2319AEFE"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793402C4"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5B5B059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39E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AF44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46</w:t>
            </w:r>
          </w:p>
        </w:tc>
      </w:tr>
      <w:tr w:rsidR="006A692F" w:rsidRPr="009C6410" w14:paraId="58303120"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B1B6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46</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6B25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iCs/>
                <w:lang w:val="it-IT"/>
              </w:rPr>
              <w:t>Ieșiri planificate generate de reînnoirea sau prelungirea unor noi credite retail sau wholesale?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51D8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AC76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1.1.7.6</w:t>
            </w:r>
          </w:p>
        </w:tc>
      </w:tr>
      <w:tr w:rsidR="006A692F" w:rsidRPr="009C6410" w14:paraId="0D98C8C2"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4BD984BF"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72C6715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734A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AE17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47</w:t>
            </w:r>
          </w:p>
        </w:tc>
      </w:tr>
      <w:tr w:rsidR="006A692F" w:rsidRPr="009C6410" w14:paraId="3F3284F0"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A803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47</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65BC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Carduri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AF2C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072D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1.1.7.4</w:t>
            </w:r>
          </w:p>
        </w:tc>
      </w:tr>
      <w:tr w:rsidR="006A692F" w:rsidRPr="009C6410" w14:paraId="1289C8D2"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1022B512"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1E892AC3"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A4FA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ED18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48</w:t>
            </w:r>
          </w:p>
        </w:tc>
      </w:tr>
      <w:tr w:rsidR="006A692F" w:rsidRPr="009C6410" w14:paraId="29C08FD5"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9D56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48</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D150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Descoperit de cont?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C9F5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A62E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1.1.7.5.</w:t>
            </w:r>
          </w:p>
        </w:tc>
      </w:tr>
      <w:tr w:rsidR="006A692F" w:rsidRPr="009C6410" w14:paraId="43F78535"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5B5AB179"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415759A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74E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2627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49</w:t>
            </w:r>
          </w:p>
        </w:tc>
      </w:tr>
      <w:tr w:rsidR="006A692F" w:rsidRPr="009C6410" w14:paraId="17EDA53C"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E1B4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49</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8F7D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Sume de plătit aferente instrumentelor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7C6E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715D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ID1.1.7.7.</w:t>
            </w:r>
          </w:p>
        </w:tc>
      </w:tr>
      <w:tr w:rsidR="006A692F" w:rsidRPr="009C6410" w14:paraId="6536832A"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12E8B741"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04CB04E5"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7753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8CFB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50</w:t>
            </w:r>
          </w:p>
        </w:tc>
      </w:tr>
      <w:tr w:rsidR="006A692F" w:rsidRPr="009C6410" w14:paraId="743F2FDC"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2C59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50</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3EC5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Altă obligaţie de finanţare extrabilanţieră şi contingentă?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E39B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819B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ID1.1.7.1</w:t>
            </w:r>
            <w:r w:rsidRPr="009C6410">
              <w:rPr>
                <w:rFonts w:ascii="Times New Roman" w:eastAsia="Times New Roman" w:hAnsi="Times New Roman" w:cs="Times New Roman"/>
              </w:rPr>
              <w:t>.</w:t>
            </w:r>
          </w:p>
        </w:tc>
      </w:tr>
      <w:tr w:rsidR="006A692F" w:rsidRPr="009C6410" w14:paraId="65B8C296"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371BF579"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46A4E1D2"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81E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0BC6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ID 1.1.7.9.</w:t>
            </w:r>
          </w:p>
        </w:tc>
      </w:tr>
      <w:tr w:rsidR="006A692F" w:rsidRPr="009C6410" w14:paraId="41EF8D6F" w14:textId="77777777" w:rsidTr="00A05F2B">
        <w:trPr>
          <w:jc w:val="center"/>
        </w:trPr>
        <w:tc>
          <w:tcPr>
            <w:tcW w:w="244"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DE86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51</w:t>
            </w:r>
          </w:p>
        </w:tc>
        <w:tc>
          <w:tcPr>
            <w:tcW w:w="256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9B78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Titlu de creanţă raportat deja în secţiunea </w:t>
            </w:r>
            <w:r w:rsidRPr="009C6410">
              <w:rPr>
                <w:rFonts w:ascii="Times New Roman" w:eastAsia="Times New Roman" w:hAnsi="Times New Roman" w:cs="Times New Roman"/>
                <w:iCs/>
                <w:lang w:val="it-IT"/>
              </w:rPr>
              <w:t>1.1.8.2</w:t>
            </w:r>
            <w:r w:rsidRPr="009C6410">
              <w:rPr>
                <w:rFonts w:ascii="Times New Roman" w:eastAsia="Times New Roman" w:hAnsi="Times New Roman" w:cs="Times New Roman"/>
                <w:lang w:val="it-IT"/>
              </w:rPr>
              <w:t>din C 73.00?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340B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6719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Nu se raportează</w:t>
            </w:r>
          </w:p>
        </w:tc>
      </w:tr>
      <w:tr w:rsidR="006A692F" w:rsidRPr="009C6410" w14:paraId="637B6148" w14:textId="77777777" w:rsidTr="00A05F2B">
        <w:trPr>
          <w:jc w:val="center"/>
        </w:trPr>
        <w:tc>
          <w:tcPr>
            <w:tcW w:w="244" w:type="pct"/>
            <w:vMerge/>
            <w:tcBorders>
              <w:top w:val="single" w:sz="6" w:space="0" w:color="000000"/>
              <w:left w:val="single" w:sz="6" w:space="0" w:color="000000"/>
              <w:bottom w:val="single" w:sz="6" w:space="0" w:color="000000"/>
              <w:right w:val="single" w:sz="6" w:space="0" w:color="000000"/>
            </w:tcBorders>
            <w:vAlign w:val="center"/>
            <w:hideMark/>
          </w:tcPr>
          <w:p w14:paraId="1E11B949" w14:textId="77777777" w:rsidR="006A692F" w:rsidRPr="009C6410" w:rsidRDefault="006A692F" w:rsidP="00A05F2B">
            <w:pPr>
              <w:spacing w:after="0" w:line="240" w:lineRule="auto"/>
              <w:rPr>
                <w:rFonts w:ascii="Times New Roman" w:eastAsia="Times New Roman" w:hAnsi="Times New Roman" w:cs="Times New Roman"/>
              </w:rPr>
            </w:pPr>
          </w:p>
        </w:tc>
        <w:tc>
          <w:tcPr>
            <w:tcW w:w="2569" w:type="pct"/>
            <w:vMerge/>
            <w:tcBorders>
              <w:top w:val="single" w:sz="6" w:space="0" w:color="000000"/>
              <w:left w:val="single" w:sz="6" w:space="0" w:color="000000"/>
              <w:bottom w:val="single" w:sz="6" w:space="0" w:color="000000"/>
              <w:right w:val="single" w:sz="6" w:space="0" w:color="000000"/>
            </w:tcBorders>
            <w:vAlign w:val="center"/>
            <w:hideMark/>
          </w:tcPr>
          <w:p w14:paraId="28FDF6D2"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28CD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4111D09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iCs/>
              </w:rPr>
              <w:t># 52</w:t>
            </w:r>
          </w:p>
        </w:tc>
      </w:tr>
      <w:tr w:rsidR="006A692F" w:rsidRPr="009C6410" w14:paraId="16DBA856" w14:textId="77777777" w:rsidTr="00A05F2B">
        <w:trPr>
          <w:trHeight w:val="386"/>
          <w:jc w:val="center"/>
        </w:trPr>
        <w:tc>
          <w:tcPr>
            <w:tcW w:w="244"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0F4FE4B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52</w:t>
            </w:r>
          </w:p>
        </w:tc>
        <w:tc>
          <w:tcPr>
            <w:tcW w:w="2569" w:type="pct"/>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070721D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Cerinţă de lichiditate pentru instrumentele derivate în conformitate cu pct.81 din Regulamentul nr.44/2020 care a fost deja luată în considerare la întrebarea # 29?</w:t>
            </w:r>
          </w:p>
        </w:tc>
        <w:tc>
          <w:tcPr>
            <w:tcW w:w="0" w:type="auto"/>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37AA269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159882B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Nu se raportează</w:t>
            </w:r>
          </w:p>
        </w:tc>
      </w:tr>
      <w:tr w:rsidR="006A692F" w:rsidRPr="00B96BA3" w14:paraId="47D988F5" w14:textId="77777777" w:rsidTr="00A05F2B">
        <w:trPr>
          <w:trHeight w:val="386"/>
          <w:jc w:val="center"/>
        </w:trPr>
        <w:tc>
          <w:tcPr>
            <w:tcW w:w="244"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03D59668" w14:textId="77777777" w:rsidR="006A692F" w:rsidRPr="009C6410" w:rsidDel="00F55F06" w:rsidRDefault="006A692F" w:rsidP="00A05F2B">
            <w:pPr>
              <w:spacing w:after="0" w:line="240" w:lineRule="auto"/>
              <w:jc w:val="center"/>
              <w:rPr>
                <w:rFonts w:ascii="Times New Roman" w:eastAsia="Times New Roman" w:hAnsi="Times New Roman" w:cs="Times New Roman"/>
              </w:rPr>
            </w:pPr>
          </w:p>
        </w:tc>
        <w:tc>
          <w:tcPr>
            <w:tcW w:w="2569" w:type="pct"/>
            <w:vMerge/>
            <w:tcBorders>
              <w:left w:val="single" w:sz="6" w:space="0" w:color="000000"/>
              <w:bottom w:val="single" w:sz="6" w:space="0" w:color="000000"/>
              <w:right w:val="single" w:sz="6" w:space="0" w:color="000000"/>
            </w:tcBorders>
            <w:tcMar>
              <w:top w:w="24" w:type="dxa"/>
              <w:left w:w="48" w:type="dxa"/>
              <w:bottom w:w="24" w:type="dxa"/>
              <w:right w:w="48" w:type="dxa"/>
            </w:tcMar>
          </w:tcPr>
          <w:p w14:paraId="33F7B8D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417C197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50EA4EB0" w14:textId="77777777" w:rsidR="006A692F" w:rsidRPr="009C6410" w:rsidRDefault="006A692F" w:rsidP="00A05F2B">
            <w:pPr>
              <w:spacing w:after="0" w:line="240" w:lineRule="auto"/>
              <w:rPr>
                <w:rFonts w:ascii="Times New Roman" w:eastAsia="Times New Roman" w:hAnsi="Times New Roman" w:cs="Times New Roman"/>
                <w:bCs/>
                <w:lang w:val="it-IT"/>
              </w:rPr>
            </w:pPr>
            <w:r w:rsidRPr="009C6410">
              <w:rPr>
                <w:rFonts w:ascii="Times New Roman" w:eastAsia="Times New Roman" w:hAnsi="Times New Roman" w:cs="Times New Roman"/>
                <w:bCs/>
                <w:iCs/>
                <w:lang w:val="it-IT"/>
              </w:rPr>
              <w:t>Se alocă elementelor relevante din ID 1.1.5</w:t>
            </w:r>
          </w:p>
        </w:tc>
      </w:tr>
    </w:tbl>
    <w:p w14:paraId="7F6802BB" w14:textId="77777777" w:rsidR="006A692F" w:rsidRPr="009C6410" w:rsidRDefault="006A692F" w:rsidP="006A692F">
      <w:pPr>
        <w:spacing w:after="0" w:line="240" w:lineRule="auto"/>
        <w:ind w:firstLine="567"/>
        <w:jc w:val="both"/>
        <w:rPr>
          <w:rFonts w:ascii="Arial" w:eastAsia="Times New Roman" w:hAnsi="Arial" w:cs="Arial"/>
          <w:sz w:val="29"/>
          <w:szCs w:val="29"/>
          <w:lang w:val="it-IT"/>
        </w:rPr>
      </w:pPr>
      <w:r w:rsidRPr="009C6410">
        <w:rPr>
          <w:rFonts w:ascii="Arial" w:eastAsia="Times New Roman" w:hAnsi="Arial" w:cs="Arial"/>
          <w:sz w:val="29"/>
          <w:szCs w:val="29"/>
          <w:lang w:val="it-IT"/>
        </w:rPr>
        <w:t> </w:t>
      </w:r>
    </w:p>
    <w:p w14:paraId="543DB712" w14:textId="77777777" w:rsidR="006A692F" w:rsidRPr="009C6410" w:rsidRDefault="006A692F" w:rsidP="006A692F">
      <w:pPr>
        <w:spacing w:after="0" w:line="240" w:lineRule="auto"/>
        <w:ind w:firstLine="567"/>
        <w:jc w:val="both"/>
        <w:rPr>
          <w:rFonts w:ascii="Arial" w:eastAsia="Times New Roman" w:hAnsi="Arial" w:cs="Arial"/>
          <w:sz w:val="29"/>
          <w:szCs w:val="29"/>
          <w:lang w:val="it-IT"/>
        </w:rPr>
      </w:pPr>
      <w:r w:rsidRPr="009C6410">
        <w:rPr>
          <w:rFonts w:ascii="Arial" w:eastAsia="Times New Roman" w:hAnsi="Arial" w:cs="Arial"/>
          <w:sz w:val="29"/>
          <w:szCs w:val="29"/>
          <w:lang w:val="it-IT"/>
        </w:rPr>
        <w:t> </w:t>
      </w:r>
    </w:p>
    <w:p w14:paraId="5EA5002F" w14:textId="77777777" w:rsidR="006A692F" w:rsidRPr="009C6410" w:rsidRDefault="006A692F" w:rsidP="006A692F">
      <w:pPr>
        <w:spacing w:after="0" w:line="240" w:lineRule="auto"/>
        <w:ind w:firstLine="567"/>
        <w:jc w:val="both"/>
        <w:rPr>
          <w:rFonts w:ascii="Arial" w:eastAsia="Times New Roman" w:hAnsi="Arial" w:cs="Arial"/>
          <w:sz w:val="29"/>
          <w:szCs w:val="29"/>
          <w:lang w:val="it-IT"/>
        </w:rPr>
      </w:pPr>
      <w:r w:rsidRPr="009C6410">
        <w:rPr>
          <w:rFonts w:ascii="Arial" w:eastAsia="Times New Roman" w:hAnsi="Arial" w:cs="Arial"/>
          <w:sz w:val="29"/>
          <w:szCs w:val="29"/>
          <w:lang w:val="it-IT"/>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720"/>
      </w:tblGrid>
      <w:tr w:rsidR="006A692F" w:rsidRPr="009C6410" w14:paraId="726C268D" w14:textId="77777777" w:rsidTr="00A05F2B">
        <w:trPr>
          <w:jc w:val="center"/>
        </w:trPr>
        <w:tc>
          <w:tcPr>
            <w:tcW w:w="0" w:type="auto"/>
            <w:tcBorders>
              <w:top w:val="nil"/>
              <w:left w:val="nil"/>
              <w:bottom w:val="nil"/>
              <w:right w:val="nil"/>
            </w:tcBorders>
            <w:tcMar>
              <w:top w:w="24" w:type="dxa"/>
              <w:left w:w="48" w:type="dxa"/>
              <w:bottom w:w="24" w:type="dxa"/>
              <w:right w:w="48" w:type="dxa"/>
            </w:tcMar>
            <w:hideMark/>
          </w:tcPr>
          <w:p w14:paraId="7B04F25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Formularul raportului</w:t>
            </w:r>
            <w:r w:rsidRPr="009C6410">
              <w:rPr>
                <w:rFonts w:ascii="Times New Roman" w:eastAsia="Times New Roman" w:hAnsi="Times New Roman" w:cs="Times New Roman"/>
                <w:lang w:val="it-IT"/>
              </w:rPr>
              <w:t xml:space="preserve"> </w:t>
            </w:r>
          </w:p>
          <w:p w14:paraId="07D13F8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017F151C"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Codul băncii</w:t>
            </w:r>
            <w:r w:rsidRPr="009C6410">
              <w:rPr>
                <w:rFonts w:ascii="Times New Roman" w:eastAsia="Times New Roman" w:hAnsi="Times New Roman" w:cs="Times New Roman"/>
                <w:lang w:val="it-IT"/>
              </w:rPr>
              <w:t xml:space="preserve"> ____________________</w:t>
            </w:r>
          </w:p>
          <w:p w14:paraId="03597857"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Perioada de raportare</w:t>
            </w:r>
            <w:r w:rsidRPr="009C6410">
              <w:rPr>
                <w:rFonts w:ascii="Times New Roman" w:eastAsia="Times New Roman" w:hAnsi="Times New Roman" w:cs="Times New Roman"/>
                <w:lang w:val="it-IT"/>
              </w:rPr>
              <w:t>____________</w:t>
            </w:r>
          </w:p>
          <w:p w14:paraId="1A6A58AE" w14:textId="77777777" w:rsidR="006A692F" w:rsidRPr="009C6410" w:rsidRDefault="006A692F" w:rsidP="00A05F2B">
            <w:pPr>
              <w:spacing w:after="0" w:line="240" w:lineRule="auto"/>
              <w:jc w:val="right"/>
              <w:rPr>
                <w:rFonts w:ascii="Times New Roman" w:eastAsia="Times New Roman" w:hAnsi="Times New Roman" w:cs="Times New Roman"/>
                <w:lang w:val="it-IT"/>
              </w:rPr>
            </w:pPr>
            <w:r w:rsidRPr="009C6410">
              <w:rPr>
                <w:rFonts w:ascii="Times New Roman" w:eastAsia="Times New Roman" w:hAnsi="Times New Roman" w:cs="Times New Roman"/>
                <w:b/>
                <w:bCs/>
                <w:lang w:val="it-IT"/>
              </w:rPr>
              <w:t>Formular C 73.00</w:t>
            </w:r>
          </w:p>
          <w:p w14:paraId="7CD8DD96"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26B9C44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C 73.00 – ACOPERIREA NECESARULUI DE LICHIDITATE – IEŞIRI</w:t>
            </w:r>
          </w:p>
          <w:p w14:paraId="3FAB9C5A"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 </w:t>
            </w:r>
          </w:p>
          <w:tbl>
            <w:tblPr>
              <w:tblW w:w="2500" w:type="pct"/>
              <w:jc w:val="center"/>
              <w:tblCellMar>
                <w:top w:w="15" w:type="dxa"/>
                <w:left w:w="15" w:type="dxa"/>
                <w:bottom w:w="15" w:type="dxa"/>
                <w:right w:w="15" w:type="dxa"/>
              </w:tblCellMar>
              <w:tblLook w:val="04A0" w:firstRow="1" w:lastRow="0" w:firstColumn="1" w:lastColumn="0" w:noHBand="0" w:noVBand="1"/>
            </w:tblPr>
            <w:tblGrid>
              <w:gridCol w:w="2154"/>
              <w:gridCol w:w="2154"/>
            </w:tblGrid>
            <w:tr w:rsidR="006A692F" w:rsidRPr="009C6410" w14:paraId="0F2B4A2F" w14:textId="77777777" w:rsidTr="00A05F2B">
              <w:trPr>
                <w:jc w:val="center"/>
              </w:trPr>
              <w:tc>
                <w:tcPr>
                  <w:tcW w:w="0" w:type="auto"/>
                  <w:tcBorders>
                    <w:top w:val="nil"/>
                    <w:left w:val="nil"/>
                    <w:bottom w:val="nil"/>
                    <w:right w:val="single" w:sz="6" w:space="0" w:color="000000"/>
                  </w:tcBorders>
                  <w:noWrap/>
                  <w:tcMar>
                    <w:top w:w="24" w:type="dxa"/>
                    <w:left w:w="48" w:type="dxa"/>
                    <w:bottom w:w="24" w:type="dxa"/>
                    <w:right w:w="48" w:type="dxa"/>
                  </w:tcMar>
                  <w:hideMark/>
                </w:tcPr>
                <w:p w14:paraId="359A0A4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sz w:val="24"/>
                      <w:szCs w:val="24"/>
                    </w:rPr>
                    <w:t>Moneda:</w:t>
                  </w:r>
                </w:p>
              </w:tc>
              <w:tc>
                <w:tcPr>
                  <w:tcW w:w="2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8261E" w14:textId="77777777" w:rsidR="006A692F" w:rsidRPr="009C6410" w:rsidRDefault="006A692F" w:rsidP="00A05F2B">
                  <w:pPr>
                    <w:spacing w:after="0" w:line="240" w:lineRule="auto"/>
                    <w:rPr>
                      <w:rFonts w:ascii="Times New Roman" w:eastAsia="Times New Roman" w:hAnsi="Times New Roman" w:cs="Times New Roman"/>
                    </w:rPr>
                  </w:pPr>
                </w:p>
              </w:tc>
            </w:tr>
          </w:tbl>
          <w:p w14:paraId="0AC9952A"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bl>
    <w:p w14:paraId="3A0FD533" w14:textId="77777777" w:rsidR="006A692F" w:rsidRPr="009C6410" w:rsidRDefault="006A692F" w:rsidP="006A692F">
      <w:pPr>
        <w:spacing w:after="0" w:line="240" w:lineRule="auto"/>
        <w:jc w:val="center"/>
        <w:rPr>
          <w:rFonts w:ascii="Arial" w:eastAsia="Times New Roman" w:hAnsi="Arial" w:cs="Arial"/>
          <w:vanish/>
          <w:sz w:val="29"/>
          <w:szCs w:val="29"/>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594"/>
        <w:gridCol w:w="1003"/>
        <w:gridCol w:w="2100"/>
        <w:gridCol w:w="963"/>
        <w:gridCol w:w="1081"/>
        <w:gridCol w:w="1377"/>
        <w:gridCol w:w="963"/>
        <w:gridCol w:w="986"/>
        <w:gridCol w:w="606"/>
      </w:tblGrid>
      <w:tr w:rsidR="006A692F" w:rsidRPr="009C6410" w14:paraId="30594C4E" w14:textId="77777777" w:rsidTr="00A05F2B">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C72E79D" w14:textId="77777777" w:rsidR="006A692F" w:rsidRPr="009C6410" w:rsidRDefault="006A692F" w:rsidP="00A05F2B">
            <w:pPr>
              <w:spacing w:after="0" w:line="240" w:lineRule="auto"/>
              <w:jc w:val="center"/>
              <w:rPr>
                <w:rFonts w:ascii="Arial" w:eastAsia="Times New Roman" w:hAnsi="Arial" w:cs="Arial"/>
                <w:sz w:val="29"/>
                <w:szCs w:val="29"/>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F2C1C99" w14:textId="77777777" w:rsidR="006A692F" w:rsidRPr="009C6410" w:rsidRDefault="006A692F" w:rsidP="00A05F2B">
            <w:pPr>
              <w:spacing w:after="0" w:line="240" w:lineRule="auto"/>
              <w:jc w:val="center"/>
              <w:rPr>
                <w:rFonts w:ascii="Times New Roman" w:eastAsia="Times New Roman" w:hAnsi="Times New Roman" w:cs="Times New Roman"/>
                <w:b/>
                <w:bCs/>
              </w:rPr>
            </w:pPr>
          </w:p>
          <w:p w14:paraId="4A51D3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Cuantum</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0317EB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furnizate</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5D8070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Valoarea garanţiilor reale furnizate în conformitate cu pct.30 din Regulamentul </w:t>
            </w:r>
            <w:r w:rsidRPr="009C6410">
              <w:rPr>
                <w:rFonts w:ascii="Times New Roman" w:eastAsia="Times New Roman" w:hAnsi="Times New Roman" w:cs="Times New Roman"/>
                <w:b/>
                <w:bCs/>
                <w:lang w:val="ro-RO"/>
              </w:rPr>
              <w:t>nr.44/2020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B9286B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Ponderea standard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F47C96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Ponderea aplicabilă</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006CF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Ieşire</w:t>
            </w:r>
          </w:p>
        </w:tc>
      </w:tr>
      <w:tr w:rsidR="006A692F" w:rsidRPr="009C6410" w14:paraId="259AC01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CD111D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lastRenderedPageBreak/>
              <w:t>Rând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BA7611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F43A6E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1671B6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B93015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1A6D5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851A0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E74D0B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2788BD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0060</w:t>
            </w:r>
          </w:p>
        </w:tc>
      </w:tr>
      <w:tr w:rsidR="006A692F" w:rsidRPr="009C6410" w14:paraId="66FDEE3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89A5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5968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BB4B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IEŞIRI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0D960"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00C5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5747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1C86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2FD9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6D388"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770684C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947D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6E1D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2FF4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Ieşiri rezultate din tranzacţiile/depozitele negarantate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7F82C"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87E5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4691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1414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1D5B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00182"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7AA1167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1D5F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A136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7833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Depozite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1367D"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40FA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98D5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0900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36B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7096B"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5446D03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E8208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34F5E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CB238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Depozite exceptate de la calculul ieșirilor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1E756B"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8B441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C0055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9ABDE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74A0E3"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4CE700"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9C6410" w14:paraId="78DE024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F412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22C5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CA70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Depozite pentru care a fost convenită rambursarea în următoarele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1918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A14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2451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0A7A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C323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E660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EFC51D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A137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8B1F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10BF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Depozite care fac obiectul unor ieşiri mai mari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46FB2"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DFAA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482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A63D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4BCB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9A144"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639D4A2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BADE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B046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4D7E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Categoria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CB09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020C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6061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3DEF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CADCD"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45AD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5377C6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3DEB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4E78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405D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Categoria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08EB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041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B59A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B17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9F404"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2E77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5E8E9C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D4F8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066B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0C28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Depozite stabile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2DB2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D5C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0469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1FF9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6A4FC"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437A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26800B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D299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09B6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5D42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Depozite stabile care fac obiectul unei derogări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9601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856D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7E23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F85E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16C1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CF2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5782B1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01B5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493B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2E00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Depozite din alte state în care se aplică ieșiri mai mari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8D6D1"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5CFD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3429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FAD9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391BC"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ABA4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4DB5DD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A55F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0D68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38F5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 depozite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E548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D45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9D7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F3C4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955CC"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D6EA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19A158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B61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1F97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CCA5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B1962"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9C42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605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46F9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A31C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54A8E"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58514D0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9DEF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BCFF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745C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Menţinute pentru a obţine servicii de compensare, de custodie, de administrare a numerarului sau alte servicii comparabile în contextul unei relaţii operaţionale de durată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D8CFC"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66C4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493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28FB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11F0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103F2"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119CA6D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4F7E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679F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28D1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Acoperite de o schemă de garantare a depozitelor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A9AD1"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2355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6312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7EB5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BA04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1790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2CC92B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A0AE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2317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0766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Neacoperite de o schemă de garantare a depozitelor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A1A0A"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5D15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BE88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4E75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C2CC7"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EBA4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20A672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5C31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AFC5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F500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Menţinute în contextul unui sistem instituţional de protecţie sau al unei reţele cooperatiste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D0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8E73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A33D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4A9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A634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E45D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721262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339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3EF4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E7CB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Netratate ca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4165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9932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ECB3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779A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24EE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B163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5B08B8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2B4D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1495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689C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Tratate ca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FAF7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A657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3FAF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EF90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500C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A92D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3BE293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504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80F1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7553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Menţinute în contextul unei relaţii operaţionale de durată (de altă natură) cu clienţi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E29B5"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2B3B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608D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EF0C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72097"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9F9B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ED3D8D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0ECB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6F7D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F8DA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Menţinute pentru a beneficia de  servicii de compensare de numerar şi de servicii de casă centrală în cadrul unei reţele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A64F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FFF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015E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5A73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C06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A895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79A318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32DB8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1D2DC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70F8D1" w14:textId="77777777" w:rsidR="006A692F" w:rsidRPr="009C6410" w:rsidDel="00F77A9A"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Depozite operaționale excedentare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062A24"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8B741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F1FF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D6891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55C58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873F75"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72087A4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6C34C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31C3D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32A0CA" w14:textId="77777777" w:rsidR="006A692F" w:rsidRPr="009C6410" w:rsidDel="00F77A9A"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Depozite constituite de clienți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4F3A21"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75C82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8D251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D3B1E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5DA624"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BB9322"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9C6410" w14:paraId="75B1C21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49056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6074F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7404F2" w14:textId="77777777" w:rsidR="006A692F" w:rsidRPr="009C6410" w:rsidDel="00F77A9A"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Depozite constituite de alți clienți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EE69E4"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612F9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6B6C9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31308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1E63F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ED9674"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9C6410" w14:paraId="32E36EF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6F15E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A78E4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0A8B24" w14:textId="77777777" w:rsidR="006A692F" w:rsidRPr="009C6410" w:rsidDel="00F77A9A"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Acoperite de o schemă de garantare a depozitelor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88D140"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D050C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B6C10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18C76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A645F5"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D6A0CB"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9C6410" w14:paraId="4E64F4B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244C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AAC1F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1.1.3.2.2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E090E0" w14:textId="77777777" w:rsidR="006A692F" w:rsidRPr="009C6410" w:rsidDel="00F77A9A"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Neacoperite de o schemă de garantare a depozitelor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22C148"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5DD42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A1A74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9B1C0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8FB641"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4F906F"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9C6410" w14:paraId="434EBE8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C52F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7A2B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9861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Depozite neoperaţionale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B05B0"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6142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F95C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2A27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F12D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2554A"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22EF2C0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098F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9E81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AA84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 corespondente şi furnizarea de servicii de tip prime brokerage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7974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311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B8BA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8F6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845BB"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7F1A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FB8DDF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9BD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56D6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2DEE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Depozite constituite de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D759F"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60F5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7F1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A597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6AFE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8008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48F47C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7F2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19A7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F8F6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Depozite constituite de alţi clienţi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C9FBC"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8AF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D811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E814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39CB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13EB3"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512D14A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13C6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68A6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8E67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Acoperite de o schemă de garantare a depozitelor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D400A"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E81F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BF13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28BC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80F6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2D2C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A89064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D336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9411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21CC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Neacoperite de o schemă de garantare a depozitelor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755A4"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D296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A306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0C7E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19786"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EC8C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DB1958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2D46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AF12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2ED9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Ieşiri suplimentare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1942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D248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068F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80F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F8D3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9FA3C"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5F3208A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3520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E065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736B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Alte garanţii reale decât garanţiile reale sub formă de active de nivel 1 furnizate pentru instrumentele</w:t>
            </w:r>
            <w:r w:rsidRPr="009C6410">
              <w:rPr>
                <w:lang w:val="it-IT"/>
              </w:rPr>
              <w:t xml:space="preserve"> </w:t>
            </w:r>
            <w:r w:rsidRPr="009C6410">
              <w:rPr>
                <w:rFonts w:ascii="Times New Roman" w:eastAsia="Times New Roman" w:hAnsi="Times New Roman" w:cs="Times New Roman"/>
                <w:lang w:val="it-IT"/>
              </w:rPr>
              <w:t>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AD9E7"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6617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4DC7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A350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0C36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618C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1403F8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3A2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B9D7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4BD8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sub formă de obligaţiuni garantate cu un nivel extrem de ridicat de calitate care reprezintă active de nivel 1 furnizate pentru instrumentele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832C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08F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BC2C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B3D5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CC0D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E899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437389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17B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BC17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9705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Ieşiri semnificative care rezultă dintr-o deteriorare a calităţii creditului pentru propria bancă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6CE9B"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101D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FDC9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F28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47E6C"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29A5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2065AB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3F6C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E903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FBE6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Impactul unui scenariu de piaţă negativ asupra tranzacţiilor cu instrumente financiare derivate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99F76"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7445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67D1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A15B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F6A4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C7E4E"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0F82955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3EDC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60BC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F211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Ieşiri rezultate din instrumente</w:t>
            </w:r>
            <w:r w:rsidRPr="009C6410">
              <w:rPr>
                <w:lang w:val="it-IT"/>
              </w:rPr>
              <w:t xml:space="preserve"> </w:t>
            </w:r>
            <w:r w:rsidRPr="009C6410">
              <w:rPr>
                <w:rFonts w:ascii="Times New Roman" w:eastAsia="Times New Roman" w:hAnsi="Times New Roman" w:cs="Times New Roman"/>
                <w:lang w:val="it-IT"/>
              </w:rPr>
              <w:t>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47D76"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E14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4427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7C22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F244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EE1A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67BA26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6DDE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BB77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A342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Poziţii scurte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0D4C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EB65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549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5E21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FB83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BF039"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77ACF04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2589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E10A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157B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Acoperite de o tranzacţie de finanţare prin titluri însoţită de o garanţie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F03C9"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11CF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145F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5CF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53E6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6FEE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739EE9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BAFC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293F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4746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27A4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A782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008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9712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771C9"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50CD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1F85AD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20A7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75BC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7D8A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excedentare care pot fi oricând solicitate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E3FFA"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9291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A5E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08F0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CF92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0458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72BAFC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265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6960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6085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care trebuie furnizate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BF416"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FC63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4C84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36B5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A8B06"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466E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D9A96C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2A6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A747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2A54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Garanţii reale corespunzătoare unor active lichide care se pot substitui unor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BDA3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FD4E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6DEE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341D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13509"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C7DF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66CE55E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6FC9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47AA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23E3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Pierderi de finanţare pentru activităţile de finanţare structurată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8E2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EB60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A678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1EA2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1952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45DC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60AA31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1C11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9E1E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C447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Instrumente financiare structurate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C6CF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E103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19DF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61A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6270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44F8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13CABF4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E742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BDA9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E5A9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Facilităţi de finanţare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6AE2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49AD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5D1D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0493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4FB6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E4C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393387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1886F1"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FDCA55"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47DF3D"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4C287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BA0AAA"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381200"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172F3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7C1B91"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3A4C7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24AEBC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9BD3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BCEB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68BD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Compensarea internă a poziţiilor clientului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E8707"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ED09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406E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A40B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149B3"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5521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3AA11D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4570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BC60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867D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Facilităţi angajate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360A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04C4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9FBB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A1B0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BD8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5C603"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3A73266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C550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5DBA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8A33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Facilităţi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A06A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E7C8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B250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9229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0BD8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44A4D"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09C33AB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5A46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19CF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0D3D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Pentru clienţi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C3DB9"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8887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943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C908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134A1"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CD71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585E1B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1016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0CF9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8027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Pentru alţi clienţi nefinanciari decât clienţii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41ED8"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02F7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9D0C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A64D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C4994"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F7DB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19A009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1115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2BA4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10BC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EF21E"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B54A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B1F6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1582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F11C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8E731"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4ECAF0C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6819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76A8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EBEF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Pentru finanţarea creditelor promoţionale acordate clienţilor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1089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329E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B3A5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AEB8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9BF6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FCE5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15C75A0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4366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89A3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FEBD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Pentru finanţarea creditelor promoţionale acordate clienţilor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69C9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2741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CA6B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5A1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8AE8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C904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1379EFE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5391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B5DC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966E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D4399"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7075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18EB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DC55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8B541"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E7B3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9C580E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4712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63DB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A46B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Pentru alte instituţii financiare reglementate decât băncile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7748F"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F4D8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DAA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B34A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F94A0"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5B38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E86CCA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E507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0DFF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BA85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În cadrul unui grup, dacă fac obiectul unui tratament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60D9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50B1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8318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0C14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40507"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1D2F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35BCE2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71A9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3AB2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90B7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În cadrul unui sistem instituţional de protecţie sau al unei reţele cooperatiste, dacă sunt tratate ca active lichide de către instituţia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AE06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EA98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A743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82E9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0A9A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85D9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18AE883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0E65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1839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194C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Pentru alţi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5E2E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F53E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2621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8F2E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B61C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2212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BD47C1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BB46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42C1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BEDA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Facilităţi de lichiditate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A1410"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07A5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2FF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BEB8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86CC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28928"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3CF8E7F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9D09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4980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86C6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Pentru clienţi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47A6D"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95F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431D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7E73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EA723"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EC85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C6CD55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866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C0A5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5EF3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Pentru alţi clienţi nefinanciari decât clienţii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8018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06AD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0AF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753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E16C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DCD6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0AFED4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1089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2E26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4F5B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Pentru societăţi pentru investiţii personale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44FD1"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6DE0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0182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C05D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9937A"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B7EE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69CAD0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ED80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305A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B869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Pentru entități special constituite în scopul securitizării (SSPE)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83DC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6E81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28A4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0A4F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6187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43FB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955066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637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94FA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159C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Pentru achiziţionarea de active care nu sunt titluri de la clienţi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F57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EB80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5DAE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B8FE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C95C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A5BE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BEAF47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4B5C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E6B0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D06A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4C1A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5279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C872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8A41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C4C3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5B55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FDB6C7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1710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A777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6846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2FBCE"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2B5C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43F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AB18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942F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9C22F"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268FC8E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D5FA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B9A0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1E5B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Pentru finanţarea creditelor promoţionale acordate clienţilor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7C85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DD0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12E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B3A2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2209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90C7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8ED44A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B556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84A8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0E00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Pentru finanţarea creditelor promoţionale acordate clienţilor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07B5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77A1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295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BDF8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D11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3A4F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6DFF64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F336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3B88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A0EA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0B6D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3C8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840E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E42F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B08C5"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C32A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63EF637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7D1D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9187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C696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În cadrul unui grup, dacă fac obiectul unui tratament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40B34"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E96B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7E51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D30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302F8"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5D52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068122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83A8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9320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0A47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În cadrul unui sistem instituţional de protecţie sau al unei reţele cooperatiste, dacă sunt tratate ca active lichide de către instituţia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30B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D214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1F98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EA95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3BE7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E636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99F3CD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E252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557F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B605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Pentru alţi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BAE65"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E026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FF01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B13D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55628"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70CB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327BEA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EE4A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6592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7AE8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 produse şi servicii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0083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86AF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C74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BF26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F4C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CB0CE"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004CEEF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900A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9E7A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9916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Facilități de finanțare neangajate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B9659"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3B93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42CA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1975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81045"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4DFD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6D9093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9214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D56B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470C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Credite şi avansuri neutilizate către contrapărţi de tip wholesale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6D138"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505C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C1C4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5C0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07657"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8ABF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D4961D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2E2C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228A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DA7D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Ipoteci care au fost convenite, dar care nu au fost încă utilizate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DC165"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1201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A3CB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7672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E4CEB"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99AE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11ABCE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B7CF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55C2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E2BB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Carduri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132E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A8CB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4A57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D8CE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3EB6A"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B056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C58C32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D88C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580E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FF23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Descoperit de cont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D0ED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E16C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BD8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E768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5D00A"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AF5E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390B1C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3DB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1549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840B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Ieşiri planificate generate de reînnoirea sau prelungirea unor noi credite retail sau wholesale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85892"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A9E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2367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0043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F7AFD"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E2C26"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7339C9E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00E0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634D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645A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Sume de plătit aferente instrumentelor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B8CF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C6D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3711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597E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0727F"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5513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61EF8A8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386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43EF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FBEA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Produse extrabilanţiere aferente finanţării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1E65B"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F1B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1AF2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9ABB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E1E18"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54D9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3602CD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1441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EF0C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8509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7CD20"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527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A5D4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8601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AB476"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9DA7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50A1E7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584A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E01B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55CD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Alte datorii</w:t>
            </w:r>
            <w:r w:rsidRPr="009C6410">
              <w:rPr>
                <w:lang w:val="it-IT"/>
              </w:rPr>
              <w:t xml:space="preserve"> </w:t>
            </w:r>
            <w:r w:rsidRPr="009C6410">
              <w:rPr>
                <w:rFonts w:ascii="Times New Roman" w:eastAsia="Times New Roman" w:hAnsi="Times New Roman" w:cs="Times New Roman"/>
                <w:lang w:val="it-IT"/>
              </w:rPr>
              <w:t>și angajamente exigibile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79241"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27B8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A324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6A8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27C4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619D7"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1197363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0123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70D3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3A76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Datorii rezultate din cheltuieli de funcţionare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A6793"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432C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C642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B8C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2A3D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575D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689FDE7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7A5C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FE6A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FD42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Sub forma unor titluri de creanţă, dacă nu sunt tratate ca depozite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ACD50"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3342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5927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FC8B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35816"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734C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0ED553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26CC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8616C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5CB8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Excedent de finanțare pentru clienții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FCF892"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D8B15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170D5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67ED8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0FC72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581A1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7E2F9A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EB2B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DE4B5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FC220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Excedent de finanțare pentru clienții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B14BD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B6676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A958B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BC77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48584D"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70791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FD47B7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90EE7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1805F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A8E4C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Excedent de finanțare pentru societăți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5DE4F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267BF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6E026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5EFD3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23F720"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CC548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648B76B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9160B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3745A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792D2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Excedent de finanțare pentru administrații centrale, bănci multilaterale de dezvoltare și entități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C7190C"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18CB4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3C698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A9DD2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95EAF9"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64292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r>
      <w:tr w:rsidR="006A692F" w:rsidRPr="009C6410" w14:paraId="31F8470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56112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DC509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1.1.8.4.4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0BB73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Excedent de finanțare pentru alte entități juridice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81CD4B"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AD952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40E4D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990CB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8989D2"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78FFBF"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r>
      <w:tr w:rsidR="006A692F" w:rsidRPr="009C6410" w14:paraId="4DE10C2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C9050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D377B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A4D04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luate cu împrumut fără garanții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D7B027"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8D990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3407E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20979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635D4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FF6C0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8312E3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9C47C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7A70A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41F02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A69DF9"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072DD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75E5B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FABD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45BD48"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7B59C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782027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5FF6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3874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89FF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Ieşiri rezultate din tranzacţii de creditare garantate şi din operaţiuni </w:t>
            </w:r>
            <w:r w:rsidRPr="009C6410">
              <w:rPr>
                <w:rFonts w:ascii="Times New Roman" w:eastAsia="Times New Roman" w:hAnsi="Times New Roman" w:cs="Times New Roman"/>
                <w:b/>
                <w:bCs/>
                <w:lang w:val="it-IT"/>
              </w:rPr>
              <w:lastRenderedPageBreak/>
              <w:t>ajustate la condiţiile pieţei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E3214"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4179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8B12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1D83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0EA7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0607A"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4EE1B8D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5300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12BA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38F3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Contrapartea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9EEA6"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51C97"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68EDF"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3B57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54F6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3F81A"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48D45B0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C61C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F559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3ADA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A3FEF"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359E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C3DCB"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B76E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D53CF"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5088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ED658D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B553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45605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8E6FE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68D461"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A85BB1"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D24F99"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44603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2B402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49A1F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0986C41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A219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78BC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A16A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4DAB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6F5A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A950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32DF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6439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B541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3825E2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1D5AE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34503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F7209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A9C79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5B1FE9"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E3F3A1"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0633F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055C3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AF3B49"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lang w:val="it-IT"/>
              </w:rPr>
              <w:t>X</w:t>
            </w:r>
          </w:p>
        </w:tc>
      </w:tr>
      <w:tr w:rsidR="006A692F" w:rsidRPr="009C6410" w14:paraId="4E6734B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2B0B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35A2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6E1B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ED977"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980D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0DDC6"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8BFB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F673C"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8328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9E1A2E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5D475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87853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0D6A7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B92906"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6798F4"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63B750"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7C367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42CBE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96024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76A2608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3343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7C41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AFF4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titluri garantate cu active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002E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B8C0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74F3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6E20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AC3D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90FD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D057AE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5F2E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88F67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65068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B76EB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1E18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8C7FF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15DBC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9D523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67B13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71F329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871B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F611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D2AA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A9E2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1919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AFE6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ED09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537F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0523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5F74F8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E4BB8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FBCAE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A36F4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F110E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22F9A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CFBC2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7116A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7DF3C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FD281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789403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1A4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A51F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7E2C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Garanţii reale de nivel 2B sub formă de titluri garantate cu active (comerciale sau persoane fizice, alte </w:t>
            </w:r>
            <w:r w:rsidRPr="009C6410">
              <w:rPr>
                <w:rFonts w:ascii="Times New Roman" w:eastAsia="Times New Roman" w:hAnsi="Times New Roman" w:cs="Times New Roman"/>
                <w:lang w:val="it-IT"/>
              </w:rPr>
              <w:lastRenderedPageBreak/>
              <w:t>state ,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2AE0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BFB7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A0C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5945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8052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A6A3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FE4C49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70F9A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25A78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989A31" w14:textId="77777777" w:rsidR="006A692F" w:rsidRPr="009C6410" w:rsidDel="0093756A"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6033D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B1005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65F50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75B99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5E1B4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49D7B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4CE77E3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5E70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C2D2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C89C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sub forma altor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D9C7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9260E"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594DE"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CE1D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FC840"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1F10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C13B4B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E1EF6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AB149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40F50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06405B"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DF98EF"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FAD34D"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891FF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9B3AD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2D1F39"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r>
      <w:tr w:rsidR="006A692F" w:rsidRPr="009C6410" w14:paraId="3E76688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960C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2428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0050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sub forma unor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D7CF1"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EE12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0401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8026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21FC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9419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6F4F5AB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56DC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1E1A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ACCD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Contrapartea nu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2042C"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6B3D8"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E5796"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2E17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0997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CB1D7"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567F455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942D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5992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15AB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1E762"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690B0"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993F7"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E576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AE640"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0001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14EA52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94318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3C41B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B0C15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F646F3"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0CCD63"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304B7F"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CD1CC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D5EFB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5AD94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1F35EBF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1B42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871B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E580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33FB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03B1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8B1C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9353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BB7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3FEE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DED314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A9F74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7F965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B748B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6D8ED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0D995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C039C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766B3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FB7BC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C8BC5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0C6C6D5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8B0C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1EA6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A48C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718EB"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3B74D"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BED3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78A6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5793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73C9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FBCE9E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AC299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C4E83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0D55B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9DBE6C"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9EFB98"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26BF34"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81DE3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36EA4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C5864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7801CC3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6C8F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7A6F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CE3F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titluri garantate cu active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14D6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3FCE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A0D8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4AA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77F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598C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DCA323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03A12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1065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4B6E3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CF8A8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02E58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2CC07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E06D3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C9FA7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99B4B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B7A1E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34F4EF3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657E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6270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4450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8352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C8B7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FFE6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E52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6EB0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425A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DA7F73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89639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BDD56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B0591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5763B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98FD1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32D3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E0BFF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31006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EA616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E4E1BA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520B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453B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B468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titluri garantate cu active (comerciale sau persoane fizice,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E713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AAE6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0F08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7EF0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937F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5759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80405A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875C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EE2F7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9F315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33781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92123F"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D2D9D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FB2C7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E5057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10010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rPr>
              <w:t>X</w:t>
            </w:r>
          </w:p>
        </w:tc>
      </w:tr>
      <w:tr w:rsidR="006A692F" w:rsidRPr="009C6410" w14:paraId="60D6650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942D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5F8E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AF56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sub forma altor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687A6"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EF3E6"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F9D7C"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9A3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4E5E5"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42B1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CF7E9D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EEB38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6B2BA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7649B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F68CC0"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82A672"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3857A2"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868AD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891B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E8E72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8D8E96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D33C9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C94CD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96C7D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sub forma unor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7CC810"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13E28E"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E74C2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60999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F0ABD1"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FC3DBB"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4BE6EC3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DFBC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14E2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FD2A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Ieşiri totale rezultate din swap-uri pe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1627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BCE4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5E34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CA79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6C1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BE257"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2AA377C5" w14:textId="77777777" w:rsidTr="00A05F2B">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0ADD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w:t>
            </w:r>
          </w:p>
          <w:p w14:paraId="36199288"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ELEMENTE MEMORANDUM</w:t>
            </w:r>
          </w:p>
          <w:p w14:paraId="0E173045"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 </w:t>
            </w:r>
          </w:p>
        </w:tc>
      </w:tr>
      <w:tr w:rsidR="006A692F" w:rsidRPr="009C6410" w14:paraId="0CEB277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69CF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0150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4A0C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Ieşiri de lichidităţi care trebuie compensate prin intrări interdependente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A2686"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4D0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7E9D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2F56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E87B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9D3B3"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3D15B68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4AA03"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B030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F86B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Depozite operaţionale menţinute pentru compensare, custodie, administrare a numerarului sau alte servicii comparabile </w:t>
            </w:r>
            <w:r w:rsidRPr="009C6410">
              <w:rPr>
                <w:rFonts w:ascii="Times New Roman" w:eastAsia="Times New Roman" w:hAnsi="Times New Roman" w:cs="Times New Roman"/>
                <w:b/>
                <w:bCs/>
                <w:lang w:val="it-IT"/>
              </w:rPr>
              <w:lastRenderedPageBreak/>
              <w:t>în contextul unei relaţii operaţionale de durată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F372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2A60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77D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0013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B84E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789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3BB1B5B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8EBB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83AB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1CA9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Furnizate de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5AE3E"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A3A8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3CA6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95D5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F813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DF3E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735EC1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5D39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285E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8683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Furnizate de alţi clienţi financiari decât băncile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278F2"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69E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C66E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384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78883"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D042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AC1E2A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0168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D653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14BA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Furnizate de administraţii centrale, bănci centrale, bănci multilaterale de dezvoltare şi entităţi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FD028"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178D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639B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1A28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629E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1861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140FFE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18A8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BE65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038C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Furnizate de alţi clienţi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FD5D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C140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9A98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9C7C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31E47"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D479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66F17C9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5ADF6"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F91E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E3B6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Ieşiri în cadrul unui grup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A373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3F29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DA57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21C7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A4D8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D27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1BFAC31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6A3D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9802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5047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către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A50C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AD26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715B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89B7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20956"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D1CE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5F89CF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AA51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C407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2F33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către clienţi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99631"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3B06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2B6F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1AB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EEBD4"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A194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C1B00A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AD0A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45CF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FE4C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Din care: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74C07"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C7DC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3632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00A8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21B05"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3471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1CE4AF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471C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D2C0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F728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Din care: facilităţi de credit fără tratament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A2273"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87B9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ABD7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2E46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043E3"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955D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294F6D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E618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0980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4A3B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facilităţi de lichiditate fără tratament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9DB22"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8628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95B5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2FC2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FC67F"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ED2A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6EEB3FE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E4E3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BE2C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7F91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Din care: 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B8015"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D7D3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9B42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0D16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D12DD"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96A9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C75992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FF765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6B66A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4D20D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depozite operaționale excedentare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F145E7"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135D1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E6778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850C6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399D64"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57D43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r>
      <w:tr w:rsidR="006A692F" w:rsidRPr="009C6410" w14:paraId="0354B55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2209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971D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0F9E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Din care: depozite neoperaţionale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0FB79"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C2CE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322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257F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6374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2E19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0F0818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CDA5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1F7E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4.9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F584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Din care: datorii sub forma titlurilor de creanţă, dacă nu sunt tratate ca depozite de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A074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5780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A3A1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49D1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B4F6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2DAC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39D7CC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6D5F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B331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4780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Ieşiri în valută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C6A62"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A13A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0819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8B0B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FFFC5"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417B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376F37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C99159"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D9EB1B"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1D5A9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Finanţare garantată care face obiectul unei derogări de la aplicarea pct.19 și 20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29A01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EF332D"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8B0E4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AEA35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BCFE45"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7389B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3D20157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680397" w14:textId="77777777" w:rsidR="006A692F" w:rsidRPr="009C6410" w:rsidRDefault="006A692F" w:rsidP="00A05F2B">
            <w:pPr>
              <w:spacing w:after="0" w:line="240" w:lineRule="auto"/>
              <w:jc w:val="center"/>
              <w:rPr>
                <w:rFonts w:ascii="Times New Roman" w:eastAsia="Times New Roman" w:hAnsi="Times New Roman" w:cs="Times New Roman"/>
                <w:bCs/>
              </w:rPr>
            </w:pPr>
            <w:r w:rsidRPr="009C6410">
              <w:rPr>
                <w:rFonts w:ascii="Times New Roman" w:eastAsia="Times New Roman" w:hAnsi="Times New Roman" w:cs="Times New Roman"/>
                <w:bCs/>
              </w:rPr>
              <w:lastRenderedPageBreak/>
              <w:t>1400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5E7106" w14:textId="77777777" w:rsidR="006A692F" w:rsidRPr="009C6410" w:rsidRDefault="006A692F" w:rsidP="00A05F2B">
            <w:pPr>
              <w:spacing w:after="0" w:line="240" w:lineRule="auto"/>
              <w:rPr>
                <w:rFonts w:ascii="Times New Roman" w:eastAsia="Times New Roman" w:hAnsi="Times New Roman" w:cs="Times New Roman"/>
                <w:bCs/>
              </w:rPr>
            </w:pPr>
            <w:r w:rsidRPr="009C6410">
              <w:rPr>
                <w:rFonts w:ascii="Times New Roman" w:eastAsia="Times New Roman" w:hAnsi="Times New Roman" w:cs="Times New Roman"/>
                <w:bCs/>
              </w:rPr>
              <w:t>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22E3BA" w14:textId="77777777" w:rsidR="006A692F" w:rsidRPr="009C6410" w:rsidRDefault="006A692F" w:rsidP="00A05F2B">
            <w:pPr>
              <w:spacing w:after="0" w:line="240" w:lineRule="auto"/>
              <w:rPr>
                <w:rFonts w:ascii="Times New Roman" w:eastAsia="Times New Roman" w:hAnsi="Times New Roman" w:cs="Times New Roman"/>
                <w:bCs/>
              </w:rPr>
            </w:pPr>
            <w:r w:rsidRPr="009C6410">
              <w:rPr>
                <w:rFonts w:ascii="Times New Roman" w:eastAsia="Times New Roman" w:hAnsi="Times New Roman" w:cs="Times New Roman"/>
                <w:bCs/>
              </w:rPr>
              <w:t>Din care: garantate cu active de nivel 1, excluzând obligațiunile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87034E"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968BA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791222"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B99B9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929F4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F58C9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224017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E43313" w14:textId="77777777" w:rsidR="006A692F" w:rsidRPr="009C6410" w:rsidRDefault="006A692F" w:rsidP="00A05F2B">
            <w:pPr>
              <w:spacing w:after="0" w:line="240" w:lineRule="auto"/>
              <w:jc w:val="center"/>
              <w:rPr>
                <w:rFonts w:ascii="Times New Roman" w:eastAsia="Times New Roman" w:hAnsi="Times New Roman" w:cs="Times New Roman"/>
                <w:bCs/>
              </w:rPr>
            </w:pPr>
            <w:r w:rsidRPr="009C6410">
              <w:rPr>
                <w:rFonts w:ascii="Times New Roman" w:eastAsia="Times New Roman" w:hAnsi="Times New Roman" w:cs="Times New Roman"/>
                <w:bCs/>
              </w:rPr>
              <w:t>1410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882642" w14:textId="77777777" w:rsidR="006A692F" w:rsidRPr="009C6410" w:rsidRDefault="006A692F" w:rsidP="00A05F2B">
            <w:pPr>
              <w:spacing w:after="0" w:line="240" w:lineRule="auto"/>
              <w:rPr>
                <w:rFonts w:ascii="Times New Roman" w:eastAsia="Times New Roman" w:hAnsi="Times New Roman" w:cs="Times New Roman"/>
                <w:bCs/>
              </w:rPr>
            </w:pPr>
            <w:r w:rsidRPr="009C6410">
              <w:rPr>
                <w:rFonts w:ascii="Times New Roman" w:eastAsia="Times New Roman" w:hAnsi="Times New Roman" w:cs="Times New Roman"/>
                <w:bCs/>
              </w:rPr>
              <w:t>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30A153" w14:textId="77777777" w:rsidR="006A692F" w:rsidRPr="009C6410" w:rsidRDefault="006A692F" w:rsidP="00A05F2B">
            <w:pPr>
              <w:spacing w:after="0" w:line="240" w:lineRule="auto"/>
              <w:rPr>
                <w:rFonts w:ascii="Times New Roman" w:eastAsia="Times New Roman" w:hAnsi="Times New Roman" w:cs="Times New Roman"/>
                <w:bCs/>
                <w:lang w:val="it-IT"/>
              </w:rPr>
            </w:pPr>
            <w:r w:rsidRPr="009C6410">
              <w:rPr>
                <w:rFonts w:ascii="Times New Roman" w:eastAsia="Times New Roman" w:hAnsi="Times New Roman" w:cs="Times New Roman"/>
                <w:bCs/>
                <w:lang w:val="it-IT"/>
              </w:rPr>
              <w:t>Din care: garantate cu obligațiuni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A99D7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0B579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2C28E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28FE3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ADE3A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02EBF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A7319C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59AAD7" w14:textId="77777777" w:rsidR="006A692F" w:rsidRPr="009C6410" w:rsidRDefault="006A692F" w:rsidP="00A05F2B">
            <w:pPr>
              <w:spacing w:after="0" w:line="240" w:lineRule="auto"/>
              <w:jc w:val="center"/>
              <w:rPr>
                <w:rFonts w:ascii="Times New Roman" w:eastAsia="Times New Roman" w:hAnsi="Times New Roman" w:cs="Times New Roman"/>
                <w:bCs/>
              </w:rPr>
            </w:pPr>
            <w:r w:rsidRPr="009C6410">
              <w:rPr>
                <w:rFonts w:ascii="Times New Roman" w:eastAsia="Times New Roman" w:hAnsi="Times New Roman" w:cs="Times New Roman"/>
                <w:bCs/>
              </w:rPr>
              <w:t>1420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FBEE2B" w14:textId="77777777" w:rsidR="006A692F" w:rsidRPr="009C6410" w:rsidRDefault="006A692F" w:rsidP="00A05F2B">
            <w:pPr>
              <w:spacing w:after="0" w:line="240" w:lineRule="auto"/>
              <w:rPr>
                <w:rFonts w:ascii="Times New Roman" w:eastAsia="Times New Roman" w:hAnsi="Times New Roman" w:cs="Times New Roman"/>
                <w:bCs/>
              </w:rPr>
            </w:pPr>
            <w:r w:rsidRPr="009C6410">
              <w:rPr>
                <w:rFonts w:ascii="Times New Roman" w:eastAsia="Times New Roman" w:hAnsi="Times New Roman" w:cs="Times New Roman"/>
                <w:bCs/>
              </w:rPr>
              <w:t>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ECCF66" w14:textId="77777777" w:rsidR="006A692F" w:rsidRPr="009C6410" w:rsidRDefault="006A692F" w:rsidP="00A05F2B">
            <w:pPr>
              <w:spacing w:after="0" w:line="240" w:lineRule="auto"/>
              <w:rPr>
                <w:rFonts w:ascii="Times New Roman" w:eastAsia="Times New Roman" w:hAnsi="Times New Roman" w:cs="Times New Roman"/>
                <w:bCs/>
              </w:rPr>
            </w:pPr>
            <w:r w:rsidRPr="009C6410">
              <w:rPr>
                <w:rFonts w:ascii="Times New Roman" w:eastAsia="Times New Roman" w:hAnsi="Times New Roman" w:cs="Times New Roman"/>
                <w:bCs/>
              </w:rPr>
              <w:t>Din care: garantate cu 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DD457C"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BF802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A5789F"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1134A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1E53D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83698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7959FB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B0F608" w14:textId="77777777" w:rsidR="006A692F" w:rsidRPr="009C6410" w:rsidRDefault="006A692F" w:rsidP="00A05F2B">
            <w:pPr>
              <w:spacing w:after="0" w:line="240" w:lineRule="auto"/>
              <w:jc w:val="center"/>
              <w:rPr>
                <w:rFonts w:ascii="Times New Roman" w:eastAsia="Times New Roman" w:hAnsi="Times New Roman" w:cs="Times New Roman"/>
                <w:bCs/>
              </w:rPr>
            </w:pPr>
            <w:r w:rsidRPr="009C6410">
              <w:rPr>
                <w:rFonts w:ascii="Times New Roman" w:eastAsia="Times New Roman" w:hAnsi="Times New Roman" w:cs="Times New Roman"/>
                <w:bCs/>
              </w:rPr>
              <w:t>1430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DB6BCC" w14:textId="77777777" w:rsidR="006A692F" w:rsidRPr="009C6410" w:rsidRDefault="006A692F" w:rsidP="00A05F2B">
            <w:pPr>
              <w:spacing w:after="0" w:line="240" w:lineRule="auto"/>
              <w:rPr>
                <w:rFonts w:ascii="Times New Roman" w:eastAsia="Times New Roman" w:hAnsi="Times New Roman" w:cs="Times New Roman"/>
                <w:bCs/>
              </w:rPr>
            </w:pPr>
            <w:r w:rsidRPr="009C6410">
              <w:rPr>
                <w:rFonts w:ascii="Times New Roman" w:eastAsia="Times New Roman" w:hAnsi="Times New Roman" w:cs="Times New Roman"/>
                <w:bCs/>
              </w:rPr>
              <w:t>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C3313F" w14:textId="77777777" w:rsidR="006A692F" w:rsidRPr="009C6410" w:rsidRDefault="006A692F" w:rsidP="00A05F2B">
            <w:pPr>
              <w:spacing w:after="0" w:line="240" w:lineRule="auto"/>
              <w:rPr>
                <w:rFonts w:ascii="Times New Roman" w:eastAsia="Times New Roman" w:hAnsi="Times New Roman" w:cs="Times New Roman"/>
                <w:bCs/>
              </w:rPr>
            </w:pPr>
            <w:r w:rsidRPr="009C6410">
              <w:rPr>
                <w:rFonts w:ascii="Times New Roman" w:eastAsia="Times New Roman" w:hAnsi="Times New Roman" w:cs="Times New Roman"/>
                <w:bCs/>
              </w:rPr>
              <w:t>Din care: garantate cu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452A50"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74EC2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9514CD"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4BB48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59271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3C54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3DF287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1D0A98" w14:textId="77777777" w:rsidR="006A692F" w:rsidRPr="009C6410" w:rsidRDefault="006A692F" w:rsidP="00A05F2B">
            <w:pPr>
              <w:spacing w:after="0" w:line="240" w:lineRule="auto"/>
              <w:jc w:val="center"/>
              <w:rPr>
                <w:rFonts w:ascii="Times New Roman" w:eastAsia="Times New Roman" w:hAnsi="Times New Roman" w:cs="Times New Roman"/>
                <w:bCs/>
              </w:rPr>
            </w:pPr>
            <w:r w:rsidRPr="009C6410">
              <w:rPr>
                <w:rFonts w:ascii="Times New Roman" w:eastAsia="Times New Roman" w:hAnsi="Times New Roman" w:cs="Times New Roman"/>
                <w:bCs/>
              </w:rPr>
              <w:t>1440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2C3E44" w14:textId="77777777" w:rsidR="006A692F" w:rsidRPr="009C6410" w:rsidRDefault="006A692F" w:rsidP="00A05F2B">
            <w:pPr>
              <w:spacing w:after="0" w:line="240" w:lineRule="auto"/>
              <w:rPr>
                <w:rFonts w:ascii="Times New Roman" w:eastAsia="Times New Roman" w:hAnsi="Times New Roman" w:cs="Times New Roman"/>
                <w:bCs/>
              </w:rPr>
            </w:pPr>
            <w:r w:rsidRPr="009C6410">
              <w:rPr>
                <w:rFonts w:ascii="Times New Roman" w:eastAsia="Times New Roman" w:hAnsi="Times New Roman" w:cs="Times New Roman"/>
                <w:bCs/>
              </w:rPr>
              <w:t>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5D7065" w14:textId="77777777" w:rsidR="006A692F" w:rsidRPr="009C6410" w:rsidRDefault="006A692F" w:rsidP="00A05F2B">
            <w:pPr>
              <w:spacing w:after="0" w:line="240" w:lineRule="auto"/>
              <w:rPr>
                <w:rFonts w:ascii="Times New Roman" w:eastAsia="Times New Roman" w:hAnsi="Times New Roman" w:cs="Times New Roman"/>
                <w:bCs/>
              </w:rPr>
            </w:pPr>
            <w:r w:rsidRPr="009C6410">
              <w:rPr>
                <w:rFonts w:ascii="Times New Roman" w:eastAsia="Times New Roman" w:hAnsi="Times New Roman" w:cs="Times New Roman"/>
                <w:bCs/>
              </w:rPr>
              <w:t>Din care: garantate cu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ADCDA6" w14:textId="77777777" w:rsidR="006A692F" w:rsidRPr="009C6410" w:rsidRDefault="006A692F" w:rsidP="00A05F2B">
            <w:pPr>
              <w:spacing w:after="0" w:line="240" w:lineRule="auto"/>
              <w:jc w:val="center"/>
              <w:rPr>
                <w:rFonts w:ascii="Times New Roman" w:eastAsia="Times New Roman" w:hAnsi="Times New Roman" w:cs="Times New Roman"/>
                <w:b/>
                <w:bCs/>
                <w:strik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B735F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9F1F3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7CBDC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890B0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78EB1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bl>
    <w:p w14:paraId="131F7083" w14:textId="77777777" w:rsidR="006A692F" w:rsidRPr="009C6410" w:rsidRDefault="006A692F" w:rsidP="006A692F">
      <w:pPr>
        <w:spacing w:after="0" w:line="240" w:lineRule="auto"/>
        <w:ind w:firstLine="567"/>
        <w:jc w:val="both"/>
        <w:rPr>
          <w:rFonts w:ascii="Arial" w:eastAsia="Times New Roman" w:hAnsi="Arial" w:cs="Arial"/>
          <w:sz w:val="29"/>
          <w:szCs w:val="29"/>
        </w:rPr>
      </w:pPr>
      <w:r w:rsidRPr="009C6410">
        <w:rPr>
          <w:rFonts w:ascii="Arial" w:eastAsia="Times New Roman" w:hAnsi="Arial" w:cs="Arial"/>
          <w:sz w:val="29"/>
          <w:szCs w:val="29"/>
        </w:rPr>
        <w:t> </w:t>
      </w:r>
    </w:p>
    <w:p w14:paraId="382C15ED" w14:textId="77777777" w:rsidR="006A692F" w:rsidRPr="009C6410" w:rsidRDefault="006A692F" w:rsidP="006A692F">
      <w:pPr>
        <w:spacing w:after="0" w:line="240" w:lineRule="auto"/>
        <w:ind w:firstLine="567"/>
        <w:jc w:val="both"/>
        <w:rPr>
          <w:rFonts w:ascii="Arial" w:eastAsia="Times New Roman" w:hAnsi="Arial" w:cs="Arial"/>
          <w:sz w:val="29"/>
          <w:szCs w:val="29"/>
        </w:rPr>
      </w:pPr>
      <w:r w:rsidRPr="009C6410">
        <w:rPr>
          <w:rFonts w:ascii="Arial" w:eastAsia="Times New Roman" w:hAnsi="Arial" w:cs="Arial"/>
          <w:sz w:val="29"/>
          <w:szCs w:val="29"/>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79"/>
        <w:gridCol w:w="7207"/>
        <w:gridCol w:w="634"/>
      </w:tblGrid>
      <w:tr w:rsidR="006A692F" w:rsidRPr="009C6410" w14:paraId="48B022B4" w14:textId="77777777" w:rsidTr="00A05F2B">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0E51F1C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Modul de completare a raportului</w:t>
            </w:r>
          </w:p>
          <w:p w14:paraId="78B4259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32141A8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C 73.00 – ACOPERIREA NECESARULUI DE LICHIDITATE – IEŞIRI</w:t>
            </w:r>
          </w:p>
          <w:p w14:paraId="484B92AD"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1646CF91"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Instrucţiuni pentru anumite poziţii</w:t>
            </w:r>
          </w:p>
          <w:p w14:paraId="3595A38D"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r w:rsidR="006A692F" w:rsidRPr="009C6410" w14:paraId="47CE7C5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8301BF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Coloană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8AEDFD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Referinţe juridice şi instrucţiuni</w:t>
            </w:r>
          </w:p>
        </w:tc>
      </w:tr>
      <w:tr w:rsidR="006A692F" w:rsidRPr="00B96BA3" w14:paraId="633AE19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5271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A7A00" w14:textId="77777777" w:rsidR="006A692F" w:rsidRPr="009C6410" w:rsidRDefault="006A692F" w:rsidP="00A05F2B">
            <w:pPr>
              <w:spacing w:after="0" w:line="240" w:lineRule="auto"/>
              <w:jc w:val="both"/>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 xml:space="preserve">Cuantum </w:t>
            </w:r>
          </w:p>
          <w:p w14:paraId="20670C26" w14:textId="77777777" w:rsidR="006A692F" w:rsidRPr="009C6410" w:rsidRDefault="006A692F" w:rsidP="00A05F2B">
            <w:pPr>
              <w:spacing w:after="0" w:line="240" w:lineRule="auto"/>
              <w:jc w:val="both"/>
              <w:rPr>
                <w:rFonts w:ascii="Times New Roman" w:eastAsia="Times New Roman" w:hAnsi="Times New Roman" w:cs="Times New Roman"/>
                <w:b/>
                <w:lang w:val="it-IT"/>
              </w:rPr>
            </w:pPr>
            <w:r w:rsidRPr="009C6410">
              <w:rPr>
                <w:rFonts w:ascii="Times New Roman" w:eastAsia="Times New Roman" w:hAnsi="Times New Roman" w:cs="Times New Roman"/>
                <w:b/>
                <w:lang w:val="it-IT"/>
              </w:rPr>
              <w:t>1.1. Instrucţiuni specifice privind tranzacţiile/depozitele negarantate:</w:t>
            </w:r>
          </w:p>
          <w:p w14:paraId="2C49BF7C"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soldul diferitelor categorii de datorii şi angajamente extrabilanţiere, astfel cum se specifică la secţiunea 2,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2443BBEF"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Cu aprobarea prealabilă a Băncii Naţionale a Moldovei, în cadrul fiecărei categorii de ieşiri, cuantumul fiecărui element raportat în coloana 0010 din formularul C 73.00 trebuie compensat prin deducerea cuantumului relevant aferent intrării interdependente, în conformitate cu pct.61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558D8907" w14:textId="77777777" w:rsidR="006A692F" w:rsidRPr="009C6410" w:rsidRDefault="006A692F" w:rsidP="00A05F2B">
            <w:pPr>
              <w:spacing w:after="0" w:line="240" w:lineRule="auto"/>
              <w:jc w:val="both"/>
              <w:rPr>
                <w:rFonts w:ascii="Times New Roman" w:eastAsia="Times New Roman" w:hAnsi="Times New Roman" w:cs="Times New Roman"/>
                <w:b/>
                <w:lang w:val="it-IT"/>
              </w:rPr>
            </w:pPr>
            <w:r w:rsidRPr="009C6410">
              <w:rPr>
                <w:rFonts w:ascii="Times New Roman" w:eastAsia="Times New Roman" w:hAnsi="Times New Roman" w:cs="Times New Roman"/>
                <w:b/>
                <w:lang w:val="it-IT"/>
              </w:rPr>
              <w:t>1.2. Instrucţiuni specifice privind tranzacţiile de creditare garantate şi operaţiunile ajustate la condiţiile pieţei de capital:</w:t>
            </w:r>
          </w:p>
          <w:p w14:paraId="31CEBD24"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soldul datoriilor care reprezintă segmentul în numerar al tranzacţiei garantate în conformitate cu pct.50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r>
      <w:tr w:rsidR="006A692F" w:rsidRPr="00B96BA3" w14:paraId="22B1FB2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E7EE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7649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furnizate</w:t>
            </w:r>
            <w:r w:rsidRPr="009C6410">
              <w:rPr>
                <w:rFonts w:ascii="Times New Roman" w:eastAsia="Times New Roman" w:hAnsi="Times New Roman" w:cs="Times New Roman"/>
                <w:lang w:val="it-IT"/>
              </w:rPr>
              <w:t xml:space="preserve"> </w:t>
            </w:r>
          </w:p>
          <w:p w14:paraId="612A0A28"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Instrucţiuni specifice privind tranzacţiile de creditare garantate şi operaţiunile ajustate la condiţiile pieţei de capital:</w:t>
            </w:r>
          </w:p>
          <w:p w14:paraId="24D4878F"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valoarea de piaţă a garanţiilor reale furnizate care se calculează ca valoarea de piaţă curentă incluzând marja de ajustare şi excluzând fluxurile rezultate din lichidarea acoperirii aferente [în conformitate cu pct.27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şi sub rezerva următoarelor condiţii:</w:t>
            </w:r>
          </w:p>
          <w:p w14:paraId="0861496D" w14:textId="77777777" w:rsidR="006A692F" w:rsidRPr="009C6410" w:rsidRDefault="006A692F" w:rsidP="00A05F2B">
            <w:pPr>
              <w:spacing w:after="0" w:line="240" w:lineRule="auto"/>
              <w:jc w:val="both"/>
              <w:rPr>
                <w:rFonts w:ascii="Times New Roman" w:eastAsia="Times New Roman" w:hAnsi="Times New Roman" w:cs="Times New Roman"/>
                <w:lang w:val="ro-RO"/>
              </w:rPr>
            </w:pPr>
            <w:r w:rsidRPr="009C6410">
              <w:rPr>
                <w:rFonts w:ascii="Times New Roman" w:eastAsia="Times New Roman" w:hAnsi="Times New Roman" w:cs="Times New Roman"/>
                <w:lang w:val="it-IT"/>
              </w:rPr>
              <w:t>–</w:t>
            </w:r>
            <w:r w:rsidRPr="009C6410">
              <w:rPr>
                <w:rFonts w:ascii="Times New Roman" w:eastAsia="Times New Roman" w:hAnsi="Times New Roman" w:cs="Times New Roman"/>
                <w:lang w:val="ro-RO"/>
              </w:rPr>
              <w:t xml:space="preserve">Atunci când o bancă poate recunoaște numai o parte din acțiunile în monede străine, din activele de la bănci centrale sau de la administrații centrale în monede străine sau din activele de la bănci centrale sau de la administrații centrale în moneda națională ca active lichide de calitate ridicată, numai partea care poate fi recunoscută trebuie raportată pe </w:t>
            </w:r>
            <w:r w:rsidRPr="009C6410">
              <w:rPr>
                <w:rFonts w:ascii="Times New Roman" w:eastAsia="Times New Roman" w:hAnsi="Times New Roman" w:cs="Times New Roman"/>
                <w:lang w:val="ro-RO"/>
              </w:rPr>
              <w:lastRenderedPageBreak/>
              <w:t>rândurile corespunzătoare activelor de nivel 1, 2A și 2B, în conformitate cu pct.35 subpct.2) lit.b) și pct.31 subpct.4) din Regulamentul nr.44/2020. Atunci când activul respectiv este utilizat ca garanţie reală, dar la un cuantum care depăşeşte partea care poate fi recunoscută ca activ lichid, cuantumul care depăşeşte această parte trebuie raportat în secţiunea corespunzătoare activelor nelichide.</w:t>
            </w:r>
          </w:p>
          <w:p w14:paraId="174A9139"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Activele de nivel 2A trebuie raportate la rândul corespunzător activelor de nivel 2A, chiar dacă se urmează abordarea alternativă privind lichidităţile (cu alte cuvinte, nu se transferă activele de nivel 2A la activele de nivel 1 în raportarea tranzacţiilor garantate).</w:t>
            </w:r>
          </w:p>
        </w:tc>
      </w:tr>
      <w:tr w:rsidR="006A692F" w:rsidRPr="00B96BA3" w14:paraId="2AD0DE9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C803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F027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Valoarea garanţiilor reale furnizate în conformitate cu pct.30 din Regulamentul </w:t>
            </w:r>
            <w:r w:rsidRPr="009C6410">
              <w:rPr>
                <w:rFonts w:ascii="Times New Roman" w:eastAsia="Times New Roman" w:hAnsi="Times New Roman" w:cs="Times New Roman"/>
                <w:b/>
                <w:bCs/>
                <w:lang w:val="ro-RO"/>
              </w:rPr>
              <w:t>nr.44/2020</w:t>
            </w:r>
            <w:r w:rsidRPr="009C6410">
              <w:rPr>
                <w:rFonts w:ascii="Times New Roman" w:eastAsia="Times New Roman" w:hAnsi="Times New Roman" w:cs="Times New Roman"/>
                <w:lang w:val="it-IT"/>
              </w:rPr>
              <w:t xml:space="preserve"> </w:t>
            </w:r>
          </w:p>
          <w:p w14:paraId="4D9F46B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Instrucţiuni specifice privind tranzacţiile de creditare garantate şi operaţiunile ajustate la condiţiile pieţei de capital:</w:t>
            </w:r>
          </w:p>
          <w:p w14:paraId="72686AAA"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valoarea garanţiilor reale furnizate în conformitate cu pct.30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Această valoare se calculează prin înmulţirea coloanei 0020 din formularul C 73.00 cu ponderea/marja de ajustare aplicabilă din formularul C 72.00 care corespunde tipului de activ. Coloana 0030 din formularul C 73.00 este utilizată la calcularea cuantumului ajustat al activelor lichide din formularul C 76.00.</w:t>
            </w:r>
          </w:p>
        </w:tc>
      </w:tr>
      <w:tr w:rsidR="006A692F" w:rsidRPr="009C6410" w14:paraId="5B1C43C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810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9B9C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Ponderea standard</w:t>
            </w:r>
            <w:r w:rsidRPr="009C6410">
              <w:rPr>
                <w:rFonts w:ascii="Times New Roman" w:eastAsia="Times New Roman" w:hAnsi="Times New Roman" w:cs="Times New Roman"/>
                <w:lang w:val="it-IT"/>
              </w:rPr>
              <w:t xml:space="preserve"> </w:t>
            </w:r>
          </w:p>
          <w:p w14:paraId="0647F1D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Subsecţiunile 2-11 din secţiunea 2, capitolul III, titlul II din Regulamentul </w:t>
            </w:r>
            <w:r w:rsidRPr="009C6410">
              <w:rPr>
                <w:rFonts w:ascii="Times New Roman" w:eastAsia="Times New Roman" w:hAnsi="Times New Roman" w:cs="Times New Roman"/>
                <w:lang w:val="ro-RO"/>
              </w:rPr>
              <w:t>nr.44/2020</w:t>
            </w:r>
          </w:p>
          <w:p w14:paraId="1114841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Ponderile standard din coloana 0040 sunt cele specificate prin definiţie în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xml:space="preserve"> şi sunt prezentate exclusiv în scop informativ.</w:t>
            </w:r>
          </w:p>
        </w:tc>
      </w:tr>
      <w:tr w:rsidR="006A692F" w:rsidRPr="00B96BA3" w14:paraId="5CD0A6C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189A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9B8E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Ponderea aplicabilă</w:t>
            </w:r>
            <w:r w:rsidRPr="009C6410">
              <w:rPr>
                <w:rFonts w:ascii="Times New Roman" w:eastAsia="Times New Roman" w:hAnsi="Times New Roman" w:cs="Times New Roman"/>
                <w:lang w:val="it-IT"/>
              </w:rPr>
              <w:t xml:space="preserve"> </w:t>
            </w:r>
          </w:p>
          <w:p w14:paraId="0F66965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Atât pentru tranzacţiile garantate, cât şi pentru cele negarantate:</w:t>
            </w:r>
          </w:p>
          <w:p w14:paraId="6DA1373A"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ponderile aplicabile. Aceste ponderi sunt cele specificate la secţiunea 2,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w:t>
            </w:r>
          </w:p>
        </w:tc>
      </w:tr>
      <w:tr w:rsidR="006A692F" w:rsidRPr="00B96BA3" w14:paraId="4EBB746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BF4B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70B8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Ieşire</w:t>
            </w:r>
            <w:r w:rsidRPr="009C6410">
              <w:rPr>
                <w:rFonts w:ascii="Times New Roman" w:eastAsia="Times New Roman" w:hAnsi="Times New Roman" w:cs="Times New Roman"/>
                <w:lang w:val="it-IT"/>
              </w:rPr>
              <w:t xml:space="preserve"> </w:t>
            </w:r>
          </w:p>
          <w:p w14:paraId="5E533DF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Atât pentru tranzacţiile garantate, cât şi pentru cele negarantate:</w:t>
            </w:r>
          </w:p>
          <w:p w14:paraId="3A7C545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ieşirile. Acestea sunt calculate prin înmulţirea coloanei 0010 din formularul C 73.00 cu coloana 0050 din formularul C 73.00.</w:t>
            </w:r>
          </w:p>
        </w:tc>
      </w:tr>
      <w:tr w:rsidR="006A692F" w:rsidRPr="00B96BA3" w14:paraId="43E91A12" w14:textId="77777777" w:rsidTr="00A05F2B">
        <w:trPr>
          <w:jc w:val="center"/>
        </w:trPr>
        <w:tc>
          <w:tcPr>
            <w:tcW w:w="0" w:type="auto"/>
            <w:gridSpan w:val="3"/>
            <w:tcBorders>
              <w:top w:val="single" w:sz="6" w:space="0" w:color="000000"/>
              <w:left w:val="nil"/>
              <w:bottom w:val="single" w:sz="6" w:space="0" w:color="000000"/>
              <w:right w:val="nil"/>
            </w:tcBorders>
            <w:tcMar>
              <w:top w:w="24" w:type="dxa"/>
              <w:left w:w="48" w:type="dxa"/>
              <w:bottom w:w="24" w:type="dxa"/>
              <w:right w:w="48" w:type="dxa"/>
            </w:tcMar>
            <w:hideMark/>
          </w:tcPr>
          <w:p w14:paraId="086C759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tc>
      </w:tr>
      <w:tr w:rsidR="006A692F" w:rsidRPr="009C6410" w14:paraId="5B8CCD5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099FF0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EDA7FC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Referinţe juridice şi instrucţiuni</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F639D0C" w14:textId="77777777" w:rsidR="006A692F" w:rsidRPr="009C6410" w:rsidRDefault="006A692F" w:rsidP="00A05F2B">
            <w:pPr>
              <w:spacing w:after="0" w:line="240" w:lineRule="auto"/>
              <w:jc w:val="center"/>
              <w:rPr>
                <w:rFonts w:ascii="Times New Roman" w:eastAsia="Times New Roman" w:hAnsi="Times New Roman" w:cs="Times New Roman"/>
                <w:b/>
                <w:bCs/>
              </w:rPr>
            </w:pPr>
          </w:p>
        </w:tc>
      </w:tr>
      <w:tr w:rsidR="006A692F" w:rsidRPr="00B96BA3" w14:paraId="11ADDEF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D954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4EAD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1. IEŞIRI</w:t>
            </w:r>
            <w:r w:rsidRPr="009C6410">
              <w:rPr>
                <w:rFonts w:ascii="Times New Roman" w:eastAsia="Times New Roman" w:hAnsi="Times New Roman" w:cs="Times New Roman"/>
                <w:lang w:val="it-IT"/>
              </w:rPr>
              <w:t xml:space="preserve"> </w:t>
            </w:r>
          </w:p>
          <w:p w14:paraId="6FF1DAF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2 capitolul III, titlul II din Regulamentul </w:t>
            </w:r>
            <w:r w:rsidRPr="009C6410">
              <w:rPr>
                <w:rFonts w:ascii="Times New Roman" w:eastAsia="Times New Roman" w:hAnsi="Times New Roman" w:cs="Times New Roman"/>
                <w:lang w:val="ro-RO"/>
              </w:rPr>
              <w:t>nr.44/2020</w:t>
            </w:r>
          </w:p>
          <w:p w14:paraId="2C6B5EF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ieşirile în conformitate cu secţiunea 2,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662ED"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34F54B4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04EE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0AAB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 </w:t>
            </w:r>
            <w:r w:rsidRPr="009C6410">
              <w:rPr>
                <w:rFonts w:ascii="Times New Roman" w:eastAsia="Times New Roman" w:hAnsi="Times New Roman" w:cs="Times New Roman"/>
                <w:b/>
                <w:bCs/>
                <w:lang w:val="it-IT"/>
              </w:rPr>
              <w:t>Ieşiri rezultate din tranzacţiile/depozitele negarantate</w:t>
            </w:r>
            <w:r w:rsidRPr="009C6410">
              <w:rPr>
                <w:rFonts w:ascii="Times New Roman" w:eastAsia="Times New Roman" w:hAnsi="Times New Roman" w:cs="Times New Roman"/>
                <w:lang w:val="it-IT"/>
              </w:rPr>
              <w:t xml:space="preserve"> </w:t>
            </w:r>
          </w:p>
          <w:p w14:paraId="68D23FC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Secţiunile 1 şi 2 capitolul III, titlul II din Regulamentul </w:t>
            </w:r>
            <w:r w:rsidRPr="009C6410">
              <w:rPr>
                <w:rFonts w:ascii="Times New Roman" w:eastAsia="Times New Roman" w:hAnsi="Times New Roman" w:cs="Times New Roman"/>
                <w:lang w:val="ro-RO"/>
              </w:rPr>
              <w:t>nr.44/2020</w:t>
            </w:r>
          </w:p>
          <w:p w14:paraId="64E523C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ieşirile în conformitate cu pct.48-secţiunea 2,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cu excepţia ieşirilor în conformitate cu pct.70- 71</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9B65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B3DEF4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4A4B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F47A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 </w:t>
            </w:r>
            <w:r w:rsidRPr="009C6410">
              <w:rPr>
                <w:rFonts w:ascii="Times New Roman" w:eastAsia="Times New Roman" w:hAnsi="Times New Roman" w:cs="Times New Roman"/>
                <w:b/>
                <w:bCs/>
                <w:lang w:val="it-IT"/>
              </w:rPr>
              <w:t>Depozite retail</w:t>
            </w:r>
            <w:r w:rsidRPr="009C6410">
              <w:rPr>
                <w:rFonts w:ascii="Times New Roman" w:eastAsia="Times New Roman" w:hAnsi="Times New Roman" w:cs="Times New Roman"/>
                <w:lang w:val="it-IT"/>
              </w:rPr>
              <w:t xml:space="preserve"> </w:t>
            </w:r>
          </w:p>
          <w:p w14:paraId="01ADEA8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Subsecţiunile 2 şi 3 din secţiunea 2, capitolul III, titlul II din Regulamentul </w:t>
            </w:r>
            <w:r w:rsidRPr="009C6410">
              <w:rPr>
                <w:rFonts w:ascii="Times New Roman" w:eastAsia="Times New Roman" w:hAnsi="Times New Roman" w:cs="Times New Roman"/>
                <w:lang w:val="ro-RO"/>
              </w:rPr>
              <w:t>nr.44/2020</w:t>
            </w:r>
          </w:p>
          <w:p w14:paraId="080C053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depozitele retail, astfel cum sunt definite la pct.5 subpct. 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50317264"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 xml:space="preserve">, Băncile raportează, de asemenea, în categoria corespunzătoare a depozitelor retail valoarea titlurilor, a obligaţiunilor şi a altor titluri de creanţă emise care sunt vândute exclusiv pe piaţa retail şi deţinute într-un cont retail, </w:t>
            </w:r>
            <w:r w:rsidRPr="009C6410">
              <w:rPr>
                <w:rFonts w:ascii="Times New Roman" w:eastAsia="Times New Roman" w:hAnsi="Times New Roman" w:cs="Times New Roman"/>
                <w:lang w:val="ro-RO"/>
              </w:rPr>
              <w:t>astfel cum se menționează la pct.73 din Regulamentul nr.44/2020</w:t>
            </w:r>
            <w:r w:rsidRPr="009C6410">
              <w:rPr>
                <w:rFonts w:ascii="Times New Roman" w:eastAsia="Times New Roman" w:hAnsi="Times New Roman" w:cs="Times New Roman"/>
                <w:lang w:val="it-IT"/>
              </w:rPr>
              <w:t xml:space="preserve">. Băncile iau în considerare pentru această categorie de datorii ratele de ieşire aplicabile prevăzute în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pentru diferitele categorii de depozite retail. În consecinţă, băncile raportează ca pondere aplicabilă media ponderilor aplicabile relevante pentru toate aceste depozite.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E3B84"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450C60C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12273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77B621"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b/>
                <w:lang w:val="it-IT"/>
              </w:rPr>
              <w:t>1.1.1.1. Depozite exceptate de la calculul ieșirilor</w:t>
            </w:r>
          </w:p>
          <w:p w14:paraId="74931CE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Pct.59 din Regulamentul nr.44/2020</w:t>
            </w:r>
          </w:p>
          <w:p w14:paraId="4AC9A39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categoriile de depozite retail exceptate de la calculul ieșirilor dacă sunt îndeplinite condițiile de la pct.59 subpct.1) și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94A1B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5EC7B02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9FC8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9840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1.1.1.2. </w:t>
            </w:r>
            <w:r w:rsidRPr="009C6410">
              <w:rPr>
                <w:rFonts w:ascii="Times New Roman" w:eastAsia="Times New Roman" w:hAnsi="Times New Roman" w:cs="Times New Roman"/>
                <w:b/>
                <w:bCs/>
              </w:rPr>
              <w:t>Depozite pentru care a fost convenită rambursarea în următoarele 30 de zile</w:t>
            </w:r>
            <w:r w:rsidRPr="009C6410">
              <w:rPr>
                <w:rFonts w:ascii="Times New Roman" w:eastAsia="Times New Roman" w:hAnsi="Times New Roman" w:cs="Times New Roman"/>
              </w:rPr>
              <w:t xml:space="preserve"> </w:t>
            </w:r>
          </w:p>
          <w:p w14:paraId="0B9B219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Pct.59 din Regulamentul </w:t>
            </w:r>
            <w:r w:rsidRPr="009C6410">
              <w:rPr>
                <w:rFonts w:ascii="Times New Roman" w:eastAsia="Times New Roman" w:hAnsi="Times New Roman" w:cs="Times New Roman"/>
                <w:lang w:val="ro-RO"/>
              </w:rPr>
              <w:t>nr.44/2020</w:t>
            </w:r>
          </w:p>
          <w:p w14:paraId="5963786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aici depozitele cu o scadenţă reziduală mai mică de 30 de zile pentru care a fost convenită rambursarea.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F51F3"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59C9B1E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D3F4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062D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1.1.1.3 </w:t>
            </w:r>
            <w:r w:rsidRPr="009C6410">
              <w:rPr>
                <w:rFonts w:ascii="Times New Roman" w:eastAsia="Times New Roman" w:hAnsi="Times New Roman" w:cs="Times New Roman"/>
                <w:b/>
                <w:bCs/>
                <w:lang w:val="it-IT"/>
              </w:rPr>
              <w:t>Depozite care fac obiectul unor ieşiri mai mari</w:t>
            </w:r>
            <w:r w:rsidRPr="009C6410">
              <w:rPr>
                <w:rFonts w:ascii="Times New Roman" w:eastAsia="Times New Roman" w:hAnsi="Times New Roman" w:cs="Times New Roman"/>
                <w:lang w:val="it-IT"/>
              </w:rPr>
              <w:t xml:space="preserve"> </w:t>
            </w:r>
          </w:p>
          <w:p w14:paraId="6B4D0E8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Pct.55-58 din Regulamentul </w:t>
            </w:r>
            <w:r w:rsidRPr="009C6410">
              <w:rPr>
                <w:rFonts w:ascii="Times New Roman" w:eastAsia="Times New Roman" w:hAnsi="Times New Roman" w:cs="Times New Roman"/>
                <w:lang w:val="ro-RO"/>
              </w:rPr>
              <w:t>nr.44/2020</w:t>
            </w:r>
          </w:p>
          <w:p w14:paraId="06340A66"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soldul total al depozitelor care fac obiectul unor rate de ieşire mai ridicate în conformitate cu pct.55-58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Vor fi raportate aici şi depozitele retail pentru a căror clasificare nu s-a efectuat evaluarea în temeiul pct.55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sau această evaluare nu este finalizată.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F9026"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70AEBEA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B02A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16D5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1.1.1.3.1. </w:t>
            </w:r>
            <w:r w:rsidRPr="009C6410">
              <w:rPr>
                <w:rFonts w:ascii="Times New Roman" w:eastAsia="Times New Roman" w:hAnsi="Times New Roman" w:cs="Times New Roman"/>
                <w:b/>
                <w:bCs/>
              </w:rPr>
              <w:t>Categoria 1</w:t>
            </w:r>
            <w:r w:rsidRPr="009C6410">
              <w:rPr>
                <w:rFonts w:ascii="Times New Roman" w:eastAsia="Times New Roman" w:hAnsi="Times New Roman" w:cs="Times New Roman"/>
              </w:rPr>
              <w:t xml:space="preserve"> </w:t>
            </w:r>
          </w:p>
          <w:p w14:paraId="62ABECE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 56-58 din Regulamentul </w:t>
            </w:r>
            <w:r w:rsidRPr="009C6410">
              <w:rPr>
                <w:rFonts w:ascii="Times New Roman" w:eastAsia="Times New Roman" w:hAnsi="Times New Roman" w:cs="Times New Roman"/>
                <w:lang w:val="ro-RO"/>
              </w:rPr>
              <w:t>nr.44/2020</w:t>
            </w:r>
          </w:p>
          <w:p w14:paraId="78AB6ADF"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rPr>
              <w:t xml:space="preserve">Băncile raportează valoarea soldului total al fiecărui depozit retail care îndeplineşte criteriile prevăzute la pct.55 subpct. 1) sau două dintre criteriile prevăzute la pct.55 subpct. 2)-4)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xml:space="preserve">, cu excepţia cazului în care depozitele respective au fost constituite în alte state în care se aplică ieşiri mai mari în conformitate cu pct.60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xml:space="preserve">. </w:t>
            </w:r>
            <w:r w:rsidRPr="009C6410">
              <w:rPr>
                <w:rFonts w:ascii="Times New Roman" w:eastAsia="Times New Roman" w:hAnsi="Times New Roman" w:cs="Times New Roman"/>
                <w:lang w:val="it-IT"/>
              </w:rPr>
              <w:t>În acest caz, depozitele vor fi raportate în categoria din urmă.</w:t>
            </w:r>
          </w:p>
          <w:p w14:paraId="632FE5DF"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ca pondere aplicabilă media ratelor standard prevăzute prin definiţie la pct.56 subpct. 1)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sau cea a unor rate mai ridicate dacă sunt aplicate de Banca Naţională a Moldovei, care au fost aplicate efectiv asupra cuantumului integral al fiecărui depozit menţionat la paragraful anterior şi ponderate cu cuantumurile corespunzătoare menţionate.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27567"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713F23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48BB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FF7B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1.1.1.3.2. </w:t>
            </w:r>
            <w:r w:rsidRPr="009C6410">
              <w:rPr>
                <w:rFonts w:ascii="Times New Roman" w:eastAsia="Times New Roman" w:hAnsi="Times New Roman" w:cs="Times New Roman"/>
                <w:b/>
                <w:bCs/>
              </w:rPr>
              <w:t>Categoria 2</w:t>
            </w:r>
            <w:r w:rsidRPr="009C6410">
              <w:rPr>
                <w:rFonts w:ascii="Times New Roman" w:eastAsia="Times New Roman" w:hAnsi="Times New Roman" w:cs="Times New Roman"/>
              </w:rPr>
              <w:t xml:space="preserve"> </w:t>
            </w:r>
          </w:p>
          <w:p w14:paraId="64CF0F6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Pct.56-58 din Regulamentul </w:t>
            </w:r>
            <w:r w:rsidRPr="009C6410">
              <w:rPr>
                <w:rFonts w:ascii="Times New Roman" w:eastAsia="Times New Roman" w:hAnsi="Times New Roman" w:cs="Times New Roman"/>
                <w:lang w:val="ro-RO"/>
              </w:rPr>
              <w:t>nr.44/2020</w:t>
            </w:r>
          </w:p>
          <w:p w14:paraId="768EE025"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rPr>
              <w:t xml:space="preserve">Băncile raportează valoarea soldului total al fiecărui depozit retail care îndeplineşte fie criteriile prevăzute la pct.55 subpct. 1)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xml:space="preserve"> şi cel puţin încă un criteriu menţionat la pct.55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xml:space="preserve">, fie cel puţin trei criterii de la punctul menţionat, cu excepţia cazului în care depozitele respective au fost constituite în alte state în care se aplică ieşiri mai mari în conformitate cu pct.60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xml:space="preserve">. </w:t>
            </w:r>
            <w:r w:rsidRPr="009C6410">
              <w:rPr>
                <w:rFonts w:ascii="Times New Roman" w:eastAsia="Times New Roman" w:hAnsi="Times New Roman" w:cs="Times New Roman"/>
                <w:lang w:val="it-IT"/>
              </w:rPr>
              <w:t>În acest caz, depozitele vor fi raportate în categoria din urmă.</w:t>
            </w:r>
          </w:p>
          <w:p w14:paraId="6239E3B3"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Vor fi raportate aici şi depozitele retail pentru a căror clasificare nu s-a efectuat evaluarea în temeiul pct.55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sau această evaluare nu este finalizată.</w:t>
            </w:r>
          </w:p>
          <w:p w14:paraId="61E13865"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ca pondere aplicabilă media ratelor standard prevăzute prin definiţie la pct.56 subpct. 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sau cea a unor rate mai </w:t>
            </w:r>
            <w:r w:rsidRPr="009C6410">
              <w:rPr>
                <w:rFonts w:ascii="Times New Roman" w:eastAsia="Times New Roman" w:hAnsi="Times New Roman" w:cs="Times New Roman"/>
                <w:lang w:val="it-IT"/>
              </w:rPr>
              <w:lastRenderedPageBreak/>
              <w:t>ridicate dacă sunt aplicate de Banca Naţională a Moldovei, care au fost aplicate efectiv asupra cuantumului integral al fiecărui depozit menţionat la paragrafele anterioare şi ponderate cu cuantumurile corespunzătoare menţionate.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D69E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658D25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0367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76C0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1.1.1.4. </w:t>
            </w:r>
            <w:r w:rsidRPr="009C6410">
              <w:rPr>
                <w:rFonts w:ascii="Times New Roman" w:eastAsia="Times New Roman" w:hAnsi="Times New Roman" w:cs="Times New Roman"/>
                <w:b/>
                <w:bCs/>
                <w:lang w:val="it-IT"/>
              </w:rPr>
              <w:t>Depozite stabile</w:t>
            </w:r>
            <w:r w:rsidRPr="009C6410">
              <w:rPr>
                <w:rFonts w:ascii="Times New Roman" w:eastAsia="Times New Roman" w:hAnsi="Times New Roman" w:cs="Times New Roman"/>
                <w:lang w:val="it-IT"/>
              </w:rPr>
              <w:t xml:space="preserve"> </w:t>
            </w:r>
          </w:p>
          <w:p w14:paraId="0D78CDE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Subsecţiunea 2 , secţiunea 2, capitolul III, titlul II din Regulamentul </w:t>
            </w:r>
            <w:r w:rsidRPr="009C6410">
              <w:rPr>
                <w:rFonts w:ascii="Times New Roman" w:eastAsia="Times New Roman" w:hAnsi="Times New Roman" w:cs="Times New Roman"/>
                <w:lang w:val="ro-RO"/>
              </w:rPr>
              <w:t>nr.44/2020</w:t>
            </w:r>
          </w:p>
          <w:p w14:paraId="6E7F933E"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partea din depozitele retail care este acoperită de o schemă de garantare a depozitelor în conformitate cu Legea nr.575/2003 privind garantarea depozitelor în sistemul bancar ori de o schemă de garantare a depozitelor dintr-un alt stat echivalentă UE şi care fie este parte a unei relaţii comerciale de durată, ceea ce face retragerea foarte puţin probabilă, fie este deţinută într-un cont curent, în conformitate cu pct.52 şi, respectiv, pct.53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şi în cazul în care:</w:t>
            </w:r>
          </w:p>
          <w:p w14:paraId="2F40B58C"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aceste depozite nu îndeplinesc criteriile pentru o rată de ieşire mai ridicată, prevăzute la pct.55, 56-58 sau 60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caz în care se raportează ca depozite care fac obiectul unor ieşiri mai mari, sau</w:t>
            </w:r>
          </w:p>
          <w:p w14:paraId="608197CB"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aceste depozite nu au fost constituite în alte state în care se aplică ieşiri mai mari în conformitate cu pct.60 din Regulamentul nr.44/2020, caz în care se raportează în această categorie;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9421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42601B0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AC5C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2192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1.1.1.5. </w:t>
            </w:r>
            <w:r w:rsidRPr="009C6410">
              <w:rPr>
                <w:rFonts w:ascii="Times New Roman" w:eastAsia="Times New Roman" w:hAnsi="Times New Roman" w:cs="Times New Roman"/>
                <w:b/>
                <w:bCs/>
                <w:lang w:val="it-IT"/>
              </w:rPr>
              <w:t>Depozite stabile care fac obiectul unei derogări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C511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2CE14AC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A9C0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FF43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1.1.1.6. </w:t>
            </w:r>
            <w:r w:rsidRPr="009C6410">
              <w:rPr>
                <w:rFonts w:ascii="Times New Roman" w:eastAsia="Times New Roman" w:hAnsi="Times New Roman" w:cs="Times New Roman"/>
                <w:b/>
                <w:bCs/>
                <w:lang w:val="it-IT"/>
              </w:rPr>
              <w:t>Depozite din alte state în care se aplică ieșiri mai mari</w:t>
            </w:r>
          </w:p>
          <w:p w14:paraId="28887C4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Pct.60 din Regulamentul </w:t>
            </w:r>
            <w:r w:rsidRPr="009C6410">
              <w:rPr>
                <w:rFonts w:ascii="Times New Roman" w:eastAsia="Times New Roman" w:hAnsi="Times New Roman" w:cs="Times New Roman"/>
                <w:lang w:val="ro-RO"/>
              </w:rPr>
              <w:t>nr.44/2020</w:t>
            </w:r>
          </w:p>
          <w:p w14:paraId="1714A6A2"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cuantumul depozitelor retail constituite într-un alt stat în care se aplică ieşiri mai mari în conformitate cu legislaţia naţională care stabileşte cerinţele în materie de lichiditate în statul respectiv.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94B7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020B0D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DBA3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E6DC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1.1.1.7. </w:t>
            </w:r>
            <w:r w:rsidRPr="009C6410">
              <w:rPr>
                <w:rFonts w:ascii="Times New Roman" w:eastAsia="Times New Roman" w:hAnsi="Times New Roman" w:cs="Times New Roman"/>
                <w:b/>
                <w:bCs/>
                <w:lang w:val="it-IT"/>
              </w:rPr>
              <w:t>Alte depozite retail</w:t>
            </w:r>
            <w:r w:rsidRPr="009C6410">
              <w:rPr>
                <w:rFonts w:ascii="Times New Roman" w:eastAsia="Times New Roman" w:hAnsi="Times New Roman" w:cs="Times New Roman"/>
                <w:lang w:val="it-IT"/>
              </w:rPr>
              <w:t xml:space="preserve"> </w:t>
            </w:r>
          </w:p>
          <w:p w14:paraId="71257CC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Pct.54 din Regulamentul </w:t>
            </w:r>
            <w:r w:rsidRPr="009C6410">
              <w:rPr>
                <w:rFonts w:ascii="Times New Roman" w:eastAsia="Times New Roman" w:hAnsi="Times New Roman" w:cs="Times New Roman"/>
                <w:lang w:val="ro-RO"/>
              </w:rPr>
              <w:t>nr.44/2020</w:t>
            </w:r>
          </w:p>
          <w:p w14:paraId="463094E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cuantumul altor depozite retail decât cele incluse la elementele precedente.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DBEE1"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72769C5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C8ED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1393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 </w:t>
            </w:r>
            <w:r w:rsidRPr="009C6410">
              <w:rPr>
                <w:rFonts w:ascii="Times New Roman" w:eastAsia="Times New Roman" w:hAnsi="Times New Roman" w:cs="Times New Roman"/>
                <w:b/>
                <w:bCs/>
                <w:lang w:val="it-IT"/>
              </w:rPr>
              <w:t>Depozite operaţionale</w:t>
            </w:r>
            <w:r w:rsidRPr="009C6410">
              <w:rPr>
                <w:rFonts w:ascii="Times New Roman" w:eastAsia="Times New Roman" w:hAnsi="Times New Roman" w:cs="Times New Roman"/>
                <w:lang w:val="it-IT"/>
              </w:rPr>
              <w:t xml:space="preserve"> </w:t>
            </w:r>
          </w:p>
          <w:p w14:paraId="03AD743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Subsecţiunea 5 din secţiunea 2, capitolul III, titlul II din Regulamentul </w:t>
            </w:r>
            <w:r w:rsidRPr="009C6410">
              <w:rPr>
                <w:rFonts w:ascii="Times New Roman" w:eastAsia="Times New Roman" w:hAnsi="Times New Roman" w:cs="Times New Roman"/>
                <w:lang w:val="ro-RO"/>
              </w:rPr>
              <w:t>nr.44/2020</w:t>
            </w:r>
          </w:p>
          <w:p w14:paraId="304F8692"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partea din depozitele operaţionale în conformitate cu subsecţiunea 5 din secţiunea 2, capitolul III, titlul II din Regulamentul </w:t>
            </w:r>
            <w:r w:rsidRPr="009C6410">
              <w:rPr>
                <w:rFonts w:ascii="Times New Roman" w:eastAsia="Times New Roman" w:hAnsi="Times New Roman" w:cs="Times New Roman"/>
                <w:lang w:val="ro-RO"/>
              </w:rPr>
              <w:t>nr.44/2020</w:t>
            </w:r>
            <w:r w:rsidRPr="009C6410">
              <w:rPr>
                <w:lang w:val="it-IT"/>
              </w:rPr>
              <w:t xml:space="preserve"> </w:t>
            </w:r>
            <w:r w:rsidRPr="009C6410">
              <w:rPr>
                <w:rFonts w:ascii="Times New Roman" w:eastAsia="Times New Roman" w:hAnsi="Times New Roman" w:cs="Times New Roman"/>
                <w:lang w:val="it-IT"/>
              </w:rPr>
              <w:t xml:space="preserve">care este necesară pentru furnizarea serviciilor operaţionale. </w:t>
            </w:r>
            <w:r w:rsidRPr="009C6410">
              <w:rPr>
                <w:rFonts w:ascii="Times New Roman" w:eastAsia="Times New Roman" w:hAnsi="Times New Roman" w:cs="Times New Roman"/>
                <w:lang w:val="ro-RO"/>
              </w:rPr>
              <w:t>Depozitele</w:t>
            </w:r>
            <w:r w:rsidRPr="009C6410">
              <w:rPr>
                <w:rFonts w:ascii="Times New Roman" w:eastAsia="Times New Roman" w:hAnsi="Times New Roman" w:cs="Times New Roman"/>
                <w:lang w:val="it-IT"/>
              </w:rPr>
              <w:t xml:space="preserve"> rezultate dintr-o relaţie de bănci corespondente sau din furnizarea de servicii de tip prime brokerage sunt considerate depozite neoperaţionale în conformitate cu pct.65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75EA51CC"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ro-RO"/>
              </w:rPr>
              <w:t>Partea din depozitele operaționale care depășește cuantumul necesar pentru furnizarea de servicii operaționale nu se raportează aici, ci la ID 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0F93E"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37B149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9514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02BA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1.1.2.1. </w:t>
            </w:r>
            <w:r w:rsidRPr="009C6410">
              <w:rPr>
                <w:rFonts w:ascii="Times New Roman" w:eastAsia="Times New Roman" w:hAnsi="Times New Roman" w:cs="Times New Roman"/>
                <w:b/>
                <w:bCs/>
                <w:lang w:val="it-IT"/>
              </w:rPr>
              <w:t>Menţinute pentru a obţine servicii de compensare, de custodie, de administrare a numerarului sau alte servicii comparabile în contextul unei relaţii operaţionale de durată</w:t>
            </w:r>
            <w:r w:rsidRPr="009C6410">
              <w:rPr>
                <w:rFonts w:ascii="Times New Roman" w:eastAsia="Times New Roman" w:hAnsi="Times New Roman" w:cs="Times New Roman"/>
                <w:lang w:val="it-IT"/>
              </w:rPr>
              <w:t xml:space="preserve"> </w:t>
            </w:r>
          </w:p>
          <w:p w14:paraId="01E82A4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Pct.62 subpct. 1), pct.63 şi pct.64 din Regulamentul </w:t>
            </w:r>
            <w:r w:rsidRPr="009C6410">
              <w:rPr>
                <w:rFonts w:ascii="Times New Roman" w:eastAsia="Times New Roman" w:hAnsi="Times New Roman" w:cs="Times New Roman"/>
                <w:lang w:val="ro-RO"/>
              </w:rPr>
              <w:t>nr.44/2020</w:t>
            </w:r>
          </w:p>
          <w:p w14:paraId="42AA692A"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depozitele menţinute </w:t>
            </w:r>
            <w:r w:rsidRPr="009C6410">
              <w:rPr>
                <w:rFonts w:ascii="Times New Roman" w:eastAsia="Times New Roman" w:hAnsi="Times New Roman" w:cs="Times New Roman"/>
                <w:lang w:val="ro-MD"/>
              </w:rPr>
              <w:t xml:space="preserve">de deponent </w:t>
            </w:r>
            <w:r w:rsidRPr="009C6410">
              <w:rPr>
                <w:rFonts w:ascii="Times New Roman" w:eastAsia="Times New Roman" w:hAnsi="Times New Roman" w:cs="Times New Roman"/>
                <w:lang w:val="it-IT"/>
              </w:rPr>
              <w:t xml:space="preserve">pentru a obţine servicii de compensare, de custodie, de administrare a numerarului sau alte servicii comparabile în contextul unei relaţii operaţionale de durată </w:t>
            </w:r>
            <w:r w:rsidRPr="009C6410">
              <w:rPr>
                <w:rFonts w:ascii="Times New Roman" w:eastAsia="Times New Roman" w:hAnsi="Times New Roman" w:cs="Times New Roman"/>
                <w:lang w:val="ro-RO"/>
              </w:rPr>
              <w:t>astfel cum se menționează la</w:t>
            </w:r>
            <w:r w:rsidRPr="009C6410" w:rsidDel="002E1060">
              <w:rPr>
                <w:rFonts w:ascii="Times New Roman" w:eastAsia="Times New Roman" w:hAnsi="Times New Roman" w:cs="Times New Roman"/>
                <w:lang w:val="it-IT"/>
              </w:rPr>
              <w:t xml:space="preserve"> </w:t>
            </w:r>
            <w:r w:rsidRPr="009C6410">
              <w:rPr>
                <w:rFonts w:ascii="Times New Roman" w:eastAsia="Times New Roman" w:hAnsi="Times New Roman" w:cs="Times New Roman"/>
                <w:lang w:val="it-IT"/>
              </w:rPr>
              <w:t xml:space="preserve">pct.62 subpct. 1) din Regulamentul nr.44/2020, care sunt de o importanţă crucială pentru deponent [în conformitate cu pct.64 din Regulamentul nr.44/2020; fondurile care depăşesc fondurile necesare pentru furnizarea de servicii operaţionale sunt tratate ca depozite neoperaţionale </w:t>
            </w:r>
            <w:r w:rsidRPr="009C6410">
              <w:rPr>
                <w:rFonts w:ascii="Times New Roman" w:eastAsia="Times New Roman" w:hAnsi="Times New Roman" w:cs="Times New Roman"/>
                <w:lang w:val="ro-RO"/>
              </w:rPr>
              <w:t>astfel cum se menționează la</w:t>
            </w:r>
            <w:r w:rsidRPr="009C6410" w:rsidDel="002E1060">
              <w:rPr>
                <w:rFonts w:ascii="Times New Roman" w:eastAsia="Times New Roman" w:hAnsi="Times New Roman" w:cs="Times New Roman"/>
                <w:lang w:val="it-IT"/>
              </w:rPr>
              <w:t xml:space="preserve"> </w:t>
            </w:r>
            <w:r w:rsidRPr="009C6410">
              <w:rPr>
                <w:rFonts w:ascii="Times New Roman" w:eastAsia="Times New Roman" w:hAnsi="Times New Roman" w:cs="Times New Roman"/>
                <w:lang w:val="ro-RO"/>
              </w:rPr>
              <w:t xml:space="preserve">ultimul alineat din </w:t>
            </w:r>
            <w:r w:rsidRPr="009C6410">
              <w:rPr>
                <w:rFonts w:ascii="Times New Roman" w:eastAsia="Times New Roman" w:hAnsi="Times New Roman" w:cs="Times New Roman"/>
                <w:lang w:val="it-IT"/>
              </w:rPr>
              <w:t>pct.64 din Regulamentulnr.44/2020.</w:t>
            </w:r>
          </w:p>
          <w:p w14:paraId="1E9150C5"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 xml:space="preserve">Trebuie raportate numai depozitele supuse unor limitări juridice sau operaţionale semnificative care fac improbabilă efectuarea de retrageri semnificative într-o perioadă de 30 de zile, </w:t>
            </w:r>
            <w:r w:rsidRPr="009C6410">
              <w:rPr>
                <w:rFonts w:ascii="Times New Roman" w:eastAsia="Times New Roman" w:hAnsi="Times New Roman" w:cs="Times New Roman"/>
                <w:lang w:val="ro-RO"/>
              </w:rPr>
              <w:t>astfel cum se menționează la</w:t>
            </w:r>
            <w:r w:rsidRPr="009C6410" w:rsidDel="006227A1">
              <w:rPr>
                <w:rFonts w:ascii="Times New Roman" w:eastAsia="Times New Roman" w:hAnsi="Times New Roman" w:cs="Times New Roman"/>
                <w:lang w:val="ro-RO"/>
              </w:rPr>
              <w:t xml:space="preserve"> </w:t>
            </w:r>
            <w:r w:rsidRPr="009C6410">
              <w:rPr>
                <w:rFonts w:ascii="Times New Roman" w:eastAsia="Times New Roman" w:hAnsi="Times New Roman" w:cs="Times New Roman"/>
                <w:lang w:val="it-IT"/>
              </w:rPr>
              <w:t>pct.64 din Regulamentul nr.44/2020.</w:t>
            </w:r>
          </w:p>
          <w:p w14:paraId="47D45E3F"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separat  cuantumul depozitelor care sunt sau nu acoperite de o schemă de garantare a depozitelor sau de o schemă echivalentă de garantare a depozitelor dintr-un alt stat echivalentă UE</w:t>
            </w:r>
            <w:r w:rsidRPr="009C6410">
              <w:rPr>
                <w:rFonts w:ascii="Times New Roman" w:eastAsia="Times New Roman" w:hAnsi="Times New Roman" w:cs="Times New Roman"/>
                <w:sz w:val="18"/>
                <w:szCs w:val="18"/>
                <w:lang w:val="ro-RO" w:eastAsia="ru-RU"/>
              </w:rPr>
              <w:t xml:space="preserve"> </w:t>
            </w:r>
            <w:r w:rsidRPr="009C6410">
              <w:rPr>
                <w:rFonts w:ascii="Times New Roman" w:eastAsia="Times New Roman" w:hAnsi="Times New Roman" w:cs="Times New Roman"/>
                <w:lang w:val="ro-RO"/>
              </w:rPr>
              <w:t>menționate la pct.63 din Regulamentul nr.44/2020</w:t>
            </w:r>
            <w:r w:rsidRPr="009C6410">
              <w:rPr>
                <w:rFonts w:ascii="Times New Roman" w:eastAsia="Times New Roman" w:hAnsi="Times New Roman" w:cs="Times New Roman"/>
                <w:lang w:val="it-IT"/>
              </w:rPr>
              <w:t>, astfel cum se specifică în următoarele secţiuni din instrucţiuni.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07812"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74BA59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0EA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5731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1.1.2.1.1. </w:t>
            </w:r>
            <w:r w:rsidRPr="009C6410">
              <w:rPr>
                <w:rFonts w:ascii="Times New Roman" w:eastAsia="Times New Roman" w:hAnsi="Times New Roman" w:cs="Times New Roman"/>
                <w:b/>
                <w:bCs/>
                <w:lang w:val="it-IT"/>
              </w:rPr>
              <w:t>Acoperite de o schemă de garantare a depozitelor</w:t>
            </w:r>
            <w:r w:rsidRPr="009C6410">
              <w:rPr>
                <w:rFonts w:ascii="Times New Roman" w:eastAsia="Times New Roman" w:hAnsi="Times New Roman" w:cs="Times New Roman"/>
                <w:lang w:val="it-IT"/>
              </w:rPr>
              <w:t xml:space="preserve"> </w:t>
            </w:r>
          </w:p>
          <w:p w14:paraId="3C0D9ED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Pct.62 subpct. 1), pct.63 şi pct.64 din Regulamentul </w:t>
            </w:r>
            <w:r w:rsidRPr="009C6410">
              <w:rPr>
                <w:rFonts w:ascii="Times New Roman" w:eastAsia="Times New Roman" w:hAnsi="Times New Roman" w:cs="Times New Roman"/>
                <w:lang w:val="ro-RO"/>
              </w:rPr>
              <w:t>nr.44/2020</w:t>
            </w:r>
          </w:p>
          <w:p w14:paraId="719445C5"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acea parte din soldul depozitelor operaţionale menţinute în contextul unei relaţii operaţionale de durată care îndeplineşte criteriile stabilite la pct.62 subpct. 1) şi la pct.64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şi care este acoperită de o schemă de garantare a depozitelor în conformitate cu Legea nr.575/2003 privind garantarea depozitelor în sistemul bancar sau de o schemă de garantare a depozitelor dintr-un alt stat echivalentă UE.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58D5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3209FA6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D20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905C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1.1.2.1.2. </w:t>
            </w:r>
            <w:r w:rsidRPr="009C6410">
              <w:rPr>
                <w:rFonts w:ascii="Times New Roman" w:eastAsia="Times New Roman" w:hAnsi="Times New Roman" w:cs="Times New Roman"/>
                <w:b/>
                <w:bCs/>
                <w:lang w:val="it-IT"/>
              </w:rPr>
              <w:t>Neacoperite de o schemă de garantare a depozitelor</w:t>
            </w:r>
            <w:r w:rsidRPr="009C6410">
              <w:rPr>
                <w:rFonts w:ascii="Times New Roman" w:eastAsia="Times New Roman" w:hAnsi="Times New Roman" w:cs="Times New Roman"/>
                <w:lang w:val="it-IT"/>
              </w:rPr>
              <w:t xml:space="preserve"> </w:t>
            </w:r>
          </w:p>
          <w:p w14:paraId="2C0FF83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Pct.62 subpct. 1), pct.63 şi pct.64 din Regulamentul </w:t>
            </w:r>
            <w:r w:rsidRPr="009C6410">
              <w:rPr>
                <w:rFonts w:ascii="Times New Roman" w:eastAsia="Times New Roman" w:hAnsi="Times New Roman" w:cs="Times New Roman"/>
                <w:lang w:val="ro-RO"/>
              </w:rPr>
              <w:t>nr.44/2020</w:t>
            </w:r>
          </w:p>
          <w:p w14:paraId="7BB31E8A"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acea parte din soldul depozitelor operaţionale menţinute în contextul unei relaţii operaţionale de durată care îndeplineşte criteriile stabilite la pct.62 subpct. 1) şi la pct.65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şi care nu este acoperită de o schemă de garantare a depozitelor în conformitate cu Legea nr.575/2003 privind garantarea depozitelor în sistemul bancar sau de o schemă de garantare a depozitelor dintr-un alt stat echivalentă UE.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780EE"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7F6DBFD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860B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32CC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1.1.2.2. </w:t>
            </w:r>
            <w:r w:rsidRPr="009C6410">
              <w:rPr>
                <w:rFonts w:ascii="Times New Roman" w:eastAsia="Times New Roman" w:hAnsi="Times New Roman" w:cs="Times New Roman"/>
                <w:b/>
                <w:bCs/>
              </w:rPr>
              <w:t>Menţinute în contextul unui sistem instituţional de protecţie sau al unei reţele cooperatiste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91E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863C75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5FCA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9EF8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1.1.2.2.1. </w:t>
            </w:r>
            <w:r w:rsidRPr="009C6410">
              <w:rPr>
                <w:rFonts w:ascii="Times New Roman" w:eastAsia="Times New Roman" w:hAnsi="Times New Roman" w:cs="Times New Roman"/>
                <w:b/>
                <w:bCs/>
                <w:lang w:val="it-IT"/>
              </w:rPr>
              <w:t>Netratate ca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6E09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2673F4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257E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3EF5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1.1.2.2.2. </w:t>
            </w:r>
            <w:r w:rsidRPr="009C6410">
              <w:rPr>
                <w:rFonts w:ascii="Times New Roman" w:eastAsia="Times New Roman" w:hAnsi="Times New Roman" w:cs="Times New Roman"/>
                <w:b/>
                <w:bCs/>
                <w:lang w:val="it-IT"/>
              </w:rPr>
              <w:t>Tratate ca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1F16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1F57250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47E5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F6B6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1.1.2.3. </w:t>
            </w:r>
            <w:r w:rsidRPr="009C6410">
              <w:rPr>
                <w:rFonts w:ascii="Times New Roman" w:eastAsia="Times New Roman" w:hAnsi="Times New Roman" w:cs="Times New Roman"/>
                <w:b/>
                <w:bCs/>
                <w:lang w:val="it-IT"/>
              </w:rPr>
              <w:t>Menţinute în contextul unei relaţii operaţionale de durată (de altă natură) cu clienţi nefinanciari</w:t>
            </w:r>
            <w:r w:rsidRPr="009C6410">
              <w:rPr>
                <w:rFonts w:ascii="Times New Roman" w:eastAsia="Times New Roman" w:hAnsi="Times New Roman" w:cs="Times New Roman"/>
                <w:lang w:val="it-IT"/>
              </w:rPr>
              <w:t xml:space="preserve"> </w:t>
            </w:r>
          </w:p>
          <w:p w14:paraId="09E8372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Pct.62 subpct. 2), pct.64 şi pct.66 din Regulamentul </w:t>
            </w:r>
            <w:r w:rsidRPr="009C6410">
              <w:rPr>
                <w:rFonts w:ascii="Times New Roman" w:eastAsia="Times New Roman" w:hAnsi="Times New Roman" w:cs="Times New Roman"/>
                <w:lang w:val="ro-RO"/>
              </w:rPr>
              <w:t>nr.44/2020</w:t>
            </w:r>
          </w:p>
          <w:p w14:paraId="2C9943EA"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valoarea soldului depozitelor menţinute de un client nefinanciar în contextul unei relaţii operaţionale de durată, alta decât cea menţionată la pct.62 subpct. 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şi sub rezerva îndeplinirii cerinţelor prevăzute la pct.66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0ECF32F0"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Trebuie raportate numai depozitele supuse unor limitări juridice sau operaţionale semnificative care fac improbabilă efectuarea de retrageri semnificative într-o perioadă de 30 de zile </w:t>
            </w:r>
            <w:r w:rsidRPr="009C6410">
              <w:rPr>
                <w:rFonts w:ascii="Times New Roman" w:eastAsia="Times New Roman" w:hAnsi="Times New Roman" w:cs="Times New Roman"/>
                <w:lang w:val="ro-RO"/>
              </w:rPr>
              <w:t>astfel cum se menționează la</w:t>
            </w:r>
            <w:r w:rsidRPr="009C6410" w:rsidDel="00B73B47">
              <w:rPr>
                <w:rFonts w:ascii="Times New Roman" w:eastAsia="Times New Roman" w:hAnsi="Times New Roman" w:cs="Times New Roman"/>
                <w:lang w:val="it-IT"/>
              </w:rPr>
              <w:t xml:space="preserve"> </w:t>
            </w:r>
            <w:r w:rsidRPr="009C6410">
              <w:rPr>
                <w:rFonts w:ascii="Times New Roman" w:eastAsia="Times New Roman" w:hAnsi="Times New Roman" w:cs="Times New Roman"/>
                <w:lang w:val="it-IT"/>
              </w:rPr>
              <w:t>pct.64 din Regulamentul</w:t>
            </w:r>
            <w:r w:rsidRPr="009C6410">
              <w:rPr>
                <w:rFonts w:ascii="Times New Roman" w:eastAsia="Times New Roman" w:hAnsi="Times New Roman" w:cs="Times New Roman"/>
                <w:lang w:val="ro-RO"/>
              </w:rPr>
              <w:t xml:space="preserve"> 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1ED3D"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782C67C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3B47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FF56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1.1.2.4. </w:t>
            </w:r>
            <w:r w:rsidRPr="009C6410">
              <w:rPr>
                <w:rFonts w:ascii="Times New Roman" w:eastAsia="Times New Roman" w:hAnsi="Times New Roman" w:cs="Times New Roman"/>
                <w:b/>
                <w:bCs/>
                <w:lang w:val="it-IT"/>
              </w:rPr>
              <w:t xml:space="preserve">Menţinute pentru a beneficia </w:t>
            </w:r>
            <w:r w:rsidRPr="009C6410">
              <w:rPr>
                <w:rFonts w:ascii="Times New Roman" w:eastAsia="Times New Roman" w:hAnsi="Times New Roman" w:cs="Times New Roman"/>
                <w:b/>
                <w:bCs/>
                <w:lang w:val="ro-RO"/>
              </w:rPr>
              <w:t xml:space="preserve">de servicii </w:t>
            </w:r>
            <w:r w:rsidRPr="009C6410">
              <w:rPr>
                <w:rFonts w:ascii="Times New Roman" w:eastAsia="Times New Roman" w:hAnsi="Times New Roman" w:cs="Times New Roman"/>
                <w:b/>
                <w:bCs/>
                <w:lang w:val="it-IT"/>
              </w:rPr>
              <w:t xml:space="preserve">de compensare de numerar şi de servicii </w:t>
            </w:r>
            <w:r w:rsidRPr="009C6410">
              <w:rPr>
                <w:rFonts w:ascii="Times New Roman" w:eastAsia="Times New Roman" w:hAnsi="Times New Roman" w:cs="Times New Roman"/>
                <w:b/>
                <w:bCs/>
                <w:lang w:val="ro-RO"/>
              </w:rPr>
              <w:t>de casă centrală</w:t>
            </w:r>
            <w:r w:rsidRPr="009C6410">
              <w:rPr>
                <w:rFonts w:ascii="Times New Roman" w:eastAsia="Times New Roman" w:hAnsi="Times New Roman" w:cs="Times New Roman"/>
                <w:b/>
                <w:bCs/>
                <w:lang w:val="it-IT"/>
              </w:rPr>
              <w:t xml:space="preserve"> în cadrul unei reţele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7448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35092CE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95FF6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730E2B"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b/>
                <w:lang w:val="it-IT"/>
              </w:rPr>
              <w:t xml:space="preserve">1.1.3. Depozite operaționale excedentare </w:t>
            </w:r>
          </w:p>
          <w:p w14:paraId="23F370F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Pct.64 din Regulamentul nr.44/2020. </w:t>
            </w:r>
          </w:p>
          <w:p w14:paraId="4D41C2C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partea din depozitele operaționale care depășește fondurile necesare pentru furnizarea de servicii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D9CFE3"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B96BA3" w14:paraId="1385949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0B7F7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26D0C1"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b/>
                <w:lang w:val="it-IT"/>
              </w:rPr>
              <w:t xml:space="preserve">1.1.3.1. Depozite constituite de clienți financiari </w:t>
            </w:r>
          </w:p>
          <w:p w14:paraId="0C2336A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Pct.64 și pct.93</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nr.44/2020</w:t>
            </w:r>
          </w:p>
          <w:p w14:paraId="3DF3B95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Băncile raportează partea din depozitele operaționale constituite de clienți financiari care depășește fondurile necesare pentru furnizarea de servicii operaționale în conformitate cu pct.64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1B4728"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B96BA3" w14:paraId="54C0D35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2FEA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107901"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b/>
                <w:lang w:val="it-IT"/>
              </w:rPr>
              <w:t xml:space="preserve">1.1.3.2. Depozite constituite de alți clienți </w:t>
            </w:r>
          </w:p>
          <w:p w14:paraId="30FEEC8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Pct.64, 67 și 68 din Regulamentul nr.44/2020 </w:t>
            </w:r>
          </w:p>
          <w:p w14:paraId="3EC42C9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partea din depozitele operaționale constituite de alți clienți decât clienții financiari, excluzând depozitele retail, care depășește fondurile necesare pentru furnizarea de servicii operaționale, astfel cum se menționează la ultima propoziție a pct.64 din Regulamentul nr.44/2020. </w:t>
            </w:r>
          </w:p>
          <w:p w14:paraId="06EE7B6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Aceste depozite operaționale excedentare trebuie raportate pe două rânduri diferite, după cum întreaga valoare a depozitului este acoperită sau nu (de o schemă de garantare a depozitelor sau de o schemă echivalentă de garantare a depozitelor dintr-un alt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004E19"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B96BA3" w14:paraId="7794C45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78D50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902869"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b/>
                <w:lang w:val="it-IT"/>
              </w:rPr>
              <w:t xml:space="preserve">1.1.3.2.1. Acoperite de o schemă de garantare a depozitelor </w:t>
            </w:r>
          </w:p>
          <w:p w14:paraId="776AFB9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Pct.64, 67 și 68 din Regulamentul nr.44/2020 </w:t>
            </w:r>
          </w:p>
          <w:p w14:paraId="5E42B99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întreaga valoare a soldului depozitelor operaționale excedentare menținute de alți clienți dacă întreaga valoare este acoperită de o schemă de garantare a depozitelor în conformitate cu Legea nr.575/2003 privind garantarea depozitelor în sistemul bancar ori de o schemă de garantare a depozitelor dintr-un alt stat echivalentă UE, astfel cum se menționează în pct.67 și 68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D647FE"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B96BA3" w14:paraId="00A67EC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3C70F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C62186"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b/>
                <w:lang w:val="it-IT"/>
              </w:rPr>
              <w:t xml:space="preserve">1.1.3.2.2. Neacoperite de o schemă de garantare a depozitelor </w:t>
            </w:r>
          </w:p>
          <w:p w14:paraId="1A00E63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Pct.64, 67 și 68 din Regulamentul nr.44/2020 </w:t>
            </w:r>
          </w:p>
          <w:p w14:paraId="2F8C082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întreaga valoare a soldului depozitelor operaționale excedentare menținute de alți clienți dacă întreaga valoare nu este acoperită de o schemă de garantare a depozitelor în conformitate cu Legea nr.575/2003 privind garantarea depozitelor în sistemul bancar ori de o schemă de garantare a depozitelor dintr-un alt stat echivalentă UE, astfel cum se menționează în pct.67 și 68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24B10"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B96BA3" w14:paraId="2966D18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B5E1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51CC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1.1.4. </w:t>
            </w:r>
            <w:r w:rsidRPr="009C6410">
              <w:rPr>
                <w:rFonts w:ascii="Times New Roman" w:eastAsia="Times New Roman" w:hAnsi="Times New Roman" w:cs="Times New Roman"/>
                <w:b/>
                <w:bCs/>
                <w:lang w:val="it-IT"/>
              </w:rPr>
              <w:t>Depozite neoperaţionale</w:t>
            </w:r>
            <w:r w:rsidRPr="009C6410">
              <w:rPr>
                <w:rFonts w:ascii="Times New Roman" w:eastAsia="Times New Roman" w:hAnsi="Times New Roman" w:cs="Times New Roman"/>
                <w:lang w:val="it-IT"/>
              </w:rPr>
              <w:t xml:space="preserve"> </w:t>
            </w:r>
          </w:p>
          <w:p w14:paraId="2A9DD8C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Pct.65, pct.67-68 din Regulamentul nr.44/2020</w:t>
            </w:r>
          </w:p>
          <w:p w14:paraId="0491D0E4"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depozitele negarantate menţionate la pct.67-68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şi cele care rezultă dintr-o relaţie de bănci corespondente sau din furnizarea de servicii de tip prime brokerage în conformitate cu pct.65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69076DB4"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separat, cu excepţia datoriilor rezultate dintr-o relaţie de bănci corespondente sau din furnizarea de servicii de tip prime brokerage </w:t>
            </w:r>
            <w:r w:rsidRPr="009C6410">
              <w:rPr>
                <w:rFonts w:ascii="Times New Roman" w:eastAsia="Times New Roman" w:hAnsi="Times New Roman" w:cs="Times New Roman"/>
                <w:lang w:val="ro-RO"/>
              </w:rPr>
              <w:t>astfel cum se menționează la</w:t>
            </w:r>
            <w:r w:rsidRPr="009C6410">
              <w:rPr>
                <w:rFonts w:ascii="Times New Roman" w:eastAsia="Times New Roman" w:hAnsi="Times New Roman" w:cs="Times New Roman"/>
                <w:lang w:val="it-IT"/>
              </w:rPr>
              <w:t xml:space="preserve"> pct.65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depozitele neoperaţionale care sunt sau nu acoperite de o schemă de garantare a depozitelor în conformitate cu Legea nr.575/2003 privind garantarea depozitelor în sistemul bancar sau de o schemă de garantare a depozitelor dintr-un alt stat echivalentă UE, astfel cum se specifică în următoarele secţiuni din instrucţiuni.</w:t>
            </w:r>
          </w:p>
          <w:p w14:paraId="5D08790A"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ro-RO"/>
              </w:rPr>
              <w:t>Partea din depozitele operaționale care depășește fondurile necesare pentru furnizarea de servicii operaționale nu se raportează aici, ci la ID 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86EFE"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7391CF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0036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043F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1.1.4.1. </w:t>
            </w:r>
            <w:r w:rsidRPr="009C6410">
              <w:rPr>
                <w:rFonts w:ascii="Times New Roman" w:eastAsia="Times New Roman" w:hAnsi="Times New Roman" w:cs="Times New Roman"/>
                <w:b/>
                <w:bCs/>
                <w:lang w:val="it-IT"/>
              </w:rPr>
              <w:t>Bănci corespondente şi furnizarea de servicii de tip prime brokerage</w:t>
            </w:r>
            <w:r w:rsidRPr="009C6410">
              <w:rPr>
                <w:rFonts w:ascii="Times New Roman" w:eastAsia="Times New Roman" w:hAnsi="Times New Roman" w:cs="Times New Roman"/>
                <w:lang w:val="it-IT"/>
              </w:rPr>
              <w:t xml:space="preserve"> </w:t>
            </w:r>
          </w:p>
          <w:p w14:paraId="150C2CA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Pct.65 din Regulamentul </w:t>
            </w:r>
            <w:r w:rsidRPr="009C6410">
              <w:rPr>
                <w:rFonts w:ascii="Times New Roman" w:eastAsia="Times New Roman" w:hAnsi="Times New Roman" w:cs="Times New Roman"/>
                <w:lang w:val="ro-RO"/>
              </w:rPr>
              <w:t>nr.44/2020</w:t>
            </w:r>
          </w:p>
          <w:p w14:paraId="0F18E46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valoarea soldului depozitelor rezultate dintr-o relaţie de bănci corespondente sau din furnizarea de servicii de tip prime brokerage, astfel cum se menţionează la pct.65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FC51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DFB75F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8CAC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8241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1.1.4.2. </w:t>
            </w:r>
            <w:r w:rsidRPr="009C6410">
              <w:rPr>
                <w:rFonts w:ascii="Times New Roman" w:eastAsia="Times New Roman" w:hAnsi="Times New Roman" w:cs="Times New Roman"/>
                <w:b/>
                <w:bCs/>
                <w:lang w:val="it-IT"/>
              </w:rPr>
              <w:t>Depozite constituite de clienţi financiari</w:t>
            </w:r>
            <w:r w:rsidRPr="009C6410">
              <w:rPr>
                <w:rFonts w:ascii="Times New Roman" w:eastAsia="Times New Roman" w:hAnsi="Times New Roman" w:cs="Times New Roman"/>
                <w:lang w:val="it-IT"/>
              </w:rPr>
              <w:t xml:space="preserve"> </w:t>
            </w:r>
          </w:p>
          <w:p w14:paraId="55FD3A2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Pct.93</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w:t>
            </w:r>
            <w:r w:rsidRPr="009C6410">
              <w:rPr>
                <w:rFonts w:ascii="Times New Roman" w:eastAsia="Times New Roman" w:hAnsi="Times New Roman" w:cs="Times New Roman"/>
                <w:lang w:val="ro-RO"/>
              </w:rPr>
              <w:t>nr.44/2020</w:t>
            </w:r>
          </w:p>
          <w:p w14:paraId="6EABF18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valoarea soldului depozitelor menţinute de clienţii financiari, în măsura în care acestea nu sunt considerate depozite operaţionale în conformitate cu subsecţiunea 5, secţiunea 2,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555DDDAC"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E05A6"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4D151C1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860B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30EF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1.1.4.3. </w:t>
            </w:r>
            <w:r w:rsidRPr="009C6410">
              <w:rPr>
                <w:rFonts w:ascii="Times New Roman" w:eastAsia="Times New Roman" w:hAnsi="Times New Roman" w:cs="Times New Roman"/>
                <w:b/>
                <w:bCs/>
                <w:lang w:val="it-IT"/>
              </w:rPr>
              <w:t>Depozite constituite de alţi clienţi</w:t>
            </w:r>
            <w:r w:rsidRPr="009C6410">
              <w:rPr>
                <w:rFonts w:ascii="Times New Roman" w:eastAsia="Times New Roman" w:hAnsi="Times New Roman" w:cs="Times New Roman"/>
                <w:lang w:val="it-IT"/>
              </w:rPr>
              <w:t xml:space="preserve"> </w:t>
            </w:r>
          </w:p>
          <w:p w14:paraId="46F111C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Pct.67 și 68 din Regulamentul </w:t>
            </w:r>
            <w:r w:rsidRPr="009C6410">
              <w:rPr>
                <w:rFonts w:ascii="Times New Roman" w:eastAsia="Times New Roman" w:hAnsi="Times New Roman" w:cs="Times New Roman"/>
                <w:lang w:val="ro-RO"/>
              </w:rPr>
              <w:t>nr.44/2020</w:t>
            </w:r>
          </w:p>
          <w:p w14:paraId="29451F5F"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depozitele menţinute de alţi clienţi (alţii decât clienţii financiari şi clienţii avuţi în vedere pentru depozitele de retail) în conformitate cu pct.67 și 68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în măsura în care </w:t>
            </w:r>
            <w:r w:rsidRPr="009C6410">
              <w:rPr>
                <w:rFonts w:ascii="Times New Roman" w:eastAsia="Times New Roman" w:hAnsi="Times New Roman" w:cs="Times New Roman"/>
                <w:lang w:val="ro-RO"/>
              </w:rPr>
              <w:t>aceste depozite</w:t>
            </w:r>
            <w:r w:rsidRPr="009C6410">
              <w:rPr>
                <w:rFonts w:ascii="Times New Roman" w:eastAsia="Times New Roman" w:hAnsi="Times New Roman" w:cs="Times New Roman"/>
                <w:lang w:val="it-IT"/>
              </w:rPr>
              <w:t xml:space="preserve">nu sunt considerate depozite operaţionale în conformitate cu subsecţiunea 5, secţiunea 2,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5BD14BF0"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Aceste depozite vor fi raportate pe două rânduri diferite, </w:t>
            </w:r>
            <w:r w:rsidRPr="009C6410">
              <w:rPr>
                <w:rFonts w:ascii="Times New Roman" w:eastAsia="Times New Roman" w:hAnsi="Times New Roman" w:cs="Times New Roman"/>
                <w:lang w:val="ro-RO"/>
              </w:rPr>
              <w:t xml:space="preserve">după cum întreaga valoare a </w:t>
            </w:r>
            <w:r w:rsidRPr="009C6410">
              <w:rPr>
                <w:rFonts w:ascii="Times New Roman" w:eastAsia="Times New Roman" w:hAnsi="Times New Roman" w:cs="Times New Roman"/>
                <w:lang w:val="it-IT"/>
              </w:rPr>
              <w:t>depozitului este acoperită sau nu (de o schemă de garantare a depozitelor sau de o schemă de garantare a depozitelor dintr-un alt stat echivalentă UE).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B1A8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2BB3A21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4361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AE01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1.1.4.3.1. </w:t>
            </w:r>
            <w:r w:rsidRPr="009C6410">
              <w:rPr>
                <w:rFonts w:ascii="Times New Roman" w:eastAsia="Times New Roman" w:hAnsi="Times New Roman" w:cs="Times New Roman"/>
                <w:b/>
                <w:bCs/>
                <w:lang w:val="it-IT"/>
              </w:rPr>
              <w:t>Acoperite de o schemă de garantare a depozitelor</w:t>
            </w:r>
            <w:r w:rsidRPr="009C6410">
              <w:rPr>
                <w:rFonts w:ascii="Times New Roman" w:eastAsia="Times New Roman" w:hAnsi="Times New Roman" w:cs="Times New Roman"/>
                <w:lang w:val="it-IT"/>
              </w:rPr>
              <w:t xml:space="preserve"> </w:t>
            </w:r>
          </w:p>
          <w:p w14:paraId="1174FD1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Pct.67</w:t>
            </w:r>
            <w:r w:rsidRPr="009C6410">
              <w:rPr>
                <w:lang w:val="it-IT"/>
              </w:rPr>
              <w:t xml:space="preserve"> </w:t>
            </w:r>
            <w:r w:rsidRPr="009C6410">
              <w:rPr>
                <w:rFonts w:ascii="Times New Roman" w:eastAsia="Times New Roman" w:hAnsi="Times New Roman" w:cs="Times New Roman"/>
                <w:lang w:val="it-IT"/>
              </w:rPr>
              <w:t xml:space="preserve">și 68 din Regulamentul </w:t>
            </w:r>
            <w:r w:rsidRPr="009C6410">
              <w:rPr>
                <w:rFonts w:ascii="Times New Roman" w:eastAsia="Times New Roman" w:hAnsi="Times New Roman" w:cs="Times New Roman"/>
                <w:lang w:val="ro-RO"/>
              </w:rPr>
              <w:t>nr.44/2020</w:t>
            </w:r>
          </w:p>
          <w:p w14:paraId="501D8676"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w:t>
            </w:r>
            <w:r w:rsidRPr="009C6410">
              <w:rPr>
                <w:rFonts w:ascii="Times New Roman" w:eastAsia="Times New Roman" w:hAnsi="Times New Roman" w:cs="Times New Roman"/>
                <w:lang w:val="ro-RO"/>
              </w:rPr>
              <w:t xml:space="preserve">întreaga valoare a </w:t>
            </w:r>
            <w:r w:rsidRPr="009C6410">
              <w:rPr>
                <w:rFonts w:ascii="Times New Roman" w:eastAsia="Times New Roman" w:hAnsi="Times New Roman" w:cs="Times New Roman"/>
                <w:lang w:val="it-IT"/>
              </w:rPr>
              <w:t xml:space="preserve">soldului depozitelor menţinute de alţi clienţi </w:t>
            </w:r>
            <w:r w:rsidRPr="009C6410">
              <w:rPr>
                <w:rFonts w:ascii="Times New Roman" w:eastAsia="Times New Roman" w:hAnsi="Times New Roman" w:cs="Times New Roman"/>
                <w:lang w:val="ro-RO"/>
              </w:rPr>
              <w:t>dacă întreaga valoare este acoperită</w:t>
            </w:r>
            <w:r w:rsidRPr="009C6410">
              <w:rPr>
                <w:rFonts w:ascii="Times New Roman" w:eastAsia="Times New Roman" w:hAnsi="Times New Roman" w:cs="Times New Roman"/>
                <w:lang w:val="it-IT"/>
              </w:rPr>
              <w:t xml:space="preserve"> de o schemă de garantare a depozitelor în conformitate cu Legea nr.575/2003 privind garantarea depozitelor în sistemul bancar ori de o schemă de garantare a depozitelor dintr-un alt stat echivalentă UE, astfel cum se menţionează la pct.67 și 68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C3E6D"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C11185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EBC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AFA0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1.1.4.3.2. </w:t>
            </w:r>
            <w:r w:rsidRPr="009C6410">
              <w:rPr>
                <w:rFonts w:ascii="Times New Roman" w:eastAsia="Times New Roman" w:hAnsi="Times New Roman" w:cs="Times New Roman"/>
                <w:b/>
                <w:bCs/>
                <w:lang w:val="it-IT"/>
              </w:rPr>
              <w:t>Neacoperite de o schemă de garantare a depozitelor</w:t>
            </w:r>
            <w:r w:rsidRPr="009C6410">
              <w:rPr>
                <w:rFonts w:ascii="Times New Roman" w:eastAsia="Times New Roman" w:hAnsi="Times New Roman" w:cs="Times New Roman"/>
                <w:lang w:val="it-IT"/>
              </w:rPr>
              <w:t xml:space="preserve"> </w:t>
            </w:r>
          </w:p>
          <w:p w14:paraId="0ED6727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Pct.67 și 68 din Regulamentul </w:t>
            </w:r>
            <w:r w:rsidRPr="009C6410">
              <w:rPr>
                <w:rFonts w:ascii="Times New Roman" w:eastAsia="Times New Roman" w:hAnsi="Times New Roman" w:cs="Times New Roman"/>
                <w:lang w:val="ro-RO"/>
              </w:rPr>
              <w:t>nr.44/2020</w:t>
            </w:r>
          </w:p>
          <w:p w14:paraId="53F271EF"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w:t>
            </w:r>
            <w:r w:rsidRPr="009C6410">
              <w:rPr>
                <w:rFonts w:ascii="Times New Roman" w:eastAsia="Times New Roman" w:hAnsi="Times New Roman" w:cs="Times New Roman"/>
                <w:lang w:val="ro-RO"/>
              </w:rPr>
              <w:t>întreaga valoare a soldului</w:t>
            </w:r>
            <w:r w:rsidRPr="009C6410">
              <w:rPr>
                <w:rFonts w:ascii="Times New Roman" w:eastAsia="Times New Roman" w:hAnsi="Times New Roman" w:cs="Times New Roman"/>
                <w:lang w:val="it-IT"/>
              </w:rPr>
              <w:t xml:space="preserve"> depozitelor menţinute de alţi clienţi şi neacoperite de o schemă de garantare a depozitelor în conformitate cu Legea nr.575/2003 privind garantarea depozitelor în sistemul bancar ori de o schemă de garantare a depozitelor dintr-un alt stat echivalentă UE, astfel cum se menţionează la pct.67 și 68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9BFD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7E93141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F596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6C82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1.1.5. </w:t>
            </w:r>
            <w:r w:rsidRPr="009C6410">
              <w:rPr>
                <w:rFonts w:ascii="Times New Roman" w:eastAsia="Times New Roman" w:hAnsi="Times New Roman" w:cs="Times New Roman"/>
                <w:b/>
                <w:bCs/>
                <w:lang w:val="it-IT"/>
              </w:rPr>
              <w:t>Ieşiri suplimentare</w:t>
            </w:r>
            <w:r w:rsidRPr="009C6410">
              <w:rPr>
                <w:rFonts w:ascii="Times New Roman" w:eastAsia="Times New Roman" w:hAnsi="Times New Roman" w:cs="Times New Roman"/>
                <w:lang w:val="it-IT"/>
              </w:rPr>
              <w:t xml:space="preserve"> </w:t>
            </w:r>
          </w:p>
          <w:p w14:paraId="64EA197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Subsecţiunea 9, secţiunea 2, capitolul III, titlul II din Regulamentul </w:t>
            </w:r>
            <w:r w:rsidRPr="009C6410">
              <w:rPr>
                <w:rFonts w:ascii="Times New Roman" w:eastAsia="Times New Roman" w:hAnsi="Times New Roman" w:cs="Times New Roman"/>
                <w:lang w:val="ro-RO"/>
              </w:rPr>
              <w:t>nr.44/2020</w:t>
            </w:r>
          </w:p>
          <w:p w14:paraId="03DF25F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ieşirile suplimentare, astfel cum sunt definite la subsecţiunea 9, secţiunea 2,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22C08917"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Depozitele primite ca garanţii reale</w:t>
            </w:r>
            <w:r w:rsidRPr="009C6410">
              <w:rPr>
                <w:rFonts w:ascii="Times New Roman" w:eastAsia="Times New Roman" w:hAnsi="Times New Roman" w:cs="Times New Roman"/>
                <w:lang w:val="ro-RO"/>
              </w:rPr>
              <w:t>, astfel cum sunt menționate la</w:t>
            </w:r>
            <w:r w:rsidRPr="009C6410">
              <w:rPr>
                <w:rFonts w:ascii="Times New Roman" w:eastAsia="Times New Roman" w:hAnsi="Times New Roman" w:cs="Times New Roman"/>
                <w:lang w:val="it-IT"/>
              </w:rPr>
              <w:t xml:space="preserve"> </w:t>
            </w:r>
            <w:r w:rsidRPr="009C6410">
              <w:rPr>
                <w:rFonts w:ascii="Times New Roman" w:eastAsia="Times New Roman" w:hAnsi="Times New Roman" w:cs="Times New Roman"/>
                <w:lang w:val="ro-RO"/>
              </w:rPr>
              <w:t xml:space="preserve">pct.84 din Regulamentul nr.44/2020, </w:t>
            </w:r>
            <w:r w:rsidRPr="009C6410">
              <w:rPr>
                <w:rFonts w:ascii="Times New Roman" w:eastAsia="Times New Roman" w:hAnsi="Times New Roman" w:cs="Times New Roman"/>
                <w:lang w:val="it-IT"/>
              </w:rPr>
              <w:t xml:space="preserve">nu sunt considerate datorii în sensul subsecţiunii 2, 3, 5 sau 11 din secţiunea 2,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ci fac obiectul, dacă este cazul, al dispoziţiilor de la pct.78-83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803B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75F95E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782C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23D2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1.1.5.1. </w:t>
            </w:r>
            <w:r w:rsidRPr="009C6410">
              <w:rPr>
                <w:rFonts w:ascii="Times New Roman" w:eastAsia="Times New Roman" w:hAnsi="Times New Roman" w:cs="Times New Roman"/>
                <w:b/>
                <w:bCs/>
                <w:lang w:val="it-IT"/>
              </w:rPr>
              <w:t xml:space="preserve">Ate garanţii reale decât garanţiile reale sub formă de active de nivel 1 furnizate pentru instrumentele </w:t>
            </w:r>
            <w:r w:rsidRPr="009C6410">
              <w:rPr>
                <w:rFonts w:ascii="Times New Roman" w:eastAsia="Times New Roman" w:hAnsi="Times New Roman" w:cs="Times New Roman"/>
                <w:b/>
                <w:bCs/>
                <w:lang w:val="ro-RO"/>
              </w:rPr>
              <w:t xml:space="preserve">financiare </w:t>
            </w:r>
            <w:r w:rsidRPr="009C6410">
              <w:rPr>
                <w:rFonts w:ascii="Times New Roman" w:eastAsia="Times New Roman" w:hAnsi="Times New Roman" w:cs="Times New Roman"/>
                <w:b/>
                <w:bCs/>
                <w:lang w:val="it-IT"/>
              </w:rPr>
              <w:t>derivate</w:t>
            </w:r>
            <w:r w:rsidRPr="009C6410">
              <w:rPr>
                <w:rFonts w:ascii="Times New Roman" w:eastAsia="Times New Roman" w:hAnsi="Times New Roman" w:cs="Times New Roman"/>
                <w:lang w:val="it-IT"/>
              </w:rPr>
              <w:t xml:space="preserve"> </w:t>
            </w:r>
          </w:p>
          <w:p w14:paraId="1C50E80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Pct.78 din Regulamentul </w:t>
            </w:r>
            <w:r w:rsidRPr="009C6410">
              <w:rPr>
                <w:rFonts w:ascii="Times New Roman" w:eastAsia="Times New Roman" w:hAnsi="Times New Roman" w:cs="Times New Roman"/>
                <w:lang w:val="ro-RO"/>
              </w:rPr>
              <w:t>nr.44/2020</w:t>
            </w:r>
          </w:p>
          <w:p w14:paraId="66E2D6E5"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valoarea de piaţă a garanţiilor reale, altele decât garanţiile reale de nivel 1, care sunt furnizate pentru contractele enumerate în anexa nr.1 din Regulamentul nr.114/2018 şi pentru instrumentele financiare derivate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AF46C"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77CF4B3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74B8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9A79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1.1.5.2. </w:t>
            </w:r>
            <w:r w:rsidRPr="009C6410">
              <w:rPr>
                <w:rFonts w:ascii="Times New Roman" w:eastAsia="Times New Roman" w:hAnsi="Times New Roman" w:cs="Times New Roman"/>
                <w:b/>
                <w:bCs/>
                <w:lang w:val="it-IT"/>
              </w:rPr>
              <w:t xml:space="preserve">Garanţii reale sub formă de obligaţiuni garantate cu un nivel extrem de ridicat de calitate care reprezintă active de nivel 1 furnizate pentru instrumentele </w:t>
            </w:r>
            <w:r w:rsidRPr="009C6410">
              <w:rPr>
                <w:rFonts w:ascii="Times New Roman" w:eastAsia="Times New Roman" w:hAnsi="Times New Roman" w:cs="Times New Roman"/>
                <w:b/>
                <w:bCs/>
                <w:lang w:val="ro-RO"/>
              </w:rPr>
              <w:t xml:space="preserve">financiare </w:t>
            </w:r>
            <w:r w:rsidRPr="009C6410">
              <w:rPr>
                <w:rFonts w:ascii="Times New Roman" w:eastAsia="Times New Roman" w:hAnsi="Times New Roman" w:cs="Times New Roman"/>
                <w:b/>
                <w:bCs/>
                <w:lang w:val="it-IT"/>
              </w:rPr>
              <w:t>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EA65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2981EBF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461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D6F7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1.1.5.3. </w:t>
            </w:r>
            <w:r w:rsidRPr="009C6410">
              <w:rPr>
                <w:rFonts w:ascii="Times New Roman" w:eastAsia="Times New Roman" w:hAnsi="Times New Roman" w:cs="Times New Roman"/>
                <w:b/>
                <w:bCs/>
                <w:lang w:val="it-IT"/>
              </w:rPr>
              <w:t>Ieşiri semnificative care rezultă dintr-o deteriorare a calităţii creditului pentru propria bancă</w:t>
            </w:r>
            <w:r w:rsidRPr="009C6410">
              <w:rPr>
                <w:rFonts w:ascii="Times New Roman" w:eastAsia="Times New Roman" w:hAnsi="Times New Roman" w:cs="Times New Roman"/>
                <w:lang w:val="it-IT"/>
              </w:rPr>
              <w:t xml:space="preserve"> </w:t>
            </w:r>
          </w:p>
          <w:p w14:paraId="55C9639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Pct.79 din Regulamentul </w:t>
            </w:r>
            <w:r w:rsidRPr="009C6410">
              <w:rPr>
                <w:rFonts w:ascii="Times New Roman" w:eastAsia="Times New Roman" w:hAnsi="Times New Roman" w:cs="Times New Roman"/>
                <w:lang w:val="ro-RO"/>
              </w:rPr>
              <w:t>nr.44/2020</w:t>
            </w:r>
          </w:p>
          <w:p w14:paraId="29FEAFB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 xml:space="preserve">Băncile raportează valoarea totală a ieşirilor suplimentare pe care le-au calculat şi le-au notificat BNM în conformitate cu pct.79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2AA8A041"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În cazul în care un cuantum care face obiectul unor ieşiri ca urmare a deteriorării calităţii creditului pentru propria bancă a fost raportat în altă parte pe un rând cu o pondere mai mică de 100 %, trebuie să se raporteze un cuantum şi pe rândul 0300, în aşa fel încât suma ieşirilor să reprezinte în total 100 % din ieşirile aferente tranzacţiei.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8B91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E8599A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6548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6555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1.1.5.4. </w:t>
            </w:r>
            <w:r w:rsidRPr="009C6410">
              <w:rPr>
                <w:rFonts w:ascii="Times New Roman" w:eastAsia="Times New Roman" w:hAnsi="Times New Roman" w:cs="Times New Roman"/>
                <w:b/>
                <w:bCs/>
                <w:lang w:val="it-IT"/>
              </w:rPr>
              <w:t xml:space="preserve">Impactul unui scenariu de piaţă negativ asupra tranzacţiilor </w:t>
            </w:r>
            <w:r w:rsidRPr="009C6410">
              <w:rPr>
                <w:rFonts w:ascii="Times New Roman" w:eastAsia="Times New Roman" w:hAnsi="Times New Roman" w:cs="Times New Roman"/>
                <w:b/>
                <w:bCs/>
                <w:lang w:val="ro-RO"/>
              </w:rPr>
              <w:t>cu instrumente financiare derivate</w:t>
            </w:r>
          </w:p>
          <w:p w14:paraId="02A442A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Pct.80 din Regulamentul </w:t>
            </w:r>
            <w:r w:rsidRPr="009C6410">
              <w:rPr>
                <w:rFonts w:ascii="Times New Roman" w:eastAsia="Times New Roman" w:hAnsi="Times New Roman" w:cs="Times New Roman"/>
                <w:lang w:val="ro-RO"/>
              </w:rPr>
              <w:t>nr.44/2020</w:t>
            </w:r>
          </w:p>
          <w:p w14:paraId="729E7B1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w:t>
            </w:r>
            <w:r w:rsidRPr="009C6410">
              <w:rPr>
                <w:rFonts w:ascii="Times New Roman" w:eastAsia="Times New Roman" w:hAnsi="Times New Roman" w:cs="Times New Roman"/>
                <w:lang w:val="ro-RO"/>
              </w:rPr>
              <w:t>aici cuantumul</w:t>
            </w:r>
            <w:r w:rsidRPr="009C6410">
              <w:rPr>
                <w:rFonts w:ascii="Times New Roman" w:eastAsia="Times New Roman" w:hAnsi="Times New Roman" w:cs="Times New Roman"/>
                <w:lang w:val="it-IT"/>
              </w:rPr>
              <w:t xml:space="preserve"> ieşirilor calculate în conformitate cu pct.80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489C1"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350CC53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3EAF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9DD0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1.1.5.5. </w:t>
            </w:r>
            <w:r w:rsidRPr="009C6410">
              <w:rPr>
                <w:rFonts w:ascii="Times New Roman" w:eastAsia="Times New Roman" w:hAnsi="Times New Roman" w:cs="Times New Roman"/>
                <w:b/>
                <w:bCs/>
                <w:lang w:val="it-IT"/>
              </w:rPr>
              <w:t xml:space="preserve">Ieşiri rezultate din instrumente </w:t>
            </w:r>
            <w:r w:rsidRPr="009C6410">
              <w:rPr>
                <w:rFonts w:ascii="Times New Roman" w:eastAsia="Times New Roman" w:hAnsi="Times New Roman" w:cs="Times New Roman"/>
                <w:b/>
                <w:bCs/>
                <w:lang w:val="ro-RO"/>
              </w:rPr>
              <w:t xml:space="preserve">financiare </w:t>
            </w:r>
            <w:r w:rsidRPr="009C6410">
              <w:rPr>
                <w:rFonts w:ascii="Times New Roman" w:eastAsia="Times New Roman" w:hAnsi="Times New Roman" w:cs="Times New Roman"/>
                <w:b/>
                <w:bCs/>
                <w:lang w:val="it-IT"/>
              </w:rPr>
              <w:t>derivate</w:t>
            </w:r>
            <w:r w:rsidRPr="009C6410">
              <w:rPr>
                <w:rFonts w:ascii="Times New Roman" w:eastAsia="Times New Roman" w:hAnsi="Times New Roman" w:cs="Times New Roman"/>
                <w:lang w:val="it-IT"/>
              </w:rPr>
              <w:t xml:space="preserve"> </w:t>
            </w:r>
          </w:p>
          <w:p w14:paraId="70E0FA1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Pct.81 din Regulamentul </w:t>
            </w:r>
            <w:r w:rsidRPr="009C6410">
              <w:rPr>
                <w:rFonts w:ascii="Times New Roman" w:eastAsia="Times New Roman" w:hAnsi="Times New Roman" w:cs="Times New Roman"/>
                <w:lang w:val="ro-RO"/>
              </w:rPr>
              <w:t>nr.44/2020</w:t>
            </w:r>
          </w:p>
          <w:p w14:paraId="01E7D03A"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valoarea ieşirilor aşteptate pe parcursul unei perioade de 30 de zile pentru contractele enumerate în anexa nr.1 din Regulamentul cu privire la tratamentul riscului de piaţă potrivit abordării standardizate (aprobat prin HCE al BNM nr.114/2018), calculată în conformitate cu cu subsecțiunea 2, secțiunea 2,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352C02A2"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ro-RO"/>
              </w:rPr>
              <w:t>Exclusiv în cazul raportării</w:t>
            </w:r>
            <w:r w:rsidRPr="009C6410">
              <w:rPr>
                <w:rFonts w:ascii="Times New Roman" w:eastAsia="Times New Roman" w:hAnsi="Times New Roman" w:cs="Times New Roman"/>
                <w:lang w:val="it-IT"/>
              </w:rPr>
              <w:t xml:space="preserve">într-o monedă </w:t>
            </w:r>
            <w:r w:rsidRPr="009C6410">
              <w:rPr>
                <w:rFonts w:ascii="Times New Roman" w:eastAsia="Times New Roman" w:hAnsi="Times New Roman" w:cs="Times New Roman"/>
                <w:lang w:val="ro-RO"/>
              </w:rPr>
              <w:t>separată, în conformitate cu pct.6</w:t>
            </w:r>
            <w:r w:rsidRPr="009C6410">
              <w:rPr>
                <w:rFonts w:ascii="Times New Roman" w:eastAsia="Times New Roman" w:hAnsi="Times New Roman" w:cs="Times New Roman"/>
                <w:vertAlign w:val="superscript"/>
                <w:lang w:val="ro-RO"/>
              </w:rPr>
              <w:t>10</w:t>
            </w:r>
            <w:r w:rsidRPr="009C6410">
              <w:rPr>
                <w:rFonts w:ascii="Times New Roman" w:eastAsia="Times New Roman" w:hAnsi="Times New Roman" w:cs="Times New Roman"/>
                <w:lang w:val="ro-RO"/>
              </w:rPr>
              <w:t xml:space="preserve"> din Regulamentul nr.44/2020</w:t>
            </w:r>
            <w:r w:rsidRPr="009C6410">
              <w:rPr>
                <w:rFonts w:ascii="Times New Roman" w:eastAsia="Times New Roman" w:hAnsi="Times New Roman" w:cs="Times New Roman"/>
                <w:lang w:val="it-IT"/>
              </w:rPr>
              <w:t>, băncile raportează ieşirile care au loc numai în moneda semnificativă respectivă. Compensarea printr-o contraparte poate fi aplicată numai fluxurilor în moneda respectivă, de exemplu contrapartea A: +10</w:t>
            </w:r>
            <w:r w:rsidRPr="009C6410">
              <w:rPr>
                <w:rFonts w:ascii="Times New Roman" w:eastAsia="Times New Roman" w:hAnsi="Times New Roman" w:cs="Times New Roman"/>
                <w:sz w:val="18"/>
                <w:szCs w:val="18"/>
                <w:lang w:val="ro-RO" w:eastAsia="ru-RU"/>
              </w:rPr>
              <w:t xml:space="preserve"> </w:t>
            </w:r>
            <w:r w:rsidRPr="009C6410">
              <w:rPr>
                <w:rFonts w:ascii="Times New Roman" w:eastAsia="Times New Roman" w:hAnsi="Times New Roman" w:cs="Times New Roman"/>
                <w:lang w:val="ro-RO"/>
              </w:rPr>
              <w:t>EUR</w:t>
            </w:r>
            <w:r w:rsidRPr="009C6410">
              <w:rPr>
                <w:rFonts w:ascii="Times New Roman" w:eastAsia="Times New Roman" w:hAnsi="Times New Roman" w:cs="Times New Roman"/>
                <w:lang w:val="it-IT"/>
              </w:rPr>
              <w:t xml:space="preserve"> şi contrapartea A: -20</w:t>
            </w:r>
            <w:r w:rsidRPr="009C6410">
              <w:rPr>
                <w:rFonts w:ascii="Times New Roman" w:eastAsia="Times New Roman" w:hAnsi="Times New Roman" w:cs="Times New Roman"/>
                <w:sz w:val="18"/>
                <w:szCs w:val="18"/>
                <w:lang w:val="ro-RO" w:eastAsia="ru-RU"/>
              </w:rPr>
              <w:t xml:space="preserve"> </w:t>
            </w:r>
            <w:r w:rsidRPr="009C6410">
              <w:rPr>
                <w:rFonts w:ascii="Times New Roman" w:eastAsia="Times New Roman" w:hAnsi="Times New Roman" w:cs="Times New Roman"/>
                <w:lang w:val="ro-RO"/>
              </w:rPr>
              <w:t>EUR</w:t>
            </w:r>
            <w:r w:rsidRPr="009C6410">
              <w:rPr>
                <w:rFonts w:ascii="Times New Roman" w:eastAsia="Times New Roman" w:hAnsi="Times New Roman" w:cs="Times New Roman"/>
                <w:lang w:val="it-IT"/>
              </w:rPr>
              <w:t xml:space="preserve"> se raportează ca o ieşire de 10 EUR. Nu se permite compensarea între contrapărţi, de exemplu, contrapartea A: -10</w:t>
            </w:r>
            <w:r w:rsidRPr="009C6410">
              <w:rPr>
                <w:rFonts w:ascii="Times New Roman" w:eastAsia="Times New Roman" w:hAnsi="Times New Roman" w:cs="Times New Roman"/>
                <w:sz w:val="18"/>
                <w:szCs w:val="18"/>
                <w:lang w:val="ro-RO" w:eastAsia="ru-RU"/>
              </w:rPr>
              <w:t xml:space="preserve"> </w:t>
            </w:r>
            <w:r w:rsidRPr="009C6410">
              <w:rPr>
                <w:rFonts w:ascii="Times New Roman" w:eastAsia="Times New Roman" w:hAnsi="Times New Roman" w:cs="Times New Roman"/>
                <w:lang w:val="ro-RO"/>
              </w:rPr>
              <w:t>EUR</w:t>
            </w:r>
            <w:r w:rsidRPr="009C6410">
              <w:rPr>
                <w:rFonts w:ascii="Times New Roman" w:eastAsia="Times New Roman" w:hAnsi="Times New Roman" w:cs="Times New Roman"/>
                <w:lang w:val="it-IT"/>
              </w:rPr>
              <w:t>, contrapartea B: +40</w:t>
            </w:r>
            <w:r w:rsidRPr="009C6410">
              <w:rPr>
                <w:rFonts w:ascii="Times New Roman" w:eastAsia="Times New Roman" w:hAnsi="Times New Roman" w:cs="Times New Roman"/>
                <w:sz w:val="18"/>
                <w:szCs w:val="18"/>
                <w:lang w:val="ro-RO" w:eastAsia="ru-RU"/>
              </w:rPr>
              <w:t xml:space="preserve"> </w:t>
            </w:r>
            <w:r w:rsidRPr="009C6410">
              <w:rPr>
                <w:rFonts w:ascii="Times New Roman" w:eastAsia="Times New Roman" w:hAnsi="Times New Roman" w:cs="Times New Roman"/>
                <w:lang w:val="ro-RO"/>
              </w:rPr>
              <w:t>EUR</w:t>
            </w:r>
            <w:r w:rsidRPr="009C6410">
              <w:rPr>
                <w:rFonts w:ascii="Times New Roman" w:eastAsia="Times New Roman" w:hAnsi="Times New Roman" w:cs="Times New Roman"/>
                <w:lang w:val="it-IT"/>
              </w:rPr>
              <w:t xml:space="preserve"> se raportează ca o ieşire de 10 EUR la C73.00 (şi ca o intrare de 40 EUR la C74.00).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DD838"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BCCE1E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7C0C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A6EC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1.1.5.6. </w:t>
            </w:r>
            <w:r w:rsidRPr="009C6410">
              <w:rPr>
                <w:rFonts w:ascii="Times New Roman" w:eastAsia="Times New Roman" w:hAnsi="Times New Roman" w:cs="Times New Roman"/>
                <w:b/>
                <w:bCs/>
                <w:lang w:val="it-IT"/>
              </w:rPr>
              <w:t>Poziţii scurte</w:t>
            </w:r>
            <w:r w:rsidRPr="009C6410">
              <w:rPr>
                <w:rFonts w:ascii="Times New Roman" w:eastAsia="Times New Roman" w:hAnsi="Times New Roman" w:cs="Times New Roman"/>
                <w:lang w:val="it-IT"/>
              </w:rPr>
              <w:t xml:space="preserve"> </w:t>
            </w:r>
          </w:p>
          <w:p w14:paraId="41697B4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Pct.82 din Regulamentul </w:t>
            </w:r>
            <w:r w:rsidRPr="009C6410">
              <w:rPr>
                <w:rFonts w:ascii="Times New Roman" w:eastAsia="Times New Roman" w:hAnsi="Times New Roman" w:cs="Times New Roman"/>
                <w:lang w:val="ro-RO"/>
              </w:rPr>
              <w:t>nr.44/2020</w:t>
            </w:r>
          </w:p>
          <w:p w14:paraId="06AB0D3E"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ro-RO"/>
              </w:rPr>
              <w:t xml:space="preserve">În cazul în care deține o poziție scurtă acoperită de titluri luate cu împrumut negarantate, </w:t>
            </w:r>
            <w:r w:rsidRPr="009C6410">
              <w:rPr>
                <w:rFonts w:ascii="Times New Roman" w:eastAsia="Times New Roman" w:hAnsi="Times New Roman" w:cs="Times New Roman"/>
                <w:lang w:val="it-IT"/>
              </w:rPr>
              <w:t>banca adăugă o ieşire suplimentară de 100 % corespunzătoare valorii de piaţă a titlurilor sau a altor active vândute în lipsă</w:t>
            </w:r>
            <w:r w:rsidRPr="009C6410">
              <w:rPr>
                <w:rFonts w:ascii="Times New Roman" w:eastAsia="Times New Roman" w:hAnsi="Times New Roman" w:cs="Times New Roman"/>
                <w:lang w:val="ro-RO"/>
              </w:rPr>
              <w:t xml:space="preserve">, cu excepția cazului în care condițiile în care banca le-a luat cu împrumut prevăd restituirea acestora numai după 30 de zile. În cazul în care poziția scurtă este acoperită de o operațiune de finanțare prin instrumente financiare însoțită de o garanție, banca presupune că </w:t>
            </w:r>
            <w:r w:rsidRPr="009C6410">
              <w:rPr>
                <w:rFonts w:ascii="Times New Roman" w:eastAsia="Times New Roman" w:hAnsi="Times New Roman" w:cs="Times New Roman"/>
                <w:lang w:val="it-IT"/>
              </w:rPr>
              <w:t>poziţia scurtă va fi menţinută pe toată perioada celor 30 de zile şi că</w:t>
            </w:r>
            <w:r w:rsidRPr="009C6410">
              <w:rPr>
                <w:rFonts w:ascii="Times New Roman" w:eastAsia="Times New Roman" w:hAnsi="Times New Roman" w:cs="Times New Roman"/>
                <w:sz w:val="18"/>
                <w:szCs w:val="18"/>
                <w:lang w:val="ro-RO" w:eastAsia="ru-RU"/>
              </w:rPr>
              <w:t xml:space="preserve"> </w:t>
            </w:r>
            <w:r w:rsidRPr="009C6410">
              <w:rPr>
                <w:rFonts w:ascii="Times New Roman" w:eastAsia="Times New Roman" w:hAnsi="Times New Roman" w:cs="Times New Roman"/>
                <w:lang w:val="ro-RO"/>
              </w:rPr>
              <w:t>acesteia</w:t>
            </w:r>
            <w:r w:rsidRPr="009C6410">
              <w:rPr>
                <w:rFonts w:ascii="Times New Roman" w:eastAsia="Times New Roman" w:hAnsi="Times New Roman" w:cs="Times New Roman"/>
                <w:lang w:val="it-IT"/>
              </w:rPr>
              <w:t xml:space="preserve"> i se va aplica o rată de ieşire de 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7AAB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70DC63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265F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E2D2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1.1.5.6.1. </w:t>
            </w:r>
            <w:r w:rsidRPr="009C6410">
              <w:rPr>
                <w:rFonts w:ascii="Times New Roman" w:eastAsia="Times New Roman" w:hAnsi="Times New Roman" w:cs="Times New Roman"/>
                <w:b/>
                <w:bCs/>
                <w:lang w:val="it-IT"/>
              </w:rPr>
              <w:t>Acoperite de o tranzacţie de finanţare prin titluri însoţită de o garanţie</w:t>
            </w:r>
            <w:r w:rsidRPr="009C6410">
              <w:rPr>
                <w:rFonts w:ascii="Times New Roman" w:eastAsia="Times New Roman" w:hAnsi="Times New Roman" w:cs="Times New Roman"/>
                <w:lang w:val="it-IT"/>
              </w:rPr>
              <w:t xml:space="preserve"> </w:t>
            </w:r>
          </w:p>
          <w:p w14:paraId="13E770D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Pct.82 din Regulamentul </w:t>
            </w:r>
            <w:r w:rsidRPr="009C6410">
              <w:rPr>
                <w:rFonts w:ascii="Times New Roman" w:eastAsia="Times New Roman" w:hAnsi="Times New Roman" w:cs="Times New Roman"/>
                <w:lang w:val="ro-RO"/>
              </w:rPr>
              <w:t>nr.44/2020</w:t>
            </w:r>
          </w:p>
          <w:p w14:paraId="30E08DA5"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valoarea de piaţă a titlurilor sau a altor active vândute în lipsă care sunt acoperite de </w:t>
            </w:r>
            <w:r w:rsidRPr="009C6410">
              <w:rPr>
                <w:rFonts w:ascii="Times New Roman" w:eastAsia="Times New Roman" w:hAnsi="Times New Roman" w:cs="Times New Roman"/>
                <w:lang w:val="ro-RO"/>
              </w:rPr>
              <w:t>operațiuni</w:t>
            </w:r>
            <w:r w:rsidRPr="009C6410" w:rsidDel="00E7434A">
              <w:rPr>
                <w:rFonts w:ascii="Times New Roman" w:eastAsia="Times New Roman" w:hAnsi="Times New Roman" w:cs="Times New Roman"/>
                <w:lang w:val="ro-RO"/>
              </w:rPr>
              <w:t xml:space="preserve"> </w:t>
            </w:r>
            <w:r w:rsidRPr="009C6410">
              <w:rPr>
                <w:rFonts w:ascii="Times New Roman" w:eastAsia="Times New Roman" w:hAnsi="Times New Roman" w:cs="Times New Roman"/>
                <w:lang w:val="it-IT"/>
              </w:rPr>
              <w:t xml:space="preserve">de finanţare prin </w:t>
            </w:r>
            <w:r w:rsidRPr="009C6410">
              <w:rPr>
                <w:rFonts w:ascii="Times New Roman" w:eastAsia="Times New Roman" w:hAnsi="Times New Roman" w:cs="Times New Roman"/>
                <w:lang w:val="ro-RO"/>
              </w:rPr>
              <w:t>instrumente financiare</w:t>
            </w:r>
            <w:r w:rsidRPr="009C6410" w:rsidDel="00E7434A">
              <w:rPr>
                <w:rFonts w:ascii="Times New Roman" w:eastAsia="Times New Roman" w:hAnsi="Times New Roman" w:cs="Times New Roman"/>
                <w:lang w:val="ro-RO"/>
              </w:rPr>
              <w:t xml:space="preserve"> </w:t>
            </w:r>
            <w:r w:rsidRPr="009C6410">
              <w:rPr>
                <w:rFonts w:ascii="Times New Roman" w:eastAsia="Times New Roman" w:hAnsi="Times New Roman" w:cs="Times New Roman"/>
                <w:lang w:val="it-IT"/>
              </w:rPr>
              <w:t xml:space="preserve">însoţite de o garanţie şi care urmează să fie furnizate în termen de 30 de zile, cu excepţia cazului în care banca le-a </w:t>
            </w:r>
            <w:r w:rsidRPr="009C6410">
              <w:rPr>
                <w:rFonts w:ascii="Times New Roman" w:eastAsia="Times New Roman" w:hAnsi="Times New Roman" w:cs="Times New Roman"/>
                <w:lang w:val="ro-RO"/>
              </w:rPr>
              <w:t>luat cu împrumut</w:t>
            </w:r>
            <w:r w:rsidRPr="009C6410" w:rsidDel="00333EFB">
              <w:rPr>
                <w:rFonts w:ascii="Times New Roman" w:eastAsia="Times New Roman" w:hAnsi="Times New Roman" w:cs="Times New Roman"/>
                <w:lang w:val="ro-RO"/>
              </w:rPr>
              <w:t xml:space="preserve"> </w:t>
            </w:r>
            <w:r w:rsidRPr="009C6410">
              <w:rPr>
                <w:rFonts w:ascii="Times New Roman" w:eastAsia="Times New Roman" w:hAnsi="Times New Roman" w:cs="Times New Roman"/>
                <w:lang w:val="it-IT"/>
              </w:rPr>
              <w:t>în condiţii care prevăd returnarea acestora doar după termenul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6CCDB"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CE05EB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967C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FCBB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1.1.5.6.2. </w:t>
            </w:r>
            <w:r w:rsidRPr="009C6410">
              <w:rPr>
                <w:rFonts w:ascii="Times New Roman" w:eastAsia="Times New Roman" w:hAnsi="Times New Roman" w:cs="Times New Roman"/>
                <w:b/>
                <w:bCs/>
                <w:lang w:val="it-IT"/>
              </w:rPr>
              <w:t>Altele</w:t>
            </w:r>
            <w:r w:rsidRPr="009C6410">
              <w:rPr>
                <w:rFonts w:ascii="Times New Roman" w:eastAsia="Times New Roman" w:hAnsi="Times New Roman" w:cs="Times New Roman"/>
                <w:lang w:val="it-IT"/>
              </w:rPr>
              <w:t xml:space="preserve"> </w:t>
            </w:r>
          </w:p>
          <w:p w14:paraId="0986CD5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Pct.82 din Regulamentul </w:t>
            </w:r>
            <w:r w:rsidRPr="009C6410">
              <w:rPr>
                <w:rFonts w:ascii="Times New Roman" w:eastAsia="Times New Roman" w:hAnsi="Times New Roman" w:cs="Times New Roman"/>
                <w:lang w:val="ro-RO"/>
              </w:rPr>
              <w:t>nr.44/2020</w:t>
            </w:r>
          </w:p>
          <w:p w14:paraId="1380AD12"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valoarea de piaţă a titlurilor sau a altor active vândute în lipsă, altele decât cele care sunt acoperite de </w:t>
            </w:r>
            <w:r w:rsidRPr="009C6410">
              <w:rPr>
                <w:rFonts w:ascii="Times New Roman" w:eastAsia="Times New Roman" w:hAnsi="Times New Roman" w:cs="Times New Roman"/>
                <w:lang w:val="ro-RO"/>
              </w:rPr>
              <w:t>operațiuni</w:t>
            </w:r>
            <w:r w:rsidRPr="009C6410" w:rsidDel="0031409D">
              <w:rPr>
                <w:rFonts w:ascii="Times New Roman" w:eastAsia="Times New Roman" w:hAnsi="Times New Roman" w:cs="Times New Roman"/>
                <w:lang w:val="ro-RO"/>
              </w:rPr>
              <w:t xml:space="preserve"> </w:t>
            </w:r>
            <w:r w:rsidRPr="009C6410">
              <w:rPr>
                <w:rFonts w:ascii="Times New Roman" w:eastAsia="Times New Roman" w:hAnsi="Times New Roman" w:cs="Times New Roman"/>
                <w:lang w:val="it-IT"/>
              </w:rPr>
              <w:t xml:space="preserve">de finanţare prin </w:t>
            </w:r>
            <w:r w:rsidRPr="009C6410">
              <w:rPr>
                <w:rFonts w:ascii="Times New Roman" w:eastAsia="Times New Roman" w:hAnsi="Times New Roman" w:cs="Times New Roman"/>
                <w:lang w:val="ro-RO"/>
              </w:rPr>
              <w:t>instrumente financiare</w:t>
            </w:r>
            <w:r w:rsidRPr="009C6410" w:rsidDel="0031409D">
              <w:rPr>
                <w:rFonts w:ascii="Times New Roman" w:eastAsia="Times New Roman" w:hAnsi="Times New Roman" w:cs="Times New Roman"/>
                <w:lang w:val="ro-RO"/>
              </w:rPr>
              <w:t xml:space="preserve"> </w:t>
            </w:r>
            <w:r w:rsidRPr="009C6410">
              <w:rPr>
                <w:rFonts w:ascii="Times New Roman" w:eastAsia="Times New Roman" w:hAnsi="Times New Roman" w:cs="Times New Roman"/>
                <w:lang w:val="it-IT"/>
              </w:rPr>
              <w:t xml:space="preserve">însoţite de o garanţie şi care urmează să fie furnizate în termen de 30 </w:t>
            </w:r>
            <w:r w:rsidRPr="009C6410">
              <w:rPr>
                <w:rFonts w:ascii="Times New Roman" w:eastAsia="Times New Roman" w:hAnsi="Times New Roman" w:cs="Times New Roman"/>
                <w:lang w:val="it-IT"/>
              </w:rPr>
              <w:lastRenderedPageBreak/>
              <w:t xml:space="preserve">de zile, cu excepţia cazului în care banca le-a </w:t>
            </w:r>
            <w:r w:rsidRPr="009C6410">
              <w:rPr>
                <w:rFonts w:ascii="Times New Roman" w:eastAsia="Times New Roman" w:hAnsi="Times New Roman" w:cs="Times New Roman"/>
                <w:lang w:val="ro-RO"/>
              </w:rPr>
              <w:t>luat cu împrumut</w:t>
            </w:r>
            <w:r w:rsidRPr="009C6410" w:rsidDel="006F105F">
              <w:rPr>
                <w:rFonts w:ascii="Times New Roman" w:eastAsia="Times New Roman" w:hAnsi="Times New Roman" w:cs="Times New Roman"/>
                <w:lang w:val="it-IT"/>
              </w:rPr>
              <w:t xml:space="preserve"> </w:t>
            </w:r>
            <w:r w:rsidRPr="009C6410">
              <w:rPr>
                <w:rFonts w:ascii="Times New Roman" w:eastAsia="Times New Roman" w:hAnsi="Times New Roman" w:cs="Times New Roman"/>
                <w:lang w:val="it-IT"/>
              </w:rPr>
              <w:t>în condiţii care prevăd returnarea acestora doar după termenul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C47EE"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57DCF69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F340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ADED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1.1.5.7. </w:t>
            </w:r>
            <w:r w:rsidRPr="009C6410">
              <w:rPr>
                <w:rFonts w:ascii="Times New Roman" w:eastAsia="Times New Roman" w:hAnsi="Times New Roman" w:cs="Times New Roman"/>
                <w:b/>
                <w:bCs/>
                <w:lang w:val="it-IT"/>
              </w:rPr>
              <w:t>Garanţii reale excedentare care pot fi oricând solicitate</w:t>
            </w:r>
            <w:r w:rsidRPr="009C6410">
              <w:rPr>
                <w:rFonts w:ascii="Times New Roman" w:eastAsia="Times New Roman" w:hAnsi="Times New Roman" w:cs="Times New Roman"/>
                <w:lang w:val="it-IT"/>
              </w:rPr>
              <w:t xml:space="preserve"> </w:t>
            </w:r>
          </w:p>
          <w:p w14:paraId="446279E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Pct.83 subpct. 1) din Regulamentul </w:t>
            </w:r>
            <w:r w:rsidRPr="009C6410">
              <w:rPr>
                <w:rFonts w:ascii="Times New Roman" w:eastAsia="Times New Roman" w:hAnsi="Times New Roman" w:cs="Times New Roman"/>
                <w:lang w:val="ro-RO"/>
              </w:rPr>
              <w:t>nr.44/2020</w:t>
            </w:r>
          </w:p>
          <w:p w14:paraId="10EA559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valoarea de piaţă a garanţiilor reale excedentare pe care le deţine banca şi care pot fi oricând solicitate prin contract de către contraparte.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1C20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6B3737B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C97E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B863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1.1.5.8. </w:t>
            </w:r>
            <w:r w:rsidRPr="009C6410">
              <w:rPr>
                <w:rFonts w:ascii="Times New Roman" w:eastAsia="Times New Roman" w:hAnsi="Times New Roman" w:cs="Times New Roman"/>
                <w:b/>
                <w:bCs/>
              </w:rPr>
              <w:t>Garanţii reale care trebuie furnizate</w:t>
            </w:r>
            <w:r w:rsidRPr="009C6410">
              <w:rPr>
                <w:rFonts w:ascii="Times New Roman" w:eastAsia="Times New Roman" w:hAnsi="Times New Roman" w:cs="Times New Roman"/>
              </w:rPr>
              <w:t xml:space="preserve"> </w:t>
            </w:r>
          </w:p>
          <w:p w14:paraId="58A84F3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Pct.83 subpct. 2) din Regulamentul </w:t>
            </w:r>
            <w:r w:rsidRPr="009C6410">
              <w:rPr>
                <w:rFonts w:ascii="Times New Roman" w:eastAsia="Times New Roman" w:hAnsi="Times New Roman" w:cs="Times New Roman"/>
                <w:lang w:val="ro-RO"/>
              </w:rPr>
              <w:t>nr.44/2020</w:t>
            </w:r>
          </w:p>
          <w:p w14:paraId="4BF387A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valoarea de piaţă a garanţiilor reale care trebuie să fie furnizate unei contrapărţi în termen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91FD6"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6DEBEB4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18C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5978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1.1.5.9. </w:t>
            </w:r>
            <w:r w:rsidRPr="009C6410">
              <w:rPr>
                <w:rFonts w:ascii="Times New Roman" w:eastAsia="Times New Roman" w:hAnsi="Times New Roman" w:cs="Times New Roman"/>
                <w:b/>
                <w:bCs/>
              </w:rPr>
              <w:t>Garanţii reale corespunzătoare unor active lichide care se pot substitui unor active nelichide</w:t>
            </w:r>
            <w:r w:rsidRPr="009C6410">
              <w:rPr>
                <w:rFonts w:ascii="Times New Roman" w:eastAsia="Times New Roman" w:hAnsi="Times New Roman" w:cs="Times New Roman"/>
              </w:rPr>
              <w:t xml:space="preserve"> </w:t>
            </w:r>
          </w:p>
          <w:p w14:paraId="7DD2C53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Pct.83 subpct. 3) din Regulamentul </w:t>
            </w:r>
            <w:r w:rsidRPr="009C6410">
              <w:rPr>
                <w:rFonts w:ascii="Times New Roman" w:eastAsia="Times New Roman" w:hAnsi="Times New Roman" w:cs="Times New Roman"/>
                <w:lang w:val="ro-RO"/>
              </w:rPr>
              <w:t>nr.44/2020</w:t>
            </w:r>
          </w:p>
          <w:p w14:paraId="19E5EC8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Băncile raportează valoarea de piaţă a garanţiilor reale care au calitatea de active lichide în sensul capitolului II, titlul II din Regulamentul </w:t>
            </w:r>
            <w:r w:rsidRPr="009C6410">
              <w:rPr>
                <w:rFonts w:ascii="Times New Roman" w:eastAsia="Times New Roman" w:hAnsi="Times New Roman" w:cs="Times New Roman"/>
                <w:lang w:val="ro-RO"/>
              </w:rPr>
              <w:t xml:space="preserve">nr.44/2020 </w:t>
            </w:r>
            <w:r w:rsidRPr="009C6410">
              <w:rPr>
                <w:rFonts w:ascii="Times New Roman" w:eastAsia="Times New Roman" w:hAnsi="Times New Roman" w:cs="Times New Roman"/>
              </w:rPr>
              <w:t xml:space="preserve">care </w:t>
            </w:r>
            <w:r w:rsidRPr="009C6410">
              <w:rPr>
                <w:rFonts w:ascii="Times New Roman" w:eastAsia="Times New Roman" w:hAnsi="Times New Roman" w:cs="Times New Roman"/>
                <w:lang w:val="ro-RO"/>
              </w:rPr>
              <w:t>pot fi înlocuite</w:t>
            </w:r>
            <w:r w:rsidRPr="009C6410">
              <w:rPr>
                <w:rFonts w:ascii="Times New Roman" w:eastAsia="Times New Roman" w:hAnsi="Times New Roman" w:cs="Times New Roman"/>
              </w:rPr>
              <w:t xml:space="preserve">, fără acordul băncii, </w:t>
            </w:r>
            <w:r w:rsidRPr="009C6410">
              <w:rPr>
                <w:rFonts w:ascii="Times New Roman" w:eastAsia="Times New Roman" w:hAnsi="Times New Roman" w:cs="Times New Roman"/>
                <w:lang w:val="ro-RO"/>
              </w:rPr>
              <w:t>cu active</w:t>
            </w:r>
            <w:r w:rsidRPr="009C6410" w:rsidDel="006F105F">
              <w:rPr>
                <w:rFonts w:ascii="Times New Roman" w:eastAsia="Times New Roman" w:hAnsi="Times New Roman" w:cs="Times New Roman"/>
              </w:rPr>
              <w:t xml:space="preserve"> </w:t>
            </w:r>
            <w:r w:rsidRPr="009C6410">
              <w:rPr>
                <w:rFonts w:ascii="Times New Roman" w:eastAsia="Times New Roman" w:hAnsi="Times New Roman" w:cs="Times New Roman"/>
              </w:rPr>
              <w:t xml:space="preserve">corespunzătoare unor active care nu s-ar califica drept active lichide în sensul capitolului 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F235A"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3E436CC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E6D8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D4A7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1.1.5.10 </w:t>
            </w:r>
            <w:r w:rsidRPr="009C6410">
              <w:rPr>
                <w:rFonts w:ascii="Times New Roman" w:eastAsia="Times New Roman" w:hAnsi="Times New Roman" w:cs="Times New Roman"/>
                <w:b/>
                <w:bCs/>
                <w:lang w:val="it-IT"/>
              </w:rPr>
              <w:t>Pierderi de finanţare pentru activităţile de finanţare structurată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F3A7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3CA662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1F8C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27B6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1.1.5.10.1. </w:t>
            </w:r>
            <w:r w:rsidRPr="009C6410">
              <w:rPr>
                <w:rFonts w:ascii="Times New Roman" w:eastAsia="Times New Roman" w:hAnsi="Times New Roman" w:cs="Times New Roman"/>
                <w:b/>
                <w:bCs/>
              </w:rPr>
              <w:t>Instrumente financiare structurate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521B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5E8C95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CF03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8E50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1.1.5.10.2. </w:t>
            </w:r>
            <w:r w:rsidRPr="009C6410">
              <w:rPr>
                <w:rFonts w:ascii="Times New Roman" w:eastAsia="Times New Roman" w:hAnsi="Times New Roman" w:cs="Times New Roman"/>
                <w:b/>
                <w:bCs/>
              </w:rPr>
              <w:t>Facilităţi de finanţare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6C5A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5D60A9B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1FC1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18A4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1.1.5.11. </w:t>
            </w:r>
            <w:r w:rsidRPr="009C6410">
              <w:rPr>
                <w:rFonts w:ascii="Times New Roman" w:eastAsia="Times New Roman" w:hAnsi="Times New Roman" w:cs="Times New Roman"/>
                <w:b/>
                <w:bCs/>
                <w:lang w:val="it-IT"/>
              </w:rPr>
              <w:t>Compensarea internă a poziţiilor clientului</w:t>
            </w:r>
            <w:r w:rsidRPr="009C6410">
              <w:rPr>
                <w:rFonts w:ascii="Times New Roman" w:eastAsia="Times New Roman" w:hAnsi="Times New Roman" w:cs="Times New Roman"/>
                <w:lang w:val="it-IT"/>
              </w:rPr>
              <w:t xml:space="preserve"> </w:t>
            </w:r>
          </w:p>
          <w:p w14:paraId="2513746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Pct.86 din Regulamentul </w:t>
            </w:r>
            <w:r w:rsidRPr="009C6410">
              <w:rPr>
                <w:rFonts w:ascii="Times New Roman" w:eastAsia="Times New Roman" w:hAnsi="Times New Roman" w:cs="Times New Roman"/>
                <w:lang w:val="ro-RO"/>
              </w:rPr>
              <w:t>nr.44/2020</w:t>
            </w:r>
          </w:p>
          <w:p w14:paraId="76666C3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valoarea de piaţă a activelor </w:t>
            </w:r>
            <w:r w:rsidRPr="009C6410">
              <w:rPr>
                <w:rFonts w:ascii="Times New Roman" w:eastAsia="Times New Roman" w:hAnsi="Times New Roman" w:cs="Times New Roman"/>
                <w:lang w:val="ro-RO"/>
              </w:rPr>
              <w:t>nelichide ale</w:t>
            </w:r>
            <w:r w:rsidRPr="009C6410">
              <w:rPr>
                <w:rFonts w:ascii="Times New Roman" w:eastAsia="Times New Roman" w:hAnsi="Times New Roman" w:cs="Times New Roman"/>
                <w:lang w:val="it-IT"/>
              </w:rPr>
              <w:t xml:space="preserve"> unui client pe care, în ceea ce priveşte furnizarea de servicii de tip prime brokerage, banca le-a </w:t>
            </w:r>
            <w:r w:rsidRPr="009C6410">
              <w:rPr>
                <w:rFonts w:ascii="Times New Roman" w:eastAsia="Times New Roman" w:hAnsi="Times New Roman" w:cs="Times New Roman"/>
                <w:lang w:val="ro-RO"/>
              </w:rPr>
              <w:t>utilizat pentru a acoperi, prin punere în corespondență internă</w:t>
            </w:r>
            <w:r w:rsidRPr="009C6410">
              <w:rPr>
                <w:rFonts w:ascii="Times New Roman" w:eastAsia="Times New Roman" w:hAnsi="Times New Roman" w:cs="Times New Roman"/>
                <w:lang w:val="it-IT"/>
              </w:rPr>
              <w:t>, cu vânzările în lipsă corespunzătoare ale unui alt client.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3368D"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700FCE9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AEFC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D5E2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 </w:t>
            </w:r>
            <w:r w:rsidRPr="009C6410">
              <w:rPr>
                <w:rFonts w:ascii="Times New Roman" w:eastAsia="Times New Roman" w:hAnsi="Times New Roman" w:cs="Times New Roman"/>
                <w:b/>
                <w:bCs/>
                <w:lang w:val="it-IT"/>
              </w:rPr>
              <w:t>Facilităţi angajate</w:t>
            </w:r>
            <w:r w:rsidRPr="009C6410">
              <w:rPr>
                <w:rFonts w:ascii="Times New Roman" w:eastAsia="Times New Roman" w:hAnsi="Times New Roman" w:cs="Times New Roman"/>
                <w:lang w:val="it-IT"/>
              </w:rPr>
              <w:t xml:space="preserve"> </w:t>
            </w:r>
          </w:p>
          <w:p w14:paraId="650245E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Subsecţiunea 10, secţiunea 2, capitolul III, titlul II din Regulamentul </w:t>
            </w:r>
            <w:r w:rsidRPr="009C6410">
              <w:rPr>
                <w:rFonts w:ascii="Times New Roman" w:eastAsia="Times New Roman" w:hAnsi="Times New Roman" w:cs="Times New Roman"/>
                <w:lang w:val="ro-RO"/>
              </w:rPr>
              <w:t>nr.44/2020</w:t>
            </w:r>
          </w:p>
          <w:p w14:paraId="234178A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ieşirile, astfel cum sunt definite la subsecţiunea 10, secţiunea 2,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21BF6E0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De asemenea, băncile raportează aici facilităţile angajate în conformitate cu pct.75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47ED9D1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Suma maximă care poate fi retrasă va fi evaluată în conformitate cu pct.88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0A0A7"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3EE0CBA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5E30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388D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1.1.6.1. </w:t>
            </w:r>
            <w:r w:rsidRPr="009C6410">
              <w:rPr>
                <w:rFonts w:ascii="Times New Roman" w:eastAsia="Times New Roman" w:hAnsi="Times New Roman" w:cs="Times New Roman"/>
                <w:b/>
                <w:bCs/>
                <w:lang w:val="it-IT"/>
              </w:rPr>
              <w:t>Facilităţi de credit</w:t>
            </w:r>
            <w:r w:rsidRPr="009C6410">
              <w:rPr>
                <w:rFonts w:ascii="Times New Roman" w:eastAsia="Times New Roman" w:hAnsi="Times New Roman" w:cs="Times New Roman"/>
                <w:lang w:val="it-IT"/>
              </w:rPr>
              <w:t xml:space="preserve"> </w:t>
            </w:r>
          </w:p>
          <w:p w14:paraId="78F57F4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Pct.87 din Regulamentul </w:t>
            </w:r>
            <w:r w:rsidRPr="009C6410">
              <w:rPr>
                <w:rFonts w:ascii="Times New Roman" w:eastAsia="Times New Roman" w:hAnsi="Times New Roman" w:cs="Times New Roman"/>
                <w:lang w:val="ro-RO"/>
              </w:rPr>
              <w:t>nr.44/2020</w:t>
            </w:r>
          </w:p>
          <w:p w14:paraId="7D20216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facilităţile de credit angajate, astfel cum sunt definite la pct.87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E5431"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27EF867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2403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6DA7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1.1.6.1.1. </w:t>
            </w:r>
            <w:r w:rsidRPr="009C6410">
              <w:rPr>
                <w:rFonts w:ascii="Times New Roman" w:eastAsia="Times New Roman" w:hAnsi="Times New Roman" w:cs="Times New Roman"/>
                <w:b/>
                <w:bCs/>
              </w:rPr>
              <w:t>Pentru clienţi retail</w:t>
            </w:r>
            <w:r w:rsidRPr="009C6410">
              <w:rPr>
                <w:rFonts w:ascii="Times New Roman" w:eastAsia="Times New Roman" w:hAnsi="Times New Roman" w:cs="Times New Roman"/>
              </w:rPr>
              <w:t xml:space="preserve"> </w:t>
            </w:r>
          </w:p>
          <w:p w14:paraId="4E49036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Pct.89 din Regulamentul </w:t>
            </w:r>
            <w:r w:rsidRPr="009C6410">
              <w:rPr>
                <w:rFonts w:ascii="Times New Roman" w:eastAsia="Times New Roman" w:hAnsi="Times New Roman" w:cs="Times New Roman"/>
                <w:lang w:val="ro-RO"/>
              </w:rPr>
              <w:t>nr.44/2020</w:t>
            </w:r>
          </w:p>
          <w:p w14:paraId="6214EC3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Băncile raportează suma maximă care poate fi retrasă din facilităţile de credit angajate neutilizate pentru clienţii retail, astfel cum sunt definiți la pct.5 subpct.6)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72411"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08E1CC4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5E7A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4F7D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1.1.6.1.2. </w:t>
            </w:r>
            <w:r w:rsidRPr="009C6410">
              <w:rPr>
                <w:rFonts w:ascii="Times New Roman" w:eastAsia="Times New Roman" w:hAnsi="Times New Roman" w:cs="Times New Roman"/>
                <w:b/>
                <w:bCs/>
                <w:lang w:val="it-IT"/>
              </w:rPr>
              <w:t>Pentru alţi clienţi nefinanciari decât clienţii retail</w:t>
            </w:r>
            <w:r w:rsidRPr="009C6410">
              <w:rPr>
                <w:rFonts w:ascii="Times New Roman" w:eastAsia="Times New Roman" w:hAnsi="Times New Roman" w:cs="Times New Roman"/>
                <w:lang w:val="it-IT"/>
              </w:rPr>
              <w:t xml:space="preserve"> </w:t>
            </w:r>
          </w:p>
          <w:p w14:paraId="19F5BF5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Pct.90 din Regulamentul </w:t>
            </w:r>
            <w:r w:rsidRPr="009C6410">
              <w:rPr>
                <w:rFonts w:ascii="Times New Roman" w:eastAsia="Times New Roman" w:hAnsi="Times New Roman" w:cs="Times New Roman"/>
                <w:lang w:val="ro-RO"/>
              </w:rPr>
              <w:t>nr.44/2020</w:t>
            </w:r>
          </w:p>
          <w:p w14:paraId="03BA2F39"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suma maximă care poate fi retrasă din facilităţile de credit angajate neutilizate pentru clienţi care nu sunt nici clienţi financiari în conformitate cu pct.5 subpct. 3)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nici clienţi retail în conformitate cu pct.5 subpct. 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care nu au fost </w:t>
            </w:r>
            <w:r w:rsidRPr="009C6410">
              <w:rPr>
                <w:rFonts w:ascii="Times New Roman" w:eastAsia="Times New Roman" w:hAnsi="Times New Roman" w:cs="Times New Roman"/>
                <w:lang w:val="it-IT"/>
              </w:rPr>
              <w:lastRenderedPageBreak/>
              <w:t>furnizate în scopul înlocuirii finanţării clientului în situaţii în care acesta nu îşi poate acoperi nevoile de finanţare pe pieţele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23D2E"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39F9BC9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68CF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AE36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1.1.6.1.3. </w:t>
            </w:r>
            <w:r w:rsidRPr="009C6410">
              <w:rPr>
                <w:rFonts w:ascii="Times New Roman" w:eastAsia="Times New Roman" w:hAnsi="Times New Roman" w:cs="Times New Roman"/>
                <w:b/>
                <w:bCs/>
                <w:lang w:val="it-IT"/>
              </w:rPr>
              <w:t>Pentru bănci</w:t>
            </w:r>
            <w:r w:rsidRPr="009C6410">
              <w:rPr>
                <w:rFonts w:ascii="Times New Roman" w:eastAsia="Times New Roman" w:hAnsi="Times New Roman" w:cs="Times New Roman"/>
                <w:lang w:val="it-IT"/>
              </w:rPr>
              <w:t xml:space="preserve"> </w:t>
            </w:r>
          </w:p>
          <w:p w14:paraId="4431DF8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facilităţile de credit angajate furnizate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9D97F"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2B305F8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4FCC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2CEF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1.1.6.1.3.1. </w:t>
            </w:r>
            <w:r w:rsidRPr="009C6410">
              <w:rPr>
                <w:rFonts w:ascii="Times New Roman" w:eastAsia="Times New Roman" w:hAnsi="Times New Roman" w:cs="Times New Roman"/>
                <w:b/>
                <w:bCs/>
                <w:lang w:val="it-IT"/>
              </w:rPr>
              <w:t>Pentru finanţarea creditelor promoţionale acordate clienţilor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A9DB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33ED1C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E6C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DBC2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1.1.6.1.3.2. </w:t>
            </w:r>
            <w:r w:rsidRPr="009C6410">
              <w:rPr>
                <w:rFonts w:ascii="Times New Roman" w:eastAsia="Times New Roman" w:hAnsi="Times New Roman" w:cs="Times New Roman"/>
                <w:b/>
                <w:bCs/>
                <w:lang w:val="it-IT"/>
              </w:rPr>
              <w:t>Pentru finanţarea creditelor promoţionale acordate clienţilor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74F6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39B056D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3911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1331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1.1.6.1.3.3. </w:t>
            </w:r>
            <w:r w:rsidRPr="009C6410">
              <w:rPr>
                <w:rFonts w:ascii="Times New Roman" w:eastAsia="Times New Roman" w:hAnsi="Times New Roman" w:cs="Times New Roman"/>
                <w:b/>
                <w:bCs/>
                <w:lang w:val="it-IT"/>
              </w:rPr>
              <w:t>Altele</w:t>
            </w:r>
            <w:r w:rsidRPr="009C6410">
              <w:rPr>
                <w:rFonts w:ascii="Times New Roman" w:eastAsia="Times New Roman" w:hAnsi="Times New Roman" w:cs="Times New Roman"/>
                <w:lang w:val="it-IT"/>
              </w:rPr>
              <w:t xml:space="preserve"> </w:t>
            </w:r>
          </w:p>
          <w:p w14:paraId="2D719AC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Pct.92 subpct. 1) din Regulamentul </w:t>
            </w:r>
            <w:r w:rsidRPr="009C6410">
              <w:rPr>
                <w:rFonts w:ascii="Times New Roman" w:eastAsia="Times New Roman" w:hAnsi="Times New Roman" w:cs="Times New Roman"/>
                <w:lang w:val="ro-RO"/>
              </w:rPr>
              <w:t>nr.44/2020</w:t>
            </w:r>
          </w:p>
          <w:p w14:paraId="7A4B785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suma maximă care poate fi retrasă din facilităţile de credit angajate neutilizate acordate altor bănci decât cele menţionate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59134"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3C1CFE0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FBB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4E84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1.1.6.1.4. </w:t>
            </w:r>
            <w:r w:rsidRPr="009C6410">
              <w:rPr>
                <w:rFonts w:ascii="Times New Roman" w:eastAsia="Times New Roman" w:hAnsi="Times New Roman" w:cs="Times New Roman"/>
                <w:b/>
                <w:bCs/>
                <w:lang w:val="it-IT"/>
              </w:rPr>
              <w:t>Pentru alte instituţii financiare reglementate decât băncile</w:t>
            </w:r>
            <w:r w:rsidRPr="009C6410">
              <w:rPr>
                <w:rFonts w:ascii="Times New Roman" w:eastAsia="Times New Roman" w:hAnsi="Times New Roman" w:cs="Times New Roman"/>
                <w:lang w:val="it-IT"/>
              </w:rPr>
              <w:t xml:space="preserve"> </w:t>
            </w:r>
          </w:p>
          <w:p w14:paraId="37DF3A0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Pct.92 subpct. 1) din Regulamentul </w:t>
            </w:r>
            <w:r w:rsidRPr="009C6410">
              <w:rPr>
                <w:rFonts w:ascii="Times New Roman" w:eastAsia="Times New Roman" w:hAnsi="Times New Roman" w:cs="Times New Roman"/>
                <w:lang w:val="ro-RO"/>
              </w:rPr>
              <w:t>nr.44/2020</w:t>
            </w:r>
          </w:p>
          <w:p w14:paraId="09C27A7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suma maximă care poate fi retrasă din facilităţile de credit angajate neutilizate acordate altor instituţii financiare reglementate decât băncile.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0B8C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2C15456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9858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3FD4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1.1.6.1.5. </w:t>
            </w:r>
            <w:r w:rsidRPr="009C6410">
              <w:rPr>
                <w:rFonts w:ascii="Times New Roman" w:eastAsia="Times New Roman" w:hAnsi="Times New Roman" w:cs="Times New Roman"/>
                <w:b/>
                <w:bCs/>
                <w:lang w:val="it-IT"/>
              </w:rPr>
              <w:t>În cadrul unui grup, dacă fac obiectul unui tratament preferenţial</w:t>
            </w:r>
            <w:r w:rsidRPr="009C6410">
              <w:rPr>
                <w:rFonts w:ascii="Times New Roman" w:eastAsia="Times New Roman" w:hAnsi="Times New Roman" w:cs="Times New Roman"/>
                <w:lang w:val="it-IT"/>
              </w:rPr>
              <w:t xml:space="preserve"> </w:t>
            </w:r>
          </w:p>
          <w:p w14:paraId="0268955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Pct.75 din Regulamentul </w:t>
            </w:r>
            <w:r w:rsidRPr="009C6410">
              <w:rPr>
                <w:rFonts w:ascii="Times New Roman" w:eastAsia="Times New Roman" w:hAnsi="Times New Roman" w:cs="Times New Roman"/>
                <w:lang w:val="ro-RO"/>
              </w:rPr>
              <w:t>nr.44/2020</w:t>
            </w:r>
          </w:p>
          <w:p w14:paraId="0134F5F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suma maximă care poate fi retrasă din facilităţile de credit angajate neutilizate pentru care au primit autorizaţia de a aplica o rată de ieşire mai scăzută în conformitate cu pct.75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C84F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52E51E0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407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3971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1.1.6.1.6. </w:t>
            </w:r>
            <w:r w:rsidRPr="009C6410">
              <w:rPr>
                <w:rFonts w:ascii="Times New Roman" w:eastAsia="Times New Roman" w:hAnsi="Times New Roman" w:cs="Times New Roman"/>
                <w:b/>
                <w:bCs/>
                <w:lang w:val="it-IT"/>
              </w:rPr>
              <w:t>În cadrul unui sistem instituţional de protecţie sau al unei reţele cooperatiste, dacă sunt tratate ca active lichide de către instituţia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76BF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65D1AB9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D905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824D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1.1.6.1.7. </w:t>
            </w:r>
            <w:r w:rsidRPr="009C6410">
              <w:rPr>
                <w:rFonts w:ascii="Times New Roman" w:eastAsia="Times New Roman" w:hAnsi="Times New Roman" w:cs="Times New Roman"/>
                <w:b/>
                <w:bCs/>
                <w:lang w:val="it-IT"/>
              </w:rPr>
              <w:t>Pentru alţi clienţi financiari</w:t>
            </w:r>
            <w:r w:rsidRPr="009C6410">
              <w:rPr>
                <w:rFonts w:ascii="Times New Roman" w:eastAsia="Times New Roman" w:hAnsi="Times New Roman" w:cs="Times New Roman"/>
                <w:lang w:val="it-IT"/>
              </w:rPr>
              <w:t xml:space="preserve"> </w:t>
            </w:r>
          </w:p>
          <w:p w14:paraId="718B0D6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Pct.92 subpct. 2) din Regulamentul </w:t>
            </w:r>
            <w:r w:rsidRPr="009C6410">
              <w:rPr>
                <w:rFonts w:ascii="Times New Roman" w:eastAsia="Times New Roman" w:hAnsi="Times New Roman" w:cs="Times New Roman"/>
                <w:lang w:val="ro-RO"/>
              </w:rPr>
              <w:t>nr.44/2020</w:t>
            </w:r>
          </w:p>
          <w:p w14:paraId="7E8DD71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suma maximă care poate fi retrasă din facilităţile de credit angajate neutilizate, altele decât cele raportate mai sus, care sunt acordate altor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1BA38"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353417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1ABD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ADA2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1.1.6.2. </w:t>
            </w:r>
            <w:r w:rsidRPr="009C6410">
              <w:rPr>
                <w:rFonts w:ascii="Times New Roman" w:eastAsia="Times New Roman" w:hAnsi="Times New Roman" w:cs="Times New Roman"/>
                <w:b/>
                <w:bCs/>
                <w:lang w:val="it-IT"/>
              </w:rPr>
              <w:t>Facilităţi de lichiditate</w:t>
            </w:r>
            <w:r w:rsidRPr="009C6410">
              <w:rPr>
                <w:rFonts w:ascii="Times New Roman" w:eastAsia="Times New Roman" w:hAnsi="Times New Roman" w:cs="Times New Roman"/>
                <w:lang w:val="it-IT"/>
              </w:rPr>
              <w:t xml:space="preserve"> </w:t>
            </w:r>
          </w:p>
          <w:p w14:paraId="3F2F219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Pct.87 din Regulamentul </w:t>
            </w:r>
            <w:r w:rsidRPr="009C6410">
              <w:rPr>
                <w:rFonts w:ascii="Times New Roman" w:eastAsia="Times New Roman" w:hAnsi="Times New Roman" w:cs="Times New Roman"/>
                <w:lang w:val="ro-RO"/>
              </w:rPr>
              <w:t>nr.44/2020</w:t>
            </w:r>
          </w:p>
          <w:p w14:paraId="0E27A20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facilităţile de lichiditate angajate, astfel cum sunt definite la pct.87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EAA2D"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3DBA742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31FC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74CA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1.1.6.2.1. </w:t>
            </w:r>
            <w:r w:rsidRPr="009C6410">
              <w:rPr>
                <w:rFonts w:ascii="Times New Roman" w:eastAsia="Times New Roman" w:hAnsi="Times New Roman" w:cs="Times New Roman"/>
                <w:b/>
                <w:bCs/>
              </w:rPr>
              <w:t>Pentru clienţi retail</w:t>
            </w:r>
            <w:r w:rsidRPr="009C6410">
              <w:rPr>
                <w:rFonts w:ascii="Times New Roman" w:eastAsia="Times New Roman" w:hAnsi="Times New Roman" w:cs="Times New Roman"/>
              </w:rPr>
              <w:t xml:space="preserve"> </w:t>
            </w:r>
          </w:p>
          <w:p w14:paraId="2A741BB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Pct.89 din Regulamentul </w:t>
            </w:r>
            <w:r w:rsidRPr="009C6410">
              <w:rPr>
                <w:rFonts w:ascii="Times New Roman" w:eastAsia="Times New Roman" w:hAnsi="Times New Roman" w:cs="Times New Roman"/>
                <w:lang w:val="ro-RO"/>
              </w:rPr>
              <w:t>nr.44/2020</w:t>
            </w:r>
          </w:p>
          <w:p w14:paraId="43577FF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Băncile raportează suma maximă care poate fi retrasă din facilităţile de lichiditate angajate neutilizate pentru clienţii retail, astfel cum sunt definiți la pct.5 subpct. 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5DE36"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34FCC3D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7521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063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1.1.6.2.2. </w:t>
            </w:r>
            <w:r w:rsidRPr="009C6410">
              <w:rPr>
                <w:rFonts w:ascii="Times New Roman" w:eastAsia="Times New Roman" w:hAnsi="Times New Roman" w:cs="Times New Roman"/>
                <w:b/>
                <w:bCs/>
                <w:lang w:val="it-IT"/>
              </w:rPr>
              <w:t>Pentru alţi clienţi nefinanciari decât clienţii retail</w:t>
            </w:r>
            <w:r w:rsidRPr="009C6410">
              <w:rPr>
                <w:rFonts w:ascii="Times New Roman" w:eastAsia="Times New Roman" w:hAnsi="Times New Roman" w:cs="Times New Roman"/>
                <w:lang w:val="it-IT"/>
              </w:rPr>
              <w:t xml:space="preserve"> </w:t>
            </w:r>
          </w:p>
          <w:p w14:paraId="112D096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Pct.91 din Regulamentul </w:t>
            </w:r>
            <w:r w:rsidRPr="009C6410">
              <w:rPr>
                <w:rFonts w:ascii="Times New Roman" w:eastAsia="Times New Roman" w:hAnsi="Times New Roman" w:cs="Times New Roman"/>
                <w:lang w:val="ro-RO"/>
              </w:rPr>
              <w:t>nr.44/2020</w:t>
            </w:r>
          </w:p>
          <w:p w14:paraId="07CDC98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Băncile raportează suma maximă care poate fi retrasă din facilităţile de lichiditate angajate neutilizate acordate clienţilor care nu sunt nici clienţi financiari în conformitate cu pct.5 subpct. </w:t>
            </w:r>
            <w:r w:rsidRPr="009C6410">
              <w:rPr>
                <w:rFonts w:ascii="Times New Roman" w:eastAsia="Times New Roman" w:hAnsi="Times New Roman" w:cs="Times New Roman"/>
              </w:rPr>
              <w:t>3), nici clienţi retail în conformitate cu pct.5 subpct. 6)</w:t>
            </w:r>
            <w:r w:rsidRPr="009C6410">
              <w:rPr>
                <w:rFonts w:ascii="Times New Roman" w:eastAsia="Times New Roman" w:hAnsi="Times New Roman" w:cs="Times New Roman"/>
                <w:sz w:val="18"/>
                <w:szCs w:val="18"/>
                <w:lang w:val="ro-RO" w:eastAsia="ru-RU"/>
              </w:rPr>
              <w:t xml:space="preserve"> </w:t>
            </w:r>
            <w:r w:rsidRPr="009C6410">
              <w:rPr>
                <w:rFonts w:ascii="Times New Roman" w:eastAsia="Times New Roman" w:hAnsi="Times New Roman" w:cs="Times New Roman"/>
                <w:lang w:val="ro-RO"/>
              </w:rPr>
              <w:t>din Regulamentul 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7DF41"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7165042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0DE7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4A97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1.1.6.2.3. </w:t>
            </w:r>
            <w:r w:rsidRPr="009C6410">
              <w:rPr>
                <w:rFonts w:ascii="Times New Roman" w:eastAsia="Times New Roman" w:hAnsi="Times New Roman" w:cs="Times New Roman"/>
                <w:b/>
                <w:bCs/>
                <w:lang w:val="it-IT"/>
              </w:rPr>
              <w:t>Pentru societăţi pentru investiţii personale</w:t>
            </w:r>
            <w:r w:rsidRPr="009C6410">
              <w:rPr>
                <w:rFonts w:ascii="Times New Roman" w:eastAsia="Times New Roman" w:hAnsi="Times New Roman" w:cs="Times New Roman"/>
                <w:lang w:val="it-IT"/>
              </w:rPr>
              <w:t xml:space="preserve"> </w:t>
            </w:r>
          </w:p>
          <w:p w14:paraId="003639B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Pct.91 din Regulamentul </w:t>
            </w:r>
            <w:r w:rsidRPr="009C6410">
              <w:rPr>
                <w:rFonts w:ascii="Times New Roman" w:eastAsia="Times New Roman" w:hAnsi="Times New Roman" w:cs="Times New Roman"/>
                <w:lang w:val="ro-RO"/>
              </w:rPr>
              <w:t>nr.44/2020</w:t>
            </w:r>
          </w:p>
          <w:p w14:paraId="3B4FC74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suma maximă care poate fi retrasă din facilităţile de lichiditate angajate neutilizate acordate societăţilor pentru investiţii personale.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D3E1E"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7CF096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C29F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21F8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1.1.6.2.4. </w:t>
            </w:r>
            <w:r w:rsidRPr="009C6410">
              <w:rPr>
                <w:rFonts w:ascii="Times New Roman" w:eastAsia="Times New Roman" w:hAnsi="Times New Roman" w:cs="Times New Roman"/>
                <w:b/>
                <w:bCs/>
                <w:lang w:val="it-IT"/>
              </w:rPr>
              <w:t xml:space="preserve">Pentru </w:t>
            </w:r>
            <w:r w:rsidRPr="009C6410">
              <w:rPr>
                <w:rFonts w:ascii="Times New Roman" w:eastAsia="Times New Roman" w:hAnsi="Times New Roman" w:cs="Times New Roman"/>
                <w:b/>
                <w:bCs/>
                <w:lang w:val="ro-RO"/>
              </w:rPr>
              <w:t>entități</w:t>
            </w:r>
            <w:r w:rsidRPr="009C6410" w:rsidDel="00EC49F2">
              <w:rPr>
                <w:rFonts w:ascii="Times New Roman" w:eastAsia="Times New Roman" w:hAnsi="Times New Roman" w:cs="Times New Roman"/>
                <w:b/>
                <w:bCs/>
                <w:lang w:val="ro-RO"/>
              </w:rPr>
              <w:t xml:space="preserve"> </w:t>
            </w:r>
            <w:r w:rsidRPr="009C6410">
              <w:rPr>
                <w:rFonts w:ascii="Times New Roman" w:eastAsia="Times New Roman" w:hAnsi="Times New Roman" w:cs="Times New Roman"/>
                <w:b/>
                <w:bCs/>
                <w:lang w:val="it-IT"/>
              </w:rPr>
              <w:t>special constituite în scopul securitizării ("SSPE")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0462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B6A384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95F3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742F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1.1.6.2.4.1. </w:t>
            </w:r>
            <w:r w:rsidRPr="009C6410">
              <w:rPr>
                <w:rFonts w:ascii="Times New Roman" w:eastAsia="Times New Roman" w:hAnsi="Times New Roman" w:cs="Times New Roman"/>
                <w:b/>
                <w:bCs/>
              </w:rPr>
              <w:t>Pentru achiziţionarea de active care nu sunt titluri de la clienţi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099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B75C46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DC2B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51A1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1.1.6.2.4.2. </w:t>
            </w:r>
            <w:r w:rsidRPr="009C6410">
              <w:rPr>
                <w:rFonts w:ascii="Times New Roman" w:eastAsia="Times New Roman" w:hAnsi="Times New Roman" w:cs="Times New Roman"/>
                <w:b/>
                <w:bCs/>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7A6C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0BF81A9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CB8C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877F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1.1.6.2.5. </w:t>
            </w:r>
            <w:r w:rsidRPr="009C6410">
              <w:rPr>
                <w:rFonts w:ascii="Times New Roman" w:eastAsia="Times New Roman" w:hAnsi="Times New Roman" w:cs="Times New Roman"/>
                <w:b/>
                <w:bCs/>
                <w:lang w:val="it-IT"/>
              </w:rPr>
              <w:t>Pentru bănci</w:t>
            </w:r>
            <w:r w:rsidRPr="009C6410">
              <w:rPr>
                <w:rFonts w:ascii="Times New Roman" w:eastAsia="Times New Roman" w:hAnsi="Times New Roman" w:cs="Times New Roman"/>
                <w:lang w:val="it-IT"/>
              </w:rPr>
              <w:t xml:space="preserve"> </w:t>
            </w:r>
          </w:p>
          <w:p w14:paraId="502F0CE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facilităţile de lichiditate angajate furnizate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DFEE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5F97F66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FE6D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6DE5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1.1.6.2.5.1. </w:t>
            </w:r>
            <w:r w:rsidRPr="009C6410">
              <w:rPr>
                <w:rFonts w:ascii="Times New Roman" w:eastAsia="Times New Roman" w:hAnsi="Times New Roman" w:cs="Times New Roman"/>
                <w:b/>
                <w:bCs/>
                <w:lang w:val="it-IT"/>
              </w:rPr>
              <w:t>Pentru finanţarea creditelor promoţionale acordate clienţilor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C26C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5ACB7E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4DF6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A5FC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1.1.6.2.5.2. </w:t>
            </w:r>
            <w:r w:rsidRPr="009C6410">
              <w:rPr>
                <w:rFonts w:ascii="Times New Roman" w:eastAsia="Times New Roman" w:hAnsi="Times New Roman" w:cs="Times New Roman"/>
                <w:b/>
                <w:bCs/>
                <w:lang w:val="it-IT"/>
              </w:rPr>
              <w:t>Pentru finanţarea creditelor promoţionale acordate clienţilor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969C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2C3E333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848C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CB9A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1.1.6.2.5.3. </w:t>
            </w:r>
            <w:r w:rsidRPr="009C6410">
              <w:rPr>
                <w:rFonts w:ascii="Times New Roman" w:eastAsia="Times New Roman" w:hAnsi="Times New Roman" w:cs="Times New Roman"/>
                <w:b/>
                <w:bCs/>
                <w:lang w:val="it-IT"/>
              </w:rPr>
              <w:t>Altele</w:t>
            </w:r>
            <w:r w:rsidRPr="009C6410">
              <w:rPr>
                <w:rFonts w:ascii="Times New Roman" w:eastAsia="Times New Roman" w:hAnsi="Times New Roman" w:cs="Times New Roman"/>
                <w:lang w:val="it-IT"/>
              </w:rPr>
              <w:t xml:space="preserve"> </w:t>
            </w:r>
          </w:p>
          <w:p w14:paraId="415C3BA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Pct.92 subpct. 1) din Regulamentul </w:t>
            </w:r>
            <w:r w:rsidRPr="009C6410">
              <w:rPr>
                <w:rFonts w:ascii="Times New Roman" w:eastAsia="Times New Roman" w:hAnsi="Times New Roman" w:cs="Times New Roman"/>
                <w:lang w:val="ro-RO"/>
              </w:rPr>
              <w:t>nr.44/2020</w:t>
            </w:r>
          </w:p>
          <w:p w14:paraId="0A6A322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suma maximă care poate fi retrasă din facilităţile de lichiditate angajate neutilizate acordate altor bănci decât cele menţionate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358B1"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944D79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F0E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C690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1.1.6.2.6. </w:t>
            </w:r>
            <w:r w:rsidRPr="009C6410">
              <w:rPr>
                <w:rFonts w:ascii="Times New Roman" w:eastAsia="Times New Roman" w:hAnsi="Times New Roman" w:cs="Times New Roman"/>
                <w:b/>
                <w:bCs/>
                <w:lang w:val="it-IT"/>
              </w:rPr>
              <w:t>În cadrul unui grup, dacă fac obiectul unui tratament preferenţial</w:t>
            </w:r>
            <w:r w:rsidRPr="009C6410">
              <w:rPr>
                <w:rFonts w:ascii="Times New Roman" w:eastAsia="Times New Roman" w:hAnsi="Times New Roman" w:cs="Times New Roman"/>
                <w:lang w:val="it-IT"/>
              </w:rPr>
              <w:t xml:space="preserve"> </w:t>
            </w:r>
          </w:p>
          <w:p w14:paraId="63F6A05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Pct.75 din Regulamentul </w:t>
            </w:r>
            <w:r w:rsidRPr="009C6410">
              <w:rPr>
                <w:rFonts w:ascii="Times New Roman" w:eastAsia="Times New Roman" w:hAnsi="Times New Roman" w:cs="Times New Roman"/>
                <w:lang w:val="ro-RO"/>
              </w:rPr>
              <w:t>nr.44/2020</w:t>
            </w:r>
          </w:p>
          <w:p w14:paraId="0771FF2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suma maximă care poate fi retrasă din facilităţile de lichiditate angajate neutilizate pentru care au primit autorizaţia de a aplica o rată de ieşire mai scăzută în conformitate pct.75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7257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435D413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081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C08B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1.1.6.2.7. </w:t>
            </w:r>
            <w:r w:rsidRPr="009C6410">
              <w:rPr>
                <w:rFonts w:ascii="Times New Roman" w:eastAsia="Times New Roman" w:hAnsi="Times New Roman" w:cs="Times New Roman"/>
                <w:b/>
                <w:bCs/>
                <w:lang w:val="it-IT"/>
              </w:rPr>
              <w:t>În cadrul unui sistem instituţional de protecţie sau al unei reţele cooperatiste, dacă sunt tratate ca active lichide de către instituţia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7F7E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3605FB8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AAF1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C11B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1.1.6.2.8. </w:t>
            </w:r>
            <w:r w:rsidRPr="009C6410">
              <w:rPr>
                <w:rFonts w:ascii="Times New Roman" w:eastAsia="Times New Roman" w:hAnsi="Times New Roman" w:cs="Times New Roman"/>
                <w:b/>
                <w:bCs/>
                <w:lang w:val="it-IT"/>
              </w:rPr>
              <w:t>Pentru alţi clienţi financiari</w:t>
            </w:r>
            <w:r w:rsidRPr="009C6410">
              <w:rPr>
                <w:rFonts w:ascii="Times New Roman" w:eastAsia="Times New Roman" w:hAnsi="Times New Roman" w:cs="Times New Roman"/>
                <w:lang w:val="it-IT"/>
              </w:rPr>
              <w:t xml:space="preserve"> </w:t>
            </w:r>
          </w:p>
          <w:p w14:paraId="237FBBB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Pct.92 subpct. 2) din Regulamentul </w:t>
            </w:r>
            <w:r w:rsidRPr="009C6410">
              <w:rPr>
                <w:rFonts w:ascii="Times New Roman" w:eastAsia="Times New Roman" w:hAnsi="Times New Roman" w:cs="Times New Roman"/>
                <w:lang w:val="ro-RO"/>
              </w:rPr>
              <w:t>nr.44/2020</w:t>
            </w:r>
          </w:p>
          <w:p w14:paraId="76525F4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suma maximă care poate fi retrasă din facilităţile de lichiditate angajate neutilizate, altele decât cele raportate mai sus, care sunt acordate altor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F3A22"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21F495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E2C7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D090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1.1.7. </w:t>
            </w:r>
            <w:r w:rsidRPr="009C6410">
              <w:rPr>
                <w:rFonts w:ascii="Times New Roman" w:eastAsia="Times New Roman" w:hAnsi="Times New Roman" w:cs="Times New Roman"/>
                <w:b/>
                <w:bCs/>
                <w:lang w:val="it-IT"/>
              </w:rPr>
              <w:t>Alte produse şi servicii</w:t>
            </w:r>
            <w:r w:rsidRPr="009C6410">
              <w:rPr>
                <w:rFonts w:ascii="Times New Roman" w:eastAsia="Times New Roman" w:hAnsi="Times New Roman" w:cs="Times New Roman"/>
                <w:lang w:val="it-IT"/>
              </w:rPr>
              <w:t xml:space="preserve"> </w:t>
            </w:r>
          </w:p>
          <w:p w14:paraId="5960410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Pct.77 din Regulamentul </w:t>
            </w:r>
            <w:r w:rsidRPr="009C6410">
              <w:rPr>
                <w:rFonts w:ascii="Times New Roman" w:eastAsia="Times New Roman" w:hAnsi="Times New Roman" w:cs="Times New Roman"/>
                <w:lang w:val="ro-RO"/>
              </w:rPr>
              <w:t>nr.44/2020</w:t>
            </w:r>
          </w:p>
          <w:p w14:paraId="5CABDAE6"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produsele şi serviciile menţionate la pct.76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w:t>
            </w:r>
          </w:p>
          <w:p w14:paraId="47F98138"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Suma care trebuie raportată este suma maximă care poate fi retrasă din produsele sau serviciile menţionate la pct.76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Ponderea aplicabilă care trebuie raportată este ponderea stabilită de Banca Naţională a Moldovei în conformitate cu procedura prevăzută la pct.77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F2F1D"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5F6A96C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D9EB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DD17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1.1.7.1. </w:t>
            </w:r>
            <w:r w:rsidRPr="009C6410">
              <w:rPr>
                <w:rFonts w:ascii="Times New Roman" w:eastAsia="Times New Roman" w:hAnsi="Times New Roman" w:cs="Times New Roman"/>
                <w:b/>
                <w:bCs/>
                <w:lang w:val="ro-RO"/>
              </w:rPr>
              <w:t>Facilități de finanțare neangajate</w:t>
            </w:r>
          </w:p>
          <w:p w14:paraId="7BE9313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Pct.77 din Regulamentul </w:t>
            </w:r>
            <w:r w:rsidRPr="009C6410">
              <w:rPr>
                <w:rFonts w:ascii="Times New Roman" w:eastAsia="Times New Roman" w:hAnsi="Times New Roman" w:cs="Times New Roman"/>
                <w:lang w:val="ro-RO"/>
              </w:rPr>
              <w:t>nr.44/2020</w:t>
            </w:r>
          </w:p>
          <w:p w14:paraId="3C1228A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Băncile raportează valoarea </w:t>
            </w:r>
            <w:r w:rsidRPr="009C6410">
              <w:rPr>
                <w:rFonts w:ascii="Times New Roman" w:eastAsia="Times New Roman" w:hAnsi="Times New Roman" w:cs="Times New Roman"/>
                <w:lang w:val="ro-RO"/>
              </w:rPr>
              <w:t>facilităților de finanțare neangajate</w:t>
            </w:r>
            <w:r w:rsidRPr="009C6410">
              <w:rPr>
                <w:rFonts w:ascii="Times New Roman" w:eastAsia="Times New Roman" w:hAnsi="Times New Roman" w:cs="Times New Roman"/>
              </w:rPr>
              <w:t xml:space="preserve"> menţionate la pct.76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D88EC"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580DA56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84B3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9F91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1.1.7.2. </w:t>
            </w:r>
            <w:r w:rsidRPr="009C6410">
              <w:rPr>
                <w:rFonts w:ascii="Times New Roman" w:eastAsia="Times New Roman" w:hAnsi="Times New Roman" w:cs="Times New Roman"/>
                <w:b/>
                <w:bCs/>
                <w:lang w:val="it-IT"/>
              </w:rPr>
              <w:t>Credite şi avansuri neutilizate către contrapărţi de tip wholesale</w:t>
            </w:r>
            <w:r w:rsidRPr="009C6410">
              <w:rPr>
                <w:rFonts w:ascii="Times New Roman" w:eastAsia="Times New Roman" w:hAnsi="Times New Roman" w:cs="Times New Roman"/>
                <w:lang w:val="it-IT"/>
              </w:rPr>
              <w:t xml:space="preserve"> </w:t>
            </w:r>
          </w:p>
          <w:p w14:paraId="683589B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Pct.77 din Regulamentul </w:t>
            </w:r>
            <w:r w:rsidRPr="009C6410">
              <w:rPr>
                <w:rFonts w:ascii="Times New Roman" w:eastAsia="Times New Roman" w:hAnsi="Times New Roman" w:cs="Times New Roman"/>
                <w:lang w:val="ro-RO"/>
              </w:rPr>
              <w:t>nr.44/2020</w:t>
            </w:r>
          </w:p>
          <w:p w14:paraId="68F24C9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valoarea creditelor şi avansurilor neutilizate către contrapărţi de tip wholesale menţionate la pct.76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1EFE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40BB301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FE9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3F8E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1.1.7.3. </w:t>
            </w:r>
            <w:r w:rsidRPr="009C6410">
              <w:rPr>
                <w:rFonts w:ascii="Times New Roman" w:eastAsia="Times New Roman" w:hAnsi="Times New Roman" w:cs="Times New Roman"/>
                <w:b/>
                <w:bCs/>
                <w:lang w:val="it-IT"/>
              </w:rPr>
              <w:t>Ipoteci care au fost convenite, dar care nu au fost încă utilizate</w:t>
            </w:r>
            <w:r w:rsidRPr="009C6410">
              <w:rPr>
                <w:rFonts w:ascii="Times New Roman" w:eastAsia="Times New Roman" w:hAnsi="Times New Roman" w:cs="Times New Roman"/>
                <w:lang w:val="it-IT"/>
              </w:rPr>
              <w:t xml:space="preserve"> </w:t>
            </w:r>
          </w:p>
          <w:p w14:paraId="3D7056B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Pct.77 din Regulamentul </w:t>
            </w:r>
            <w:r w:rsidRPr="009C6410">
              <w:rPr>
                <w:rFonts w:ascii="Times New Roman" w:eastAsia="Times New Roman" w:hAnsi="Times New Roman" w:cs="Times New Roman"/>
                <w:lang w:val="ro-RO"/>
              </w:rPr>
              <w:t>nr.44/2020</w:t>
            </w:r>
          </w:p>
          <w:p w14:paraId="19BC599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valoarea ipotecilor care au fost convenite, dar care nu au fost încă utilizate, menţionate la pct.76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4DF66"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BE2E0C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082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29FC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1.1.7.4. </w:t>
            </w:r>
            <w:r w:rsidRPr="009C6410">
              <w:rPr>
                <w:rFonts w:ascii="Times New Roman" w:eastAsia="Times New Roman" w:hAnsi="Times New Roman" w:cs="Times New Roman"/>
                <w:b/>
                <w:bCs/>
              </w:rPr>
              <w:t>Carduri de credit</w:t>
            </w:r>
            <w:r w:rsidRPr="009C6410">
              <w:rPr>
                <w:rFonts w:ascii="Times New Roman" w:eastAsia="Times New Roman" w:hAnsi="Times New Roman" w:cs="Times New Roman"/>
              </w:rPr>
              <w:t xml:space="preserve"> </w:t>
            </w:r>
          </w:p>
          <w:p w14:paraId="07B97CA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Pct.77 din Regulamentul </w:t>
            </w:r>
            <w:r w:rsidRPr="009C6410">
              <w:rPr>
                <w:rFonts w:ascii="Times New Roman" w:eastAsia="Times New Roman" w:hAnsi="Times New Roman" w:cs="Times New Roman"/>
                <w:lang w:val="ro-RO"/>
              </w:rPr>
              <w:t>nr.44/2020</w:t>
            </w:r>
          </w:p>
          <w:p w14:paraId="71EFCBD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Băncile raportează valoarea cardurilor de credit menţionate la pct.76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BC14A"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74A052A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591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AB9B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1.1.7.5. </w:t>
            </w:r>
            <w:r w:rsidRPr="009C6410">
              <w:rPr>
                <w:rFonts w:ascii="Times New Roman" w:eastAsia="Times New Roman" w:hAnsi="Times New Roman" w:cs="Times New Roman"/>
                <w:b/>
                <w:bCs/>
                <w:lang w:val="it-IT"/>
              </w:rPr>
              <w:t>Descoperit de cont</w:t>
            </w:r>
            <w:r w:rsidRPr="009C6410">
              <w:rPr>
                <w:rFonts w:ascii="Times New Roman" w:eastAsia="Times New Roman" w:hAnsi="Times New Roman" w:cs="Times New Roman"/>
                <w:lang w:val="it-IT"/>
              </w:rPr>
              <w:t xml:space="preserve"> </w:t>
            </w:r>
          </w:p>
          <w:p w14:paraId="04F40E8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Pct.77 din Regulamentul </w:t>
            </w:r>
            <w:r w:rsidRPr="009C6410">
              <w:rPr>
                <w:rFonts w:ascii="Times New Roman" w:eastAsia="Times New Roman" w:hAnsi="Times New Roman" w:cs="Times New Roman"/>
                <w:lang w:val="ro-RO"/>
              </w:rPr>
              <w:t>nr.44/2020</w:t>
            </w:r>
          </w:p>
          <w:p w14:paraId="21DF2C5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valoarea </w:t>
            </w:r>
            <w:r w:rsidRPr="009C6410">
              <w:rPr>
                <w:rFonts w:ascii="Times New Roman" w:eastAsia="Times New Roman" w:hAnsi="Times New Roman" w:cs="Times New Roman"/>
                <w:lang w:val="ro-RO"/>
              </w:rPr>
              <w:t>descoperirilor</w:t>
            </w:r>
            <w:r w:rsidRPr="009C6410" w:rsidDel="00E37267">
              <w:rPr>
                <w:rFonts w:ascii="Times New Roman" w:eastAsia="Times New Roman" w:hAnsi="Times New Roman" w:cs="Times New Roman"/>
                <w:lang w:val="ro-RO"/>
              </w:rPr>
              <w:t xml:space="preserve"> </w:t>
            </w:r>
            <w:r w:rsidRPr="009C6410">
              <w:rPr>
                <w:rFonts w:ascii="Times New Roman" w:eastAsia="Times New Roman" w:hAnsi="Times New Roman" w:cs="Times New Roman"/>
                <w:lang w:val="it-IT"/>
              </w:rPr>
              <w:t xml:space="preserve">de cont menţionat la pct.76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4B56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7460BDE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F1AB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0E71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1.1.7.6. </w:t>
            </w:r>
            <w:r w:rsidRPr="009C6410">
              <w:rPr>
                <w:rFonts w:ascii="Times New Roman" w:eastAsia="Times New Roman" w:hAnsi="Times New Roman" w:cs="Times New Roman"/>
                <w:b/>
                <w:bCs/>
                <w:lang w:val="it-IT"/>
              </w:rPr>
              <w:t>Ieşiri planificate generate de reînnoirea sau prelungirea unor noi credite retail sau wholesale</w:t>
            </w:r>
            <w:r w:rsidRPr="009C6410">
              <w:rPr>
                <w:rFonts w:ascii="Times New Roman" w:eastAsia="Times New Roman" w:hAnsi="Times New Roman" w:cs="Times New Roman"/>
                <w:lang w:val="it-IT"/>
              </w:rPr>
              <w:t xml:space="preserve"> </w:t>
            </w:r>
          </w:p>
          <w:p w14:paraId="23ADA2C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Pct.77 din Regulamentul </w:t>
            </w:r>
            <w:r w:rsidRPr="009C6410">
              <w:rPr>
                <w:rFonts w:ascii="Times New Roman" w:eastAsia="Times New Roman" w:hAnsi="Times New Roman" w:cs="Times New Roman"/>
                <w:lang w:val="ro-RO"/>
              </w:rPr>
              <w:t>nr.44/2020</w:t>
            </w:r>
          </w:p>
          <w:p w14:paraId="5749EB0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valoarea ieşirilor planificate generate de reînnoirea sau prelungirea unor noi credite retail sau wholesale menţionate la pct.76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A63B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2FF5D0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1E68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608C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1.1.7.7. </w:t>
            </w:r>
            <w:r w:rsidRPr="009C6410">
              <w:rPr>
                <w:rFonts w:ascii="Times New Roman" w:eastAsia="Times New Roman" w:hAnsi="Times New Roman" w:cs="Times New Roman"/>
                <w:b/>
                <w:bCs/>
                <w:lang w:val="it-IT"/>
              </w:rPr>
              <w:t>Sume de plătit aferente instrumentelor financiare derivate</w:t>
            </w:r>
            <w:r w:rsidRPr="009C6410">
              <w:rPr>
                <w:rFonts w:ascii="Times New Roman" w:eastAsia="Times New Roman" w:hAnsi="Times New Roman" w:cs="Times New Roman"/>
                <w:lang w:val="it-IT"/>
              </w:rPr>
              <w:t xml:space="preserve"> </w:t>
            </w:r>
          </w:p>
          <w:p w14:paraId="4A1BD9E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Subsecţiunea 8, secţiunea 2, capitolul III, titlul II din Regulamentul </w:t>
            </w:r>
            <w:r w:rsidRPr="009C6410">
              <w:rPr>
                <w:rFonts w:ascii="Times New Roman" w:eastAsia="Times New Roman" w:hAnsi="Times New Roman" w:cs="Times New Roman"/>
                <w:lang w:val="ro-RO"/>
              </w:rPr>
              <w:t>nr.44/2020</w:t>
            </w:r>
          </w:p>
          <w:p w14:paraId="2982D59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valoarea sumelor de plătit aferente instrumentelor financiare derivate</w:t>
            </w:r>
            <w:r w:rsidRPr="009C6410">
              <w:rPr>
                <w:rFonts w:ascii="Times New Roman" w:eastAsia="Times New Roman" w:hAnsi="Times New Roman" w:cs="Times New Roman"/>
                <w:lang w:val="ro-RO"/>
              </w:rPr>
              <w:t xml:space="preserve">, altele decât contractele enumerate în anexa nr.1 la Regulamentul nr.114/2018 cu privire la tratamentul riscului de piaţă potrivit abordării standardizate și decât instrumentele derivate de credit,  </w:t>
            </w:r>
            <w:r w:rsidRPr="009C6410">
              <w:rPr>
                <w:rFonts w:ascii="Times New Roman" w:eastAsia="Times New Roman" w:hAnsi="Times New Roman" w:cs="Times New Roman"/>
                <w:lang w:val="it-IT"/>
              </w:rPr>
              <w:t xml:space="preserve"> menţionate la pct.76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A0DC7"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447A502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128F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E626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1.1.7.8. </w:t>
            </w:r>
            <w:r w:rsidRPr="009C6410">
              <w:rPr>
                <w:rFonts w:ascii="Times New Roman" w:eastAsia="Times New Roman" w:hAnsi="Times New Roman" w:cs="Times New Roman"/>
                <w:b/>
                <w:bCs/>
                <w:lang w:val="it-IT"/>
              </w:rPr>
              <w:t>Produse extrabilanţiere aferente finanţării comerţului</w:t>
            </w:r>
            <w:r w:rsidRPr="009C6410">
              <w:rPr>
                <w:rFonts w:ascii="Times New Roman" w:eastAsia="Times New Roman" w:hAnsi="Times New Roman" w:cs="Times New Roman"/>
                <w:lang w:val="it-IT"/>
              </w:rPr>
              <w:t xml:space="preserve"> </w:t>
            </w:r>
          </w:p>
          <w:p w14:paraId="7B01065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valoarea produselor sau serviciilor</w:t>
            </w:r>
            <w:r w:rsidRPr="009C6410">
              <w:rPr>
                <w:rFonts w:ascii="Times New Roman" w:eastAsia="Times New Roman" w:hAnsi="Times New Roman" w:cs="Times New Roman"/>
                <w:sz w:val="18"/>
                <w:szCs w:val="18"/>
                <w:lang w:val="ro-RO" w:eastAsia="ru-RU"/>
              </w:rPr>
              <w:t xml:space="preserve"> </w:t>
            </w:r>
            <w:r w:rsidRPr="009C6410">
              <w:rPr>
                <w:rFonts w:ascii="Times New Roman" w:eastAsia="Times New Roman" w:hAnsi="Times New Roman" w:cs="Times New Roman"/>
                <w:lang w:val="ro-RO"/>
              </w:rPr>
              <w:t>legate de produsele extrabilanțiere</w:t>
            </w:r>
            <w:r w:rsidRPr="009C6410">
              <w:rPr>
                <w:rFonts w:ascii="Times New Roman" w:eastAsia="Times New Roman" w:hAnsi="Times New Roman" w:cs="Times New Roman"/>
                <w:lang w:val="it-IT"/>
              </w:rPr>
              <w:t xml:space="preserve"> aferente finanţării comerţului menţionate la pct.76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E29E6"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48D3691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265F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DFD7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1.1.7.9. </w:t>
            </w:r>
            <w:r w:rsidRPr="009C6410">
              <w:rPr>
                <w:rFonts w:ascii="Times New Roman" w:eastAsia="Times New Roman" w:hAnsi="Times New Roman" w:cs="Times New Roman"/>
                <w:b/>
                <w:bCs/>
                <w:lang w:val="it-IT"/>
              </w:rPr>
              <w:t>Altele</w:t>
            </w:r>
            <w:r w:rsidRPr="009C6410">
              <w:rPr>
                <w:rFonts w:ascii="Times New Roman" w:eastAsia="Times New Roman" w:hAnsi="Times New Roman" w:cs="Times New Roman"/>
                <w:lang w:val="it-IT"/>
              </w:rPr>
              <w:t xml:space="preserve"> </w:t>
            </w:r>
          </w:p>
          <w:p w14:paraId="1520633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Pct.77 din Regulamentul </w:t>
            </w:r>
            <w:r w:rsidRPr="009C6410">
              <w:rPr>
                <w:rFonts w:ascii="Times New Roman" w:eastAsia="Times New Roman" w:hAnsi="Times New Roman" w:cs="Times New Roman"/>
                <w:lang w:val="ro-RO"/>
              </w:rPr>
              <w:t>nr.44/2020</w:t>
            </w:r>
          </w:p>
          <w:p w14:paraId="168B114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valoarea altor produse sau servicii decât cele </w:t>
            </w:r>
            <w:r w:rsidRPr="009C6410">
              <w:rPr>
                <w:rFonts w:ascii="Times New Roman" w:eastAsia="Times New Roman" w:hAnsi="Times New Roman" w:cs="Times New Roman"/>
                <w:lang w:val="ro-RO"/>
              </w:rPr>
              <w:t>menționate</w:t>
            </w:r>
            <w:r w:rsidRPr="009C6410" w:rsidDel="009F23E2">
              <w:rPr>
                <w:rFonts w:ascii="Times New Roman" w:eastAsia="Times New Roman" w:hAnsi="Times New Roman" w:cs="Times New Roman"/>
                <w:lang w:val="ro-RO"/>
              </w:rPr>
              <w:t xml:space="preserve"> </w:t>
            </w:r>
            <w:r w:rsidRPr="009C6410">
              <w:rPr>
                <w:rFonts w:ascii="Times New Roman" w:eastAsia="Times New Roman" w:hAnsi="Times New Roman" w:cs="Times New Roman"/>
                <w:lang w:val="it-IT"/>
              </w:rPr>
              <w:t xml:space="preserve">mai sus </w:t>
            </w:r>
            <w:r w:rsidRPr="009C6410">
              <w:rPr>
                <w:rFonts w:ascii="Times New Roman" w:eastAsia="Times New Roman" w:hAnsi="Times New Roman" w:cs="Times New Roman"/>
                <w:lang w:val="ro-RO"/>
              </w:rPr>
              <w:t>la care se face referire</w:t>
            </w:r>
            <w:r w:rsidRPr="009C6410" w:rsidDel="009F23E2">
              <w:rPr>
                <w:rFonts w:ascii="Times New Roman" w:eastAsia="Times New Roman" w:hAnsi="Times New Roman" w:cs="Times New Roman"/>
                <w:lang w:val="ro-RO"/>
              </w:rPr>
              <w:t xml:space="preserve"> </w:t>
            </w:r>
            <w:r w:rsidRPr="009C6410">
              <w:rPr>
                <w:rFonts w:ascii="Times New Roman" w:eastAsia="Times New Roman" w:hAnsi="Times New Roman" w:cs="Times New Roman"/>
                <w:lang w:val="it-IT"/>
              </w:rPr>
              <w:t xml:space="preserve">la pct.76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70233BB1" w14:textId="77777777" w:rsidR="006A692F" w:rsidRPr="009C6410" w:rsidRDefault="006A692F" w:rsidP="00A05F2B">
            <w:pPr>
              <w:spacing w:after="0" w:line="240" w:lineRule="auto"/>
              <w:rPr>
                <w:rFonts w:ascii="Times New Roman" w:eastAsia="Times New Roman" w:hAnsi="Times New Roman" w:cs="Times New Roman"/>
                <w:lang w:val="ro-RO"/>
              </w:rPr>
            </w:pPr>
            <w:r w:rsidRPr="009C6410">
              <w:rPr>
                <w:rFonts w:ascii="Times New Roman" w:eastAsia="Times New Roman" w:hAnsi="Times New Roman" w:cs="Times New Roman"/>
                <w:lang w:val="ro-RO"/>
              </w:rPr>
              <w:t xml:space="preserve">Printre alte elemente, pe acest rând se raportează garanțiile. </w:t>
            </w:r>
          </w:p>
          <w:p w14:paraId="12B5E02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Se raportează pe acest rând ieșirile contingente determinate de evenimente declanșatoare de tipul scăderii ratingului, menționate la pct.79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4EC8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060DF4C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259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1804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1.1.8. </w:t>
            </w:r>
            <w:r w:rsidRPr="009C6410">
              <w:rPr>
                <w:rFonts w:ascii="Times New Roman" w:eastAsia="Times New Roman" w:hAnsi="Times New Roman" w:cs="Times New Roman"/>
                <w:b/>
                <w:bCs/>
              </w:rPr>
              <w:t>Alte datorii</w:t>
            </w:r>
            <w:r w:rsidRPr="009C6410">
              <w:rPr>
                <w:rFonts w:ascii="Times New Roman" w:eastAsia="Times New Roman" w:hAnsi="Times New Roman" w:cs="Times New Roman"/>
              </w:rPr>
              <w:t xml:space="preserve"> </w:t>
            </w:r>
            <w:r w:rsidRPr="009C6410">
              <w:rPr>
                <w:rFonts w:ascii="Times New Roman" w:eastAsia="Times New Roman" w:hAnsi="Times New Roman" w:cs="Times New Roman"/>
                <w:b/>
              </w:rPr>
              <w:t>și angajamente exigibile</w:t>
            </w:r>
          </w:p>
          <w:p w14:paraId="62322BD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Pct.69, pct.73, pct.74, pct.93</w:t>
            </w:r>
            <w:r w:rsidRPr="009C6410">
              <w:rPr>
                <w:rFonts w:ascii="Times New Roman" w:eastAsia="Times New Roman" w:hAnsi="Times New Roman" w:cs="Times New Roman"/>
                <w:vertAlign w:val="superscript"/>
                <w:lang w:val="ro-RO"/>
              </w:rPr>
              <w:t>1</w:t>
            </w:r>
            <w:r w:rsidRPr="009C6410">
              <w:rPr>
                <w:rFonts w:ascii="Times New Roman" w:eastAsia="Times New Roman" w:hAnsi="Times New Roman" w:cs="Times New Roman"/>
                <w:lang w:val="ro-RO"/>
              </w:rPr>
              <w:t xml:space="preserve"> și pct.93</w:t>
            </w:r>
            <w:r w:rsidRPr="009C6410">
              <w:rPr>
                <w:rFonts w:ascii="Times New Roman" w:eastAsia="Times New Roman" w:hAnsi="Times New Roman" w:cs="Times New Roman"/>
                <w:vertAlign w:val="superscript"/>
                <w:lang w:val="ro-RO"/>
              </w:rPr>
              <w:t>2</w:t>
            </w:r>
            <w:r w:rsidRPr="009C6410">
              <w:rPr>
                <w:rFonts w:ascii="Times New Roman" w:eastAsia="Times New Roman" w:hAnsi="Times New Roman" w:cs="Times New Roman"/>
                <w:lang w:val="ro-RO"/>
              </w:rPr>
              <w:t xml:space="preserve"> </w:t>
            </w:r>
            <w:r w:rsidRPr="009C6410">
              <w:rPr>
                <w:rFonts w:ascii="Times New Roman" w:eastAsia="Times New Roman" w:hAnsi="Times New Roman" w:cs="Times New Roman"/>
              </w:rPr>
              <w:t xml:space="preserve"> din Regulamentul </w:t>
            </w:r>
            <w:r w:rsidRPr="009C6410">
              <w:rPr>
                <w:rFonts w:ascii="Times New Roman" w:eastAsia="Times New Roman" w:hAnsi="Times New Roman" w:cs="Times New Roman"/>
                <w:lang w:val="ro-RO"/>
              </w:rPr>
              <w:t>nr.44/2020</w:t>
            </w:r>
          </w:p>
          <w:p w14:paraId="39C86BA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ieşirile aferente altor datorii, astfel cum se prevede la pct.69, pct.73, pct.74 şi pct.93</w:t>
            </w:r>
            <w:r w:rsidRPr="009C6410">
              <w:rPr>
                <w:rFonts w:ascii="Times New Roman" w:eastAsia="Times New Roman" w:hAnsi="Times New Roman" w:cs="Times New Roman"/>
                <w:vertAlign w:val="superscript"/>
                <w:lang w:val="ro-RO"/>
              </w:rPr>
              <w:t>1</w:t>
            </w:r>
            <w:r w:rsidRPr="009C6410">
              <w:rPr>
                <w:rFonts w:ascii="Times New Roman" w:eastAsia="Times New Roman" w:hAnsi="Times New Roman" w:cs="Times New Roman"/>
                <w:lang w:val="ro-RO"/>
              </w:rPr>
              <w:t xml:space="preserve"> și pct.93</w:t>
            </w:r>
            <w:r w:rsidRPr="009C6410">
              <w:rPr>
                <w:rFonts w:ascii="Times New Roman" w:eastAsia="Times New Roman" w:hAnsi="Times New Roman" w:cs="Times New Roman"/>
                <w:vertAlign w:val="superscript"/>
                <w:lang w:val="ro-RO"/>
              </w:rPr>
              <w:t>2</w:t>
            </w:r>
            <w:r w:rsidRPr="009C6410">
              <w:rPr>
                <w:rFonts w:ascii="Times New Roman" w:eastAsia="Times New Roman" w:hAnsi="Times New Roman" w:cs="Times New Roman"/>
                <w:lang w:val="ro-RO"/>
              </w:rPr>
              <w:t xml:space="preserve"> </w:t>
            </w:r>
            <w:r w:rsidRPr="009C6410">
              <w:rPr>
                <w:rFonts w:ascii="Times New Roman" w:eastAsia="Times New Roman" w:hAnsi="Times New Roman" w:cs="Times New Roman"/>
                <w:lang w:val="it-IT"/>
              </w:rPr>
              <w:t xml:space="preserve">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58D61D36" w14:textId="77777777" w:rsidR="006A692F" w:rsidRPr="009C6410" w:rsidRDefault="006A692F" w:rsidP="00A05F2B">
            <w:pPr>
              <w:spacing w:after="0" w:line="240" w:lineRule="auto"/>
              <w:jc w:val="both"/>
              <w:rPr>
                <w:rFonts w:ascii="Times New Roman" w:eastAsia="Times New Roman" w:hAnsi="Times New Roman" w:cs="Times New Roman"/>
              </w:rPr>
            </w:pPr>
            <w:r w:rsidRPr="009C6410">
              <w:rPr>
                <w:rFonts w:ascii="Times New Roman" w:eastAsia="Times New Roman" w:hAnsi="Times New Roman" w:cs="Times New Roman"/>
                <w:lang w:val="it-IT"/>
              </w:rPr>
              <w:t xml:space="preserve">La acest element sunt incluse, de asemenea, dacă este cazul, soldurile suplimentare care trebuie păstrate în rezervele băncilor centrale dacă există un acord în acest sens între autoritatea competentă relevantă şi BCE sau banca centrală în conformitate cu pct.31 subpct. </w:t>
            </w:r>
            <w:r w:rsidRPr="009C6410">
              <w:rPr>
                <w:rFonts w:ascii="Times New Roman" w:eastAsia="Times New Roman" w:hAnsi="Times New Roman" w:cs="Times New Roman"/>
              </w:rPr>
              <w:t>2) lit.d)</w:t>
            </w:r>
            <w:r w:rsidRPr="009C6410">
              <w:rPr>
                <w:rFonts w:ascii="Times New Roman" w:eastAsia="Times New Roman" w:hAnsi="Times New Roman" w:cs="Times New Roman"/>
                <w:lang w:val="ro-RO"/>
              </w:rPr>
              <w:t xml:space="preserve"> din Regulamentul 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B8805"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2EE376F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3F1F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5BC9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1.1.8.1. Datorii rezultate din cheltuieli de funcţionare</w:t>
            </w:r>
            <w:r w:rsidRPr="009C6410">
              <w:rPr>
                <w:rFonts w:ascii="Times New Roman" w:eastAsia="Times New Roman" w:hAnsi="Times New Roman" w:cs="Times New Roman"/>
                <w:lang w:val="it-IT"/>
              </w:rPr>
              <w:t xml:space="preserve"> </w:t>
            </w:r>
          </w:p>
          <w:p w14:paraId="6BF0A10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Pct.69 din Regulamentul </w:t>
            </w:r>
            <w:r w:rsidRPr="009C6410">
              <w:rPr>
                <w:rFonts w:ascii="Times New Roman" w:eastAsia="Times New Roman" w:hAnsi="Times New Roman" w:cs="Times New Roman"/>
                <w:lang w:val="ro-RO"/>
              </w:rPr>
              <w:t>nr.44/2020</w:t>
            </w:r>
          </w:p>
          <w:p w14:paraId="095D8D6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valoarea soldului datoriilor rezultate din propriile cheltuieli de funcţionare ale băncii, astfel cum se menţionează la pct.69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5E9B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5FFFF36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763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97A0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1.1.8.2. </w:t>
            </w:r>
            <w:r w:rsidRPr="009C6410">
              <w:rPr>
                <w:rFonts w:ascii="Times New Roman" w:eastAsia="Times New Roman" w:hAnsi="Times New Roman" w:cs="Times New Roman"/>
                <w:b/>
                <w:bCs/>
                <w:lang w:val="it-IT"/>
              </w:rPr>
              <w:t>Sub forma unor titluri de creanţă, dacă nu sunt tratate ca depozite retail</w:t>
            </w:r>
            <w:r w:rsidRPr="009C6410">
              <w:rPr>
                <w:rFonts w:ascii="Times New Roman" w:eastAsia="Times New Roman" w:hAnsi="Times New Roman" w:cs="Times New Roman"/>
                <w:lang w:val="it-IT"/>
              </w:rPr>
              <w:t xml:space="preserve"> </w:t>
            </w:r>
          </w:p>
          <w:p w14:paraId="1B1C594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Pct.73 și 74 din Regulamentul </w:t>
            </w:r>
            <w:r w:rsidRPr="009C6410">
              <w:rPr>
                <w:rFonts w:ascii="Times New Roman" w:eastAsia="Times New Roman" w:hAnsi="Times New Roman" w:cs="Times New Roman"/>
                <w:lang w:val="ro-RO"/>
              </w:rPr>
              <w:t>nr.44/2020</w:t>
            </w:r>
          </w:p>
          <w:p w14:paraId="299AE698"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Băncile raportează valoarea soldului titlurilor, obligaţiunilor şi altor titluri de creanţă emise de bancă, altele decât cele raportate ca depozite retail, astfel cum se menţionează la pct.73</w:t>
            </w:r>
            <w:r w:rsidRPr="009C6410">
              <w:rPr>
                <w:lang w:val="it-IT"/>
              </w:rPr>
              <w:t xml:space="preserve"> </w:t>
            </w:r>
            <w:r w:rsidRPr="009C6410">
              <w:rPr>
                <w:rFonts w:ascii="Times New Roman" w:eastAsia="Times New Roman" w:hAnsi="Times New Roman" w:cs="Times New Roman"/>
                <w:lang w:val="it-IT"/>
              </w:rPr>
              <w:t xml:space="preserve">și 74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În această sumă sunt incluse şi cupoanele aferente tuturor acestor titluri de valoare care ajung la scadenţă în următoarele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D2638"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40E9963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28C3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ro-RO"/>
              </w:rPr>
              <w:t>0912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E2E6F8" w14:textId="77777777" w:rsidR="006A692F" w:rsidRPr="009C6410" w:rsidRDefault="006A692F" w:rsidP="00A05F2B">
            <w:pPr>
              <w:spacing w:after="0" w:line="240" w:lineRule="auto"/>
              <w:rPr>
                <w:rFonts w:ascii="Times New Roman" w:eastAsia="Times New Roman" w:hAnsi="Times New Roman" w:cs="Times New Roman"/>
                <w:b/>
                <w:lang w:val="ro-RO"/>
              </w:rPr>
            </w:pPr>
            <w:r w:rsidRPr="009C6410">
              <w:rPr>
                <w:rFonts w:ascii="Times New Roman" w:eastAsia="Times New Roman" w:hAnsi="Times New Roman" w:cs="Times New Roman"/>
                <w:b/>
                <w:lang w:val="ro-RO"/>
              </w:rPr>
              <w:t xml:space="preserve">1.1.8.4 Excedent de finanțare pentru clienții nefinanciari </w:t>
            </w:r>
          </w:p>
          <w:p w14:paraId="3AC37D8E" w14:textId="77777777" w:rsidR="006A692F" w:rsidRPr="009C6410" w:rsidRDefault="006A692F" w:rsidP="00A05F2B">
            <w:pPr>
              <w:spacing w:after="0" w:line="240" w:lineRule="auto"/>
              <w:rPr>
                <w:rFonts w:ascii="Times New Roman" w:eastAsia="Times New Roman" w:hAnsi="Times New Roman" w:cs="Times New Roman"/>
                <w:lang w:val="ro-RO"/>
              </w:rPr>
            </w:pPr>
            <w:r w:rsidRPr="009C6410">
              <w:rPr>
                <w:rFonts w:ascii="Times New Roman" w:eastAsia="Times New Roman" w:hAnsi="Times New Roman" w:cs="Times New Roman"/>
                <w:lang w:val="ro-RO"/>
              </w:rPr>
              <w:t>Pct.93</w:t>
            </w:r>
            <w:r w:rsidRPr="009C6410">
              <w:rPr>
                <w:rFonts w:ascii="Times New Roman" w:eastAsia="Times New Roman" w:hAnsi="Times New Roman" w:cs="Times New Roman"/>
                <w:vertAlign w:val="superscript"/>
                <w:lang w:val="ro-RO"/>
              </w:rPr>
              <w:t xml:space="preserve">2 </w:t>
            </w:r>
            <w:r w:rsidRPr="009C6410">
              <w:rPr>
                <w:rFonts w:ascii="Times New Roman" w:eastAsia="Times New Roman" w:hAnsi="Times New Roman" w:cs="Times New Roman"/>
                <w:lang w:val="ro-RO"/>
              </w:rPr>
              <w:t>din Regulamentul nr.44/2020</w:t>
            </w:r>
          </w:p>
          <w:p w14:paraId="78B472A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Băncile raportează aici diferența dintre valoarea angajamentelor contractuale de acordare a finanțării pentru clienții nefinanciari și cuantumul intrărilor de la acești clienți menționate la pct.96 subpct.1) din Regulamentul nr.44/2020, atunci când prima valoare este mai mare decât a doua.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A01244"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78F44DA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33A75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ro-RO"/>
              </w:rPr>
              <w:t>0913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A6E69B" w14:textId="77777777" w:rsidR="006A692F" w:rsidRPr="009C6410" w:rsidRDefault="006A692F" w:rsidP="00A05F2B">
            <w:pPr>
              <w:spacing w:after="0" w:line="240" w:lineRule="auto"/>
              <w:rPr>
                <w:rFonts w:ascii="Times New Roman" w:eastAsia="Times New Roman" w:hAnsi="Times New Roman" w:cs="Times New Roman"/>
                <w:b/>
                <w:lang w:val="ro-RO"/>
              </w:rPr>
            </w:pPr>
            <w:r w:rsidRPr="009C6410">
              <w:rPr>
                <w:rFonts w:ascii="Times New Roman" w:eastAsia="Times New Roman" w:hAnsi="Times New Roman" w:cs="Times New Roman"/>
                <w:b/>
                <w:lang w:val="ro-RO"/>
              </w:rPr>
              <w:t xml:space="preserve">1.1.8.4.1 Excedent de finanțare pentru clienții retail </w:t>
            </w:r>
          </w:p>
          <w:p w14:paraId="51E99EC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Băncile raportează aici diferența dintre valoarea angajamentelor contractuale de acordare a finanțării pentru clienții retail și cuantumul intrărilor de la acești clienți menționate la pct.96 subpct.1) din Regulamentul nr.44/2020, atunci când prima valoare este mai mare decât a doua.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7D034D"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25AF1F3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52FD3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C91E31" w14:textId="77777777" w:rsidR="006A692F" w:rsidRPr="009C6410" w:rsidRDefault="006A692F" w:rsidP="00A05F2B">
            <w:pPr>
              <w:spacing w:after="0" w:line="240" w:lineRule="auto"/>
              <w:rPr>
                <w:rFonts w:ascii="Times New Roman" w:eastAsia="Times New Roman" w:hAnsi="Times New Roman" w:cs="Times New Roman"/>
                <w:b/>
                <w:lang w:val="ro-RO"/>
              </w:rPr>
            </w:pPr>
            <w:r w:rsidRPr="009C6410">
              <w:rPr>
                <w:rFonts w:ascii="Times New Roman" w:eastAsia="Times New Roman" w:hAnsi="Times New Roman" w:cs="Times New Roman"/>
                <w:b/>
                <w:lang w:val="ro-RO"/>
              </w:rPr>
              <w:t xml:space="preserve">1.1.8.4.2. Excedent de finanțare pentru societăți nefinanciare </w:t>
            </w:r>
          </w:p>
          <w:p w14:paraId="6798174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Băncile raportează aici diferența dintre valoarea angajamentelor contractuale de acordare a finanțării pentru clienții care sunt societăți nefinanciare și cuantumul intrărilor de la acești clienți menționate la pct.96 subpct.1) din Regulamentul nr.44/2020, atunci când prima valoare este mai mare decât a doua.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C160E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767593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4C40C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5E62BE" w14:textId="77777777" w:rsidR="006A692F" w:rsidRPr="009C6410" w:rsidRDefault="006A692F" w:rsidP="00A05F2B">
            <w:pPr>
              <w:spacing w:after="0" w:line="240" w:lineRule="auto"/>
              <w:rPr>
                <w:rFonts w:ascii="Times New Roman" w:eastAsia="Times New Roman" w:hAnsi="Times New Roman" w:cs="Times New Roman"/>
                <w:b/>
                <w:lang w:val="ro-RO"/>
              </w:rPr>
            </w:pPr>
            <w:r w:rsidRPr="009C6410">
              <w:rPr>
                <w:rFonts w:ascii="Times New Roman" w:eastAsia="Times New Roman" w:hAnsi="Times New Roman" w:cs="Times New Roman"/>
                <w:b/>
                <w:lang w:val="ro-RO"/>
              </w:rPr>
              <w:t xml:space="preserve">1.1.8.4.3. Excedent de finanțare pentru administrații centrale, bănci multilaterale de dezvoltare și entități din sectorul public </w:t>
            </w:r>
          </w:p>
          <w:p w14:paraId="41FEF94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Băncile raportează aici diferența dintre valoarea angajamentelor contractuale de acordare a finanțării pentru administrații centrale, bănci multilaterale de dezvoltare și entități din sectorul public și cuantumul intrărilor de la acești clienți menționate la pct.96 subpct.1) din Regulamentul nr.44/2020, atunci când prima valoare este mai mare decât a doua.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AED67D"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78AF3F6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D785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2F2140" w14:textId="77777777" w:rsidR="006A692F" w:rsidRPr="009C6410" w:rsidRDefault="006A692F" w:rsidP="00A05F2B">
            <w:pPr>
              <w:spacing w:after="0" w:line="240" w:lineRule="auto"/>
              <w:rPr>
                <w:rFonts w:ascii="Times New Roman" w:eastAsia="Times New Roman" w:hAnsi="Times New Roman" w:cs="Times New Roman"/>
                <w:b/>
                <w:lang w:val="ro-RO"/>
              </w:rPr>
            </w:pPr>
            <w:r w:rsidRPr="009C6410">
              <w:rPr>
                <w:rFonts w:ascii="Times New Roman" w:eastAsia="Times New Roman" w:hAnsi="Times New Roman" w:cs="Times New Roman"/>
                <w:b/>
                <w:lang w:val="ro-RO"/>
              </w:rPr>
              <w:t xml:space="preserve">1.1.8.4.4 Excedent de finanțare pentru alte entități juridice </w:t>
            </w:r>
          </w:p>
          <w:p w14:paraId="281B55F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Băncile raportează aici diferența dintre valoarea angajamentelor contractuale de acordare a finanțării pentru alte entități juridice și cuantumul intrărilor de la acești clienți menționate la pct.96 subpct.1) din Regulamentul nr.44/2020, atunci când prima valoare este mai mare decât a doua.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BDBAAC"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7618B4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21753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99B9FB" w14:textId="77777777" w:rsidR="006A692F" w:rsidRPr="009C6410" w:rsidRDefault="006A692F" w:rsidP="00A05F2B">
            <w:pPr>
              <w:spacing w:after="0" w:line="240" w:lineRule="auto"/>
              <w:rPr>
                <w:rFonts w:ascii="Times New Roman" w:eastAsia="Times New Roman" w:hAnsi="Times New Roman" w:cs="Times New Roman"/>
                <w:b/>
              </w:rPr>
            </w:pPr>
            <w:r w:rsidRPr="009C6410">
              <w:rPr>
                <w:rFonts w:ascii="Times New Roman" w:eastAsia="Times New Roman" w:hAnsi="Times New Roman" w:cs="Times New Roman"/>
                <w:b/>
              </w:rPr>
              <w:t xml:space="preserve">1.1.8.5. Active luate cu împrumut fără garanții </w:t>
            </w:r>
          </w:p>
          <w:p w14:paraId="3080C2A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Pct.74</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nr.44/2020</w:t>
            </w:r>
          </w:p>
          <w:p w14:paraId="56B84CD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activele luate cu împrumut fără garanții și scadente în termen de 30 de zile. Se presupune că aceste active vor face obiectul unei retrageri integrale, ducând la o ieșire de 100 %. </w:t>
            </w:r>
          </w:p>
          <w:p w14:paraId="7769D66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valoarea de piață a activelor luate cu împrumut fără garanții și scadente în termen de 30 de zile atunci când banca nu deține titlurile și acestea nu fac parte din rezerva sa de lichidități.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544ED8"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3E835F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2A438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6E1047" w14:textId="77777777" w:rsidR="006A692F" w:rsidRPr="009C6410" w:rsidRDefault="006A692F" w:rsidP="00A05F2B">
            <w:pPr>
              <w:spacing w:after="0" w:line="240" w:lineRule="auto"/>
              <w:rPr>
                <w:rFonts w:ascii="Times New Roman" w:eastAsia="Times New Roman" w:hAnsi="Times New Roman" w:cs="Times New Roman"/>
                <w:b/>
                <w:lang w:val="ro-RO"/>
              </w:rPr>
            </w:pPr>
            <w:r w:rsidRPr="009C6410">
              <w:rPr>
                <w:rFonts w:ascii="Times New Roman" w:eastAsia="Times New Roman" w:hAnsi="Times New Roman" w:cs="Times New Roman"/>
                <w:b/>
                <w:lang w:val="ro-RO"/>
              </w:rPr>
              <w:t xml:space="preserve">1.1.8.6 Altele </w:t>
            </w:r>
          </w:p>
          <w:p w14:paraId="0D733309" w14:textId="77777777" w:rsidR="006A692F" w:rsidRPr="009C6410" w:rsidRDefault="006A692F" w:rsidP="00A05F2B">
            <w:pPr>
              <w:spacing w:after="0" w:line="240" w:lineRule="auto"/>
              <w:rPr>
                <w:rFonts w:ascii="Times New Roman" w:eastAsia="Times New Roman" w:hAnsi="Times New Roman" w:cs="Times New Roman"/>
                <w:lang w:val="ro-RO"/>
              </w:rPr>
            </w:pPr>
            <w:r w:rsidRPr="009C6410">
              <w:rPr>
                <w:rFonts w:ascii="Times New Roman" w:eastAsia="Times New Roman" w:hAnsi="Times New Roman" w:cs="Times New Roman"/>
                <w:lang w:val="ro-RO"/>
              </w:rPr>
              <w:t>Pct.93</w:t>
            </w:r>
            <w:r w:rsidRPr="009C6410">
              <w:rPr>
                <w:rFonts w:ascii="Times New Roman" w:eastAsia="Times New Roman" w:hAnsi="Times New Roman" w:cs="Times New Roman"/>
                <w:vertAlign w:val="superscript"/>
                <w:lang w:val="ro-RO"/>
              </w:rPr>
              <w:t>1</w:t>
            </w:r>
            <w:r w:rsidRPr="009C6410">
              <w:rPr>
                <w:rFonts w:ascii="Times New Roman" w:eastAsia="Times New Roman" w:hAnsi="Times New Roman" w:cs="Times New Roman"/>
                <w:lang w:val="ro-RO"/>
              </w:rPr>
              <w:t xml:space="preserve"> din Regulamentul nr.44/2020</w:t>
            </w:r>
          </w:p>
          <w:p w14:paraId="17799F70" w14:textId="77777777" w:rsidR="006A692F" w:rsidRPr="009C6410" w:rsidRDefault="006A692F" w:rsidP="00A05F2B">
            <w:pPr>
              <w:spacing w:after="0" w:line="240" w:lineRule="auto"/>
              <w:rPr>
                <w:rFonts w:ascii="Times New Roman" w:eastAsia="Times New Roman" w:hAnsi="Times New Roman" w:cs="Times New Roman"/>
                <w:lang w:val="ro-RO"/>
              </w:rPr>
            </w:pPr>
            <w:r w:rsidRPr="009C6410">
              <w:rPr>
                <w:rFonts w:ascii="Times New Roman" w:eastAsia="Times New Roman" w:hAnsi="Times New Roman" w:cs="Times New Roman"/>
                <w:lang w:val="ro-RO"/>
              </w:rPr>
              <w:t xml:space="preserve">Băncile raportează valoarea soldului oricăror datorii care ajung la scadență în următoarele 30 de zile, altele decât cele menționate la subsecțiunea 2-10, capitolul III, titlul II din Regulamentul nr.44/2020. </w:t>
            </w:r>
          </w:p>
          <w:p w14:paraId="2FE643E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Pe acest rând sunt incluse doar orice alte ieșiri din tranzacții fără garanții. Tranzacțiile fără garanții se raportează la rubrica ID 1.2. din „Ieșiri rezultate din tranzacții de creditare garantate și din operațiuni ajustate la condițiile pieței de capital” și la rubrica ID 1.3. din „Ieșiri totale rezultate din swap-uri pe garanții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C717C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4331B9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B043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CC63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 </w:t>
            </w:r>
            <w:r w:rsidRPr="009C6410">
              <w:rPr>
                <w:rFonts w:ascii="Times New Roman" w:eastAsia="Times New Roman" w:hAnsi="Times New Roman" w:cs="Times New Roman"/>
                <w:b/>
                <w:bCs/>
                <w:lang w:val="it-IT"/>
              </w:rPr>
              <w:t>Ieşiri rezultate din tranzacţii de creditare garantate şi din operaţiuni ajustate la condiţiile pieţei de capital</w:t>
            </w:r>
            <w:r w:rsidRPr="009C6410">
              <w:rPr>
                <w:rFonts w:ascii="Times New Roman" w:eastAsia="Times New Roman" w:hAnsi="Times New Roman" w:cs="Times New Roman"/>
                <w:lang w:val="it-IT"/>
              </w:rPr>
              <w:t xml:space="preserve"> </w:t>
            </w:r>
          </w:p>
          <w:p w14:paraId="359DBE2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Pct.70-70</w:t>
            </w:r>
            <w:r w:rsidRPr="009C6410">
              <w:rPr>
                <w:rFonts w:ascii="Times New Roman" w:eastAsia="Times New Roman" w:hAnsi="Times New Roman" w:cs="Times New Roman"/>
                <w:vertAlign w:val="superscript"/>
                <w:lang w:val="it-IT"/>
              </w:rPr>
              <w:t>2</w:t>
            </w:r>
            <w:r w:rsidRPr="009C6410">
              <w:rPr>
                <w:rFonts w:ascii="Times New Roman" w:eastAsia="Times New Roman" w:hAnsi="Times New Roman" w:cs="Times New Roman"/>
                <w:lang w:val="it-IT"/>
              </w:rPr>
              <w:t xml:space="preserve">  din Regulamentul </w:t>
            </w:r>
            <w:r w:rsidRPr="009C6410">
              <w:rPr>
                <w:rFonts w:ascii="Times New Roman" w:eastAsia="Times New Roman" w:hAnsi="Times New Roman" w:cs="Times New Roman"/>
                <w:lang w:val="ro-RO"/>
              </w:rPr>
              <w:t>nr.44/2020</w:t>
            </w:r>
          </w:p>
          <w:p w14:paraId="7F945CD1"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ieşirile rezultate din tranzacţii de creditare garantate şi din operaţiuni ajustate la condiţiile pieţei de capital, astfel cum sunt definite la pct.3 din Regulamentul cu privire la tehnicile de diminuare a riscului de credit utilizate de bănci (aprobat prin HCE al BNM nr.112/2018). </w:t>
            </w:r>
            <w:r w:rsidRPr="009C6410">
              <w:rPr>
                <w:rFonts w:ascii="Times New Roman" w:eastAsia="Times New Roman" w:hAnsi="Times New Roman" w:cs="Times New Roman"/>
                <w:lang w:val="ro-RO"/>
              </w:rPr>
              <w:t>Tranzacțiile swap</w:t>
            </w:r>
            <w:r w:rsidRPr="009C6410">
              <w:rPr>
                <w:rFonts w:ascii="Times New Roman" w:eastAsia="Times New Roman" w:hAnsi="Times New Roman" w:cs="Times New Roman"/>
                <w:lang w:val="it-IT"/>
              </w:rPr>
              <w:t xml:space="preserve"> pe garanţii reale (care acoperă tranzacţiile în care se primesc garanţii reale în schimbul altor garanţii reale) trebuie raportate în formularul C 75.01.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9B3C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26DEE6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5FCD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0C80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 </w:t>
            </w:r>
            <w:r w:rsidRPr="009C6410">
              <w:rPr>
                <w:rFonts w:ascii="Times New Roman" w:eastAsia="Times New Roman" w:hAnsi="Times New Roman" w:cs="Times New Roman"/>
                <w:b/>
                <w:bCs/>
                <w:lang w:val="it-IT"/>
              </w:rPr>
              <w:t>Contrapartea este o bancă centrală</w:t>
            </w:r>
            <w:r w:rsidRPr="009C6410">
              <w:rPr>
                <w:rFonts w:ascii="Times New Roman" w:eastAsia="Times New Roman" w:hAnsi="Times New Roman" w:cs="Times New Roman"/>
                <w:lang w:val="it-IT"/>
              </w:rPr>
              <w:t xml:space="preserve"> </w:t>
            </w:r>
          </w:p>
          <w:p w14:paraId="07F66FD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ieşirile rezultate din tranzacţii de creditare garantate şi din operaţiuni ajustate la condiţiile pieţei de capital, astfel cum sunt definite la pct.3 din Regulamentul nr.112/2018, în care contrapartea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C4C0B"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50B5AA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0C0C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0BC2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1.2.1.1. </w:t>
            </w:r>
            <w:r w:rsidRPr="009C6410">
              <w:rPr>
                <w:rFonts w:ascii="Times New Roman" w:eastAsia="Times New Roman" w:hAnsi="Times New Roman" w:cs="Times New Roman"/>
                <w:b/>
                <w:bCs/>
                <w:lang w:val="it-IT"/>
              </w:rPr>
              <w:t>Garanţii reale de nivel 1, excluzând obligaţiunile garantate cu un nivel extrem de ridicat de calitate</w:t>
            </w:r>
            <w:r w:rsidRPr="009C6410">
              <w:rPr>
                <w:rFonts w:ascii="Times New Roman" w:eastAsia="Times New Roman" w:hAnsi="Times New Roman" w:cs="Times New Roman"/>
                <w:lang w:val="it-IT"/>
              </w:rPr>
              <w:t xml:space="preserve"> </w:t>
            </w:r>
          </w:p>
          <w:p w14:paraId="12CF32E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Pct.70 subpct. 1) din Regulamentul </w:t>
            </w:r>
            <w:r w:rsidRPr="009C6410">
              <w:rPr>
                <w:rFonts w:ascii="Times New Roman" w:eastAsia="Times New Roman" w:hAnsi="Times New Roman" w:cs="Times New Roman"/>
                <w:lang w:val="ro-RO"/>
              </w:rPr>
              <w:t>nr.44/2020</w:t>
            </w:r>
          </w:p>
          <w:p w14:paraId="31E0C92C"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ieşirile rezultate din tranzacţii de creditare garantate şi din operaţiuni ajustate la condiţiile pieţei de capital, astfel cum sunt definite la pct.3 din Regulamentul nr.112/2018, în care contrapartea este o bancă centrală şi garanţia reală furnizată este de nivel 1, excluzând obligaţiunile garantate cu un nivel extrem de ridicat de calitate,</w:t>
            </w:r>
            <w:r w:rsidRPr="009C6410">
              <w:rPr>
                <w:rFonts w:ascii="Times New Roman" w:eastAsia="Times New Roman" w:hAnsi="Times New Roman" w:cs="Times New Roman"/>
                <w:sz w:val="18"/>
                <w:szCs w:val="18"/>
                <w:lang w:val="ro-RO" w:eastAsia="ru-RU"/>
              </w:rPr>
              <w:t xml:space="preserve"> </w:t>
            </w:r>
            <w:r w:rsidRPr="009C6410">
              <w:rPr>
                <w:rFonts w:ascii="Times New Roman" w:eastAsia="Times New Roman" w:hAnsi="Times New Roman" w:cs="Times New Roman"/>
                <w:lang w:val="ro-RO"/>
              </w:rPr>
              <w:t>care, dacă nu ar fi utilizat ca garanție reală pentru aceste tranzacții, s-ar califica drept activ lichid în conformitate cu pct.21, 31 și 32 din Regulamentul 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25D20"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5EC407C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A2BF0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87F02D" w14:textId="77777777" w:rsidR="006A692F" w:rsidRPr="009C6410" w:rsidRDefault="006A692F" w:rsidP="00A05F2B">
            <w:pPr>
              <w:spacing w:after="0" w:line="240" w:lineRule="auto"/>
              <w:rPr>
                <w:rFonts w:ascii="Times New Roman" w:eastAsia="Times New Roman" w:hAnsi="Times New Roman" w:cs="Times New Roman"/>
                <w:b/>
                <w:lang w:val="ro-RO"/>
              </w:rPr>
            </w:pPr>
            <w:r w:rsidRPr="009C6410">
              <w:rPr>
                <w:rFonts w:ascii="Times New Roman" w:eastAsia="Times New Roman" w:hAnsi="Times New Roman" w:cs="Times New Roman"/>
                <w:b/>
                <w:lang w:val="ro-RO"/>
              </w:rPr>
              <w:t xml:space="preserve">1.2.1.1.1 Din care: garanții reale furnizate care îndeplinesc cerințele operaționale </w:t>
            </w:r>
          </w:p>
          <w:p w14:paraId="7715A67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Tranzacțiile de la punctul 1.2.1.1 în cazul cărora garanțiile reale, dacă nu ar fi utilizate ca garanții reale pentru tranzacțiile respective, s-ar califica drept active lichide în conformitate cu pct.22-29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A0254F"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9C6410" w14:paraId="6610CF6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AA94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D79D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1.2.1.2. </w:t>
            </w:r>
            <w:r w:rsidRPr="009C6410">
              <w:rPr>
                <w:rFonts w:ascii="Times New Roman" w:eastAsia="Times New Roman" w:hAnsi="Times New Roman" w:cs="Times New Roman"/>
                <w:b/>
                <w:bCs/>
                <w:lang w:val="it-IT"/>
              </w:rPr>
              <w:t>Garanţii reale de nivel 1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7ED8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5D581C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F271F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0A3997" w14:textId="77777777" w:rsidR="006A692F" w:rsidRPr="009C6410" w:rsidRDefault="006A692F" w:rsidP="00A05F2B">
            <w:pPr>
              <w:spacing w:after="0" w:line="240" w:lineRule="auto"/>
              <w:rPr>
                <w:rFonts w:ascii="Times New Roman" w:eastAsia="Times New Roman" w:hAnsi="Times New Roman" w:cs="Times New Roman"/>
                <w:b/>
                <w:lang w:val="ro-RO"/>
              </w:rPr>
            </w:pPr>
            <w:r w:rsidRPr="009C6410">
              <w:rPr>
                <w:rFonts w:ascii="Times New Roman" w:eastAsia="Times New Roman" w:hAnsi="Times New Roman" w:cs="Times New Roman"/>
                <w:b/>
                <w:lang w:val="ro-RO"/>
              </w:rPr>
              <w:t xml:space="preserve">1.2.1.2.1 Din care: garanții reale furnizate care îndeplinesc cerințele operaționale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50262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057552C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FE18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B705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1.2.1.3. </w:t>
            </w:r>
            <w:r w:rsidRPr="009C6410">
              <w:rPr>
                <w:rFonts w:ascii="Times New Roman" w:eastAsia="Times New Roman" w:hAnsi="Times New Roman" w:cs="Times New Roman"/>
                <w:b/>
                <w:bCs/>
                <w:lang w:val="it-IT"/>
              </w:rPr>
              <w:t>Garanţii reale de nivel 2A</w:t>
            </w:r>
            <w:r w:rsidRPr="009C6410">
              <w:rPr>
                <w:rFonts w:ascii="Times New Roman" w:eastAsia="Times New Roman" w:hAnsi="Times New Roman" w:cs="Times New Roman"/>
                <w:lang w:val="it-IT"/>
              </w:rPr>
              <w:t xml:space="preserve"> </w:t>
            </w:r>
          </w:p>
          <w:p w14:paraId="0271052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Pct.70 subpct. 1) din Regulamentul </w:t>
            </w:r>
            <w:r w:rsidRPr="009C6410">
              <w:rPr>
                <w:rFonts w:ascii="Times New Roman" w:eastAsia="Times New Roman" w:hAnsi="Times New Roman" w:cs="Times New Roman"/>
                <w:lang w:val="ro-RO"/>
              </w:rPr>
              <w:t>nr.44/2020</w:t>
            </w:r>
          </w:p>
          <w:p w14:paraId="44DFA3AD"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ieşirile rezultate din tranzacţii de creditare garantate şi din operaţiuni ajustate la condiţiile pieţei de capital, astfel cum sunt definite la pct.3 din Regulamentul nr.112/2018, în care contrapartea este o bancă centrală şi garanţia reală furnizată este de nivel 2A, </w:t>
            </w:r>
            <w:r w:rsidRPr="009C6410">
              <w:rPr>
                <w:rFonts w:ascii="Times New Roman" w:eastAsia="Times New Roman" w:hAnsi="Times New Roman" w:cs="Times New Roman"/>
                <w:lang w:val="ro-RO"/>
              </w:rPr>
              <w:t>care, dacă nu ar fi utilizată ca garanție reală pentru aceste tranzacții, s-ar califica drept activ lichid în conformitate cu pct.21, 33 și 34 din Regulamentul 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6FD04"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77C0158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F56B5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23DAA5" w14:textId="77777777" w:rsidR="006A692F" w:rsidRPr="009C6410" w:rsidRDefault="006A692F" w:rsidP="00A05F2B">
            <w:pPr>
              <w:spacing w:after="0" w:line="240" w:lineRule="auto"/>
              <w:rPr>
                <w:rFonts w:ascii="Times New Roman" w:eastAsia="Times New Roman" w:hAnsi="Times New Roman" w:cs="Times New Roman"/>
                <w:b/>
                <w:lang w:val="ro-RO"/>
              </w:rPr>
            </w:pPr>
            <w:r w:rsidRPr="009C6410">
              <w:rPr>
                <w:rFonts w:ascii="Times New Roman" w:eastAsia="Times New Roman" w:hAnsi="Times New Roman" w:cs="Times New Roman"/>
                <w:b/>
                <w:lang w:val="ro-RO"/>
              </w:rPr>
              <w:t xml:space="preserve">1.2.1.3.1 Din care: garanții reale furnizate care îndeplinesc cerințele operaționale </w:t>
            </w:r>
          </w:p>
          <w:p w14:paraId="1487D75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Tranzacțiile de la punctul 1.2.1.3 în cazul cărora garanțiile reale, dacă nu ar fi utilizate ca garanții reale pentru tranzacțiile respective, s-ar califica drept active lichide în conformitate cu pct.22-29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5C0888"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9C6410" w14:paraId="530BE37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6F13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10A6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1.2.1.4. </w:t>
            </w:r>
            <w:r w:rsidRPr="009C6410">
              <w:rPr>
                <w:rFonts w:ascii="Times New Roman" w:eastAsia="Times New Roman" w:hAnsi="Times New Roman" w:cs="Times New Roman"/>
                <w:b/>
                <w:bCs/>
                <w:lang w:val="it-IT"/>
              </w:rPr>
              <w:t>Garanţii reale de nivel 2B sub formă de titluri garantate cu active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9AE9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17DE26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2356B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C30460" w14:textId="77777777" w:rsidR="006A692F" w:rsidRPr="009C6410" w:rsidRDefault="006A692F" w:rsidP="00A05F2B">
            <w:pPr>
              <w:spacing w:after="0" w:line="240" w:lineRule="auto"/>
              <w:rPr>
                <w:rFonts w:ascii="Times New Roman" w:eastAsia="Times New Roman" w:hAnsi="Times New Roman" w:cs="Times New Roman"/>
                <w:b/>
                <w:lang w:val="ro-RO"/>
              </w:rPr>
            </w:pPr>
            <w:r w:rsidRPr="009C6410">
              <w:rPr>
                <w:rFonts w:ascii="Times New Roman" w:eastAsia="Times New Roman" w:hAnsi="Times New Roman" w:cs="Times New Roman"/>
                <w:b/>
                <w:lang w:val="ro-RO"/>
              </w:rPr>
              <w:t xml:space="preserve">1.2.1.4.1 Din care: garanții reale furnizate care îndeplinesc cerințele operaționale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8B927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2755C3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34B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D154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1.2.1.5. </w:t>
            </w:r>
            <w:r w:rsidRPr="009C6410">
              <w:rPr>
                <w:rFonts w:ascii="Times New Roman" w:eastAsia="Times New Roman" w:hAnsi="Times New Roman" w:cs="Times New Roman"/>
                <w:b/>
                <w:bCs/>
                <w:lang w:val="it-IT"/>
              </w:rPr>
              <w:t>Obligaţiuni garantate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554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87E95F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5FBBB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0985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B1407C"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b/>
                <w:lang w:val="it-IT"/>
              </w:rPr>
              <w:t>1.2.1.5.1 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03A9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7681E2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C046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22EB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1.2.1.6. </w:t>
            </w:r>
            <w:r w:rsidRPr="009C6410">
              <w:rPr>
                <w:rFonts w:ascii="Times New Roman" w:eastAsia="Times New Roman" w:hAnsi="Times New Roman" w:cs="Times New Roman"/>
                <w:b/>
                <w:bCs/>
                <w:lang w:val="it-IT"/>
              </w:rPr>
              <w:t>Garanţii reale de nivel 2B sub formă de titluri garantate cu active (comerciale sau persoane fizice,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65AD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F968D8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59D0E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AF143D"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b/>
                <w:lang w:val="it-IT"/>
              </w:rPr>
              <w:t>1.2.1.6.1 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A8537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385FFA7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0BF6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B84D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1.2.1.7. </w:t>
            </w:r>
            <w:r w:rsidRPr="009C6410">
              <w:rPr>
                <w:rFonts w:ascii="Times New Roman" w:eastAsia="Times New Roman" w:hAnsi="Times New Roman" w:cs="Times New Roman"/>
                <w:b/>
                <w:bCs/>
                <w:lang w:val="it-IT"/>
              </w:rPr>
              <w:t>Garanţii reale sub forma altor active de nivel 2B</w:t>
            </w:r>
            <w:r w:rsidRPr="009C6410">
              <w:rPr>
                <w:rFonts w:ascii="Times New Roman" w:eastAsia="Times New Roman" w:hAnsi="Times New Roman" w:cs="Times New Roman"/>
                <w:lang w:val="it-IT"/>
              </w:rPr>
              <w:t xml:space="preserve"> </w:t>
            </w:r>
          </w:p>
          <w:p w14:paraId="5BA435A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Pct.70 subpct. 1) din Regulamentul </w:t>
            </w:r>
            <w:r w:rsidRPr="009C6410">
              <w:rPr>
                <w:rFonts w:ascii="Times New Roman" w:eastAsia="Times New Roman" w:hAnsi="Times New Roman" w:cs="Times New Roman"/>
                <w:lang w:val="ro-RO"/>
              </w:rPr>
              <w:t>nr.44/2020</w:t>
            </w:r>
          </w:p>
          <w:p w14:paraId="45ABF435"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ieşirile rezultate din tranzacţii de creditare garantate şi din operaţiuni ajustate la condiţiile pieţei de capital, astfel cum sunt definite la pct.3 din Regulamentul  nr.112/2018, în care contrapartea este o bancă centrală şi garanţia reală furnizată este de nivel 2B, care </w:t>
            </w:r>
            <w:r w:rsidRPr="009C6410">
              <w:rPr>
                <w:rFonts w:ascii="Times New Roman" w:eastAsia="Times New Roman" w:hAnsi="Times New Roman" w:cs="Times New Roman"/>
                <w:lang w:val="ro-RO"/>
              </w:rPr>
              <w:t>nu este acoperit de cele de mai sus și care, dacă nu ar fi utilizat ca garanție reală pentru aceste tranzacții, s-ar califica drept activ lichid în conformitate cu pct.21, 35 și 36 din Regulamentul 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45E3B"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7A21563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196D6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868951" w14:textId="77777777" w:rsidR="006A692F" w:rsidRPr="009C6410" w:rsidRDefault="006A692F" w:rsidP="00A05F2B">
            <w:pPr>
              <w:spacing w:after="0" w:line="240" w:lineRule="auto"/>
              <w:rPr>
                <w:rFonts w:ascii="Times New Roman" w:eastAsia="Times New Roman" w:hAnsi="Times New Roman" w:cs="Times New Roman"/>
                <w:b/>
                <w:lang w:val="ro-RO"/>
              </w:rPr>
            </w:pPr>
            <w:r w:rsidRPr="009C6410">
              <w:rPr>
                <w:rFonts w:ascii="Times New Roman" w:eastAsia="Times New Roman" w:hAnsi="Times New Roman" w:cs="Times New Roman"/>
                <w:b/>
                <w:lang w:val="ro-RO"/>
              </w:rPr>
              <w:t xml:space="preserve">1.2.1.7.1 Din care: garanții reale furnizate care îndeplinesc cerințele operaționale </w:t>
            </w:r>
          </w:p>
          <w:p w14:paraId="034EC92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Tranzacțiile de la punctul 1.2.1.7 în cazul cărora garanțiile reale, dacă nu ar fi utilizate ca garanții reale pentru tranzacțiile respective, s-ar califica drept active lichide în conformitate cu pct.22-29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87F07B"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778C2F0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5109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9E8F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1.2.1.8. </w:t>
            </w:r>
            <w:r w:rsidRPr="009C6410">
              <w:rPr>
                <w:rFonts w:ascii="Times New Roman" w:eastAsia="Times New Roman" w:hAnsi="Times New Roman" w:cs="Times New Roman"/>
                <w:b/>
                <w:bCs/>
                <w:lang w:val="it-IT"/>
              </w:rPr>
              <w:t>Garanţii reale sub forma unor active nelichide</w:t>
            </w:r>
            <w:r w:rsidRPr="009C6410">
              <w:rPr>
                <w:rFonts w:ascii="Times New Roman" w:eastAsia="Times New Roman" w:hAnsi="Times New Roman" w:cs="Times New Roman"/>
                <w:lang w:val="it-IT"/>
              </w:rPr>
              <w:t xml:space="preserve"> </w:t>
            </w:r>
          </w:p>
          <w:p w14:paraId="4CBC090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Pct.70 subpct. 1) din Regulamentul </w:t>
            </w:r>
            <w:r w:rsidRPr="009C6410">
              <w:rPr>
                <w:rFonts w:ascii="Times New Roman" w:eastAsia="Times New Roman" w:hAnsi="Times New Roman" w:cs="Times New Roman"/>
                <w:lang w:val="ro-RO"/>
              </w:rPr>
              <w:t>nr.44/2020</w:t>
            </w:r>
          </w:p>
          <w:p w14:paraId="64B41B13"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ieşirile rezultate din tranzacţii de creditare garantate şi din operaţiuni ajustate la condiţiile pieţei de capital, astfel cum sunt definite la pct.3 din Regulamentul nr.112/2018, în care contrapartea este o bancă centrală şi garanţia reală furnizată este sub formă de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FA28F"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463427A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5DD2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26D3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 </w:t>
            </w:r>
            <w:r w:rsidRPr="009C6410">
              <w:rPr>
                <w:rFonts w:ascii="Times New Roman" w:eastAsia="Times New Roman" w:hAnsi="Times New Roman" w:cs="Times New Roman"/>
                <w:b/>
                <w:bCs/>
                <w:lang w:val="it-IT"/>
              </w:rPr>
              <w:t>Contrapartea nu este o bancă centrală</w:t>
            </w:r>
            <w:r w:rsidRPr="009C6410">
              <w:rPr>
                <w:rFonts w:ascii="Times New Roman" w:eastAsia="Times New Roman" w:hAnsi="Times New Roman" w:cs="Times New Roman"/>
                <w:lang w:val="it-IT"/>
              </w:rPr>
              <w:t xml:space="preserve"> </w:t>
            </w:r>
          </w:p>
          <w:p w14:paraId="3F94084E"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ieşirile rezultate din tranzacţii de creditare garantate şi din operaţiuni ajustate la condiţiile pieţei de capital, astfel cum sunt definite la pct.3 din Regulamentul nr.112/2018, în care contrapartea nu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F7CD1"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3EA2592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227A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91B4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1.2.2.1. </w:t>
            </w:r>
            <w:r w:rsidRPr="009C6410">
              <w:rPr>
                <w:rFonts w:ascii="Times New Roman" w:eastAsia="Times New Roman" w:hAnsi="Times New Roman" w:cs="Times New Roman"/>
                <w:b/>
                <w:bCs/>
                <w:lang w:val="it-IT"/>
              </w:rPr>
              <w:t>Garanţii reale de nivel 1, excluzând obligaţiunile garantate cu un nivel extrem de ridicat de calitate</w:t>
            </w:r>
            <w:r w:rsidRPr="009C6410">
              <w:rPr>
                <w:rFonts w:ascii="Times New Roman" w:eastAsia="Times New Roman" w:hAnsi="Times New Roman" w:cs="Times New Roman"/>
                <w:lang w:val="it-IT"/>
              </w:rPr>
              <w:t xml:space="preserve"> </w:t>
            </w:r>
          </w:p>
          <w:p w14:paraId="623816D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Pct.70 subpct. 1)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p w14:paraId="1CD0D162"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ieşirile rezultate din tranzacţii de creditare garantate şi din operaţiuni ajustate la condiţiile pieţei de capital, astfel cum sunt definite la pct.3 din Regulamentul nr.112/2018, în care contrapartea nu este o bancă centrală şi garanţia reală furnizată este de nivel 1, excluzând obligaţiunile garantate cu un nivel extrem de ridicat de calitate</w:t>
            </w:r>
            <w:r w:rsidRPr="009C6410">
              <w:rPr>
                <w:rFonts w:ascii="Times New Roman" w:eastAsia="Times New Roman" w:hAnsi="Times New Roman" w:cs="Times New Roman"/>
                <w:lang w:val="ro-RO"/>
              </w:rPr>
              <w:t>, care, dacă nu ar fi utilizat ca garanție reală pentru aceste tranzacții, s-ar califica drept activ lichid în conformitate cu pct.21, 31 și 32 din Regulamentul 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D549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21E1237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44020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0E3828" w14:textId="77777777" w:rsidR="006A692F" w:rsidRPr="009C6410" w:rsidRDefault="006A692F" w:rsidP="00A05F2B">
            <w:pPr>
              <w:spacing w:after="0" w:line="240" w:lineRule="auto"/>
              <w:rPr>
                <w:rFonts w:ascii="Times New Roman" w:eastAsia="Times New Roman" w:hAnsi="Times New Roman" w:cs="Times New Roman"/>
                <w:b/>
                <w:lang w:val="ro-RO"/>
              </w:rPr>
            </w:pPr>
            <w:r w:rsidRPr="009C6410">
              <w:rPr>
                <w:rFonts w:ascii="Times New Roman" w:eastAsia="Times New Roman" w:hAnsi="Times New Roman" w:cs="Times New Roman"/>
                <w:b/>
                <w:lang w:val="ro-RO"/>
              </w:rPr>
              <w:t xml:space="preserve">1.2.2.1.1 Din care: garanții reale furnizate care îndeplinesc cerințele operaționale </w:t>
            </w:r>
          </w:p>
          <w:p w14:paraId="358D352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Tranzacțiile de la punctul 1.2.2.1 în cazul cărora garanțiile reale, dacă nu ar fi utilizate ca garanții reale pentru tranzacțiile respective, s-ar califica drept active lichide în conformitate cu pct.22-29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3D75E9"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9C6410" w14:paraId="3874FB8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A726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4DCD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1.2.2.2. </w:t>
            </w:r>
            <w:r w:rsidRPr="009C6410">
              <w:rPr>
                <w:rFonts w:ascii="Times New Roman" w:eastAsia="Times New Roman" w:hAnsi="Times New Roman" w:cs="Times New Roman"/>
                <w:b/>
                <w:bCs/>
                <w:lang w:val="it-IT"/>
              </w:rPr>
              <w:t>Garanţii reale de nivel 1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A3AF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3F91DC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E3710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739F0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1.2.2.2.1 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A819F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3E7D8DC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9491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5EEB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1.2.2.3. </w:t>
            </w:r>
            <w:r w:rsidRPr="009C6410">
              <w:rPr>
                <w:rFonts w:ascii="Times New Roman" w:eastAsia="Times New Roman" w:hAnsi="Times New Roman" w:cs="Times New Roman"/>
                <w:b/>
                <w:bCs/>
                <w:lang w:val="it-IT"/>
              </w:rPr>
              <w:t>Garanţii reale de nivel 2A</w:t>
            </w:r>
            <w:r w:rsidRPr="009C6410">
              <w:rPr>
                <w:rFonts w:ascii="Times New Roman" w:eastAsia="Times New Roman" w:hAnsi="Times New Roman" w:cs="Times New Roman"/>
                <w:lang w:val="it-IT"/>
              </w:rPr>
              <w:t xml:space="preserve"> </w:t>
            </w:r>
          </w:p>
          <w:p w14:paraId="6B53C9E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Pct.70 subpct. 2) din Regulamentul </w:t>
            </w:r>
            <w:r w:rsidRPr="009C6410">
              <w:rPr>
                <w:rFonts w:ascii="Times New Roman" w:eastAsia="Times New Roman" w:hAnsi="Times New Roman" w:cs="Times New Roman"/>
                <w:lang w:val="ro-RO"/>
              </w:rPr>
              <w:t>nr.44/2020</w:t>
            </w:r>
          </w:p>
          <w:p w14:paraId="0874B00F"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Băncile raportează aici ieşirile rezultate din tranzacţii de creditare garantate şi din operaţiuni ajustate la condiţiile pieţei de capital, astfel cum sunt definite la pct.3 din Regulamentul nr.112/2018, în care contrapartea nu este o bancă centrală şi garanţia reală furnizată este de nivel 2A,</w:t>
            </w:r>
            <w:r w:rsidRPr="009C6410">
              <w:rPr>
                <w:rFonts w:ascii="Times New Roman" w:eastAsia="Times New Roman" w:hAnsi="Times New Roman" w:cs="Times New Roman"/>
                <w:sz w:val="18"/>
                <w:szCs w:val="18"/>
                <w:lang w:val="ro-RO" w:eastAsia="ru-RU"/>
              </w:rPr>
              <w:t xml:space="preserve"> </w:t>
            </w:r>
            <w:r w:rsidRPr="009C6410">
              <w:rPr>
                <w:rFonts w:ascii="Times New Roman" w:eastAsia="Times New Roman" w:hAnsi="Times New Roman" w:cs="Times New Roman"/>
                <w:lang w:val="ro-RO"/>
              </w:rPr>
              <w:t>care, dacă nu ar fi utilizată ca garanție reală pentru aceste tranzacții, s-ar califica drept activ lichid în conformitate cu pct.21, 33 și 34 din Regulamentul 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2D18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9AD201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B4BB7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88E2EE" w14:textId="77777777" w:rsidR="006A692F" w:rsidRPr="009C6410" w:rsidRDefault="006A692F" w:rsidP="00A05F2B">
            <w:pPr>
              <w:spacing w:after="0" w:line="240" w:lineRule="auto"/>
              <w:rPr>
                <w:rFonts w:ascii="Times New Roman" w:eastAsia="Times New Roman" w:hAnsi="Times New Roman" w:cs="Times New Roman"/>
                <w:b/>
                <w:lang w:val="ro-RO"/>
              </w:rPr>
            </w:pPr>
            <w:r w:rsidRPr="009C6410">
              <w:rPr>
                <w:rFonts w:ascii="Times New Roman" w:eastAsia="Times New Roman" w:hAnsi="Times New Roman" w:cs="Times New Roman"/>
                <w:b/>
                <w:lang w:val="ro-RO"/>
              </w:rPr>
              <w:t xml:space="preserve">1.2.2.3.1 Din care: garanții reale furnizate care îndeplinesc cerințele operaționale </w:t>
            </w:r>
          </w:p>
          <w:p w14:paraId="4776938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Tranzacțiile de la punctul 1.2.2.3 în cazul cărora garanțiile reale, dacă nu ar fi utilizate ca garanții reale pentru tranzacțiile respective, s-ar califica drept active lichide în conformitate cu pct.22-29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05D445"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9C6410" w14:paraId="655BF78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45DE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3616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1.2.2.4. </w:t>
            </w:r>
            <w:r w:rsidRPr="009C6410">
              <w:rPr>
                <w:rFonts w:ascii="Times New Roman" w:eastAsia="Times New Roman" w:hAnsi="Times New Roman" w:cs="Times New Roman"/>
                <w:b/>
                <w:bCs/>
                <w:lang w:val="it-IT"/>
              </w:rPr>
              <w:t>Garanţii reale de nivel 2B sub formă de titluri garantate cu active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D6BC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A62DDC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33A7C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B907F7" w14:textId="77777777" w:rsidR="006A692F" w:rsidRPr="009C6410" w:rsidRDefault="006A692F" w:rsidP="00A05F2B">
            <w:pPr>
              <w:spacing w:after="0" w:line="240" w:lineRule="auto"/>
              <w:rPr>
                <w:rFonts w:ascii="Times New Roman" w:eastAsia="Times New Roman" w:hAnsi="Times New Roman" w:cs="Times New Roman"/>
                <w:b/>
                <w:lang w:val="ro-RO"/>
              </w:rPr>
            </w:pPr>
            <w:r w:rsidRPr="009C6410">
              <w:rPr>
                <w:rFonts w:ascii="Times New Roman" w:eastAsia="Times New Roman" w:hAnsi="Times New Roman" w:cs="Times New Roman"/>
                <w:b/>
                <w:lang w:val="ro-RO"/>
              </w:rPr>
              <w:t xml:space="preserve">1.2.2.4.1 Din care: garanții reale furnizate care îndeplinesc cerințele operaționale </w:t>
            </w:r>
          </w:p>
          <w:p w14:paraId="017353D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Tranzacțiile de la punctul 1.2.2.4 în cazul cărora garanțiile reale, dacă nu ar fi utilizate ca garanții reale pentru tranzacțiile respective, s-ar califica drept active lichide în conformitate cu pct.22-29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633E8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blocat</w:t>
            </w:r>
          </w:p>
        </w:tc>
      </w:tr>
      <w:tr w:rsidR="006A692F" w:rsidRPr="009C6410" w14:paraId="0C13C29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399B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E2EE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1.2.2.5. </w:t>
            </w:r>
            <w:r w:rsidRPr="009C6410">
              <w:rPr>
                <w:rFonts w:ascii="Times New Roman" w:eastAsia="Times New Roman" w:hAnsi="Times New Roman" w:cs="Times New Roman"/>
                <w:b/>
                <w:bCs/>
                <w:lang w:val="it-IT"/>
              </w:rPr>
              <w:t>Obligaţiuni garantate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9E06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021122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1DD5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825F23"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b/>
                <w:lang w:val="ro-RO"/>
              </w:rPr>
              <w:t>1.2.2.5.1 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88834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52791C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280C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3B3A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1.2.2.6. </w:t>
            </w:r>
            <w:r w:rsidRPr="009C6410">
              <w:rPr>
                <w:rFonts w:ascii="Times New Roman" w:eastAsia="Times New Roman" w:hAnsi="Times New Roman" w:cs="Times New Roman"/>
                <w:b/>
                <w:bCs/>
                <w:lang w:val="it-IT"/>
              </w:rPr>
              <w:t>Garanţii reale de nivel 2B sub formă de titluri garantate cu active (comerciale sau persoane fizice,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0DC1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0E038D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10671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4EE70B"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b/>
                <w:lang w:val="ro-RO"/>
              </w:rPr>
              <w:t>1.2.2.6.1 Din care: garanții reale furnizate care îndeplinesc cerințele operaționale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02721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330B808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28C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CE57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1.2.2.7. </w:t>
            </w:r>
            <w:r w:rsidRPr="009C6410">
              <w:rPr>
                <w:rFonts w:ascii="Times New Roman" w:eastAsia="Times New Roman" w:hAnsi="Times New Roman" w:cs="Times New Roman"/>
                <w:b/>
                <w:bCs/>
                <w:lang w:val="it-IT"/>
              </w:rPr>
              <w:t>Garanţii reale sub forma altor active de nivel 2B</w:t>
            </w:r>
            <w:r w:rsidRPr="009C6410">
              <w:rPr>
                <w:rFonts w:ascii="Times New Roman" w:eastAsia="Times New Roman" w:hAnsi="Times New Roman" w:cs="Times New Roman"/>
                <w:lang w:val="it-IT"/>
              </w:rPr>
              <w:t xml:space="preserve"> </w:t>
            </w:r>
          </w:p>
          <w:p w14:paraId="0BFB3C3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Pct.70 subpct. 4) din Regulamentul </w:t>
            </w:r>
            <w:r w:rsidRPr="009C6410">
              <w:rPr>
                <w:rFonts w:ascii="Times New Roman" w:eastAsia="Times New Roman" w:hAnsi="Times New Roman" w:cs="Times New Roman"/>
                <w:lang w:val="ro-RO"/>
              </w:rPr>
              <w:t>nr.44/2020</w:t>
            </w:r>
          </w:p>
          <w:p w14:paraId="40415F0C"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ieşirile rezultate din tranzacţii de creditare garantate şi din operaţiuni ajustate la condiţiile pieţei de capital, astfel cum sunt definite la pct.3 din Regulamentul nr.112/2018, în care contrapartea nu este o bancă centrală </w:t>
            </w:r>
            <w:r w:rsidRPr="009C6410">
              <w:rPr>
                <w:rFonts w:ascii="Times New Roman" w:eastAsia="Times New Roman" w:hAnsi="Times New Roman" w:cs="Times New Roman"/>
                <w:lang w:val="ro-RO"/>
              </w:rPr>
              <w:t>și garanțiile reale furnizate sunt garanții reale de nivel 2B care nu sunt acoperite de cele de mai sus și care, dacă nu ar fi utilizate ca garanții reale pentru aceste tranzacții, s-ar califica drept active lichide în conformitate cu pct.21, 35 și 36 din Regulamentul 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82621"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F24B7E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4D976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B60948" w14:textId="77777777" w:rsidR="006A692F" w:rsidRPr="009C6410" w:rsidRDefault="006A692F" w:rsidP="00A05F2B">
            <w:pPr>
              <w:spacing w:after="0" w:line="240" w:lineRule="auto"/>
              <w:rPr>
                <w:rFonts w:ascii="Times New Roman" w:eastAsia="Times New Roman" w:hAnsi="Times New Roman" w:cs="Times New Roman"/>
                <w:b/>
                <w:lang w:val="ro-RO"/>
              </w:rPr>
            </w:pPr>
            <w:r w:rsidRPr="009C6410">
              <w:rPr>
                <w:rFonts w:ascii="Times New Roman" w:eastAsia="Times New Roman" w:hAnsi="Times New Roman" w:cs="Times New Roman"/>
                <w:b/>
                <w:lang w:val="ro-RO"/>
              </w:rPr>
              <w:t xml:space="preserve">1.2.2.7.1 Din care: garanții reale furnizate care îndeplinesc cerințele operaționale </w:t>
            </w:r>
          </w:p>
          <w:p w14:paraId="448EF83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Tranzacțiile de la punctul 1.2.2.7 în cazul cărora garanțiile reale, dacă nu ar fi utilizate ca garanții reale pentru tranzacțiile respective, s-ar califica drept active lichide în conformitate cu pct.22-29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D4D60E"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5DC0D55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F99B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9E7D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1.2.2.8. </w:t>
            </w:r>
            <w:r w:rsidRPr="009C6410">
              <w:rPr>
                <w:rFonts w:ascii="Times New Roman" w:eastAsia="Times New Roman" w:hAnsi="Times New Roman" w:cs="Times New Roman"/>
                <w:b/>
                <w:bCs/>
                <w:lang w:val="it-IT"/>
              </w:rPr>
              <w:t>Garanţii reale sub forma unor active nelichide</w:t>
            </w:r>
            <w:r w:rsidRPr="009C6410">
              <w:rPr>
                <w:rFonts w:ascii="Times New Roman" w:eastAsia="Times New Roman" w:hAnsi="Times New Roman" w:cs="Times New Roman"/>
                <w:lang w:val="it-IT"/>
              </w:rPr>
              <w:t xml:space="preserve"> </w:t>
            </w:r>
          </w:p>
          <w:p w14:paraId="4E30DB0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Pct.70 subpct. 5) din Regulamentul </w:t>
            </w:r>
            <w:r w:rsidRPr="009C6410">
              <w:rPr>
                <w:rFonts w:ascii="Times New Roman" w:eastAsia="Times New Roman" w:hAnsi="Times New Roman" w:cs="Times New Roman"/>
                <w:lang w:val="ro-RO"/>
              </w:rPr>
              <w:t>nr.44/2020</w:t>
            </w:r>
          </w:p>
          <w:p w14:paraId="434FA244"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ieşirile rezultate din tranzacţii de creditare garantate şi din operaţiuni ajustate la condiţiile pieţei de capital, astfel cum sunt definite la pct.3 din Regulamentul nr.112/2018, în care contrapartea nu este o bancă centrală şi garanţia reală furnizată este sub formă de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0D4CE"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95BA96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4BFF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57FB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1.3. </w:t>
            </w:r>
            <w:r w:rsidRPr="009C6410">
              <w:rPr>
                <w:rFonts w:ascii="Times New Roman" w:eastAsia="Times New Roman" w:hAnsi="Times New Roman" w:cs="Times New Roman"/>
                <w:b/>
                <w:bCs/>
                <w:lang w:val="it-IT"/>
              </w:rPr>
              <w:t>Ieşiri totale rezultate din swap-uri pe garanţii reale</w:t>
            </w:r>
            <w:r w:rsidRPr="009C6410">
              <w:rPr>
                <w:rFonts w:ascii="Times New Roman" w:eastAsia="Times New Roman" w:hAnsi="Times New Roman" w:cs="Times New Roman"/>
                <w:lang w:val="it-IT"/>
              </w:rPr>
              <w:t xml:space="preserve"> </w:t>
            </w:r>
          </w:p>
          <w:p w14:paraId="1A0225B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În coloana 0060 se raportează suma ieşirilor din</w:t>
            </w:r>
            <w:r w:rsidRPr="009C6410">
              <w:rPr>
                <w:rFonts w:ascii="Times New Roman" w:eastAsia="Times New Roman" w:hAnsi="Times New Roman" w:cs="Times New Roman"/>
                <w:sz w:val="18"/>
                <w:szCs w:val="18"/>
                <w:lang w:val="ro-RO" w:eastAsia="ru-RU"/>
              </w:rPr>
              <w:t xml:space="preserve"> </w:t>
            </w:r>
            <w:r w:rsidRPr="009C6410">
              <w:rPr>
                <w:rFonts w:ascii="Times New Roman" w:eastAsia="Times New Roman" w:hAnsi="Times New Roman" w:cs="Times New Roman"/>
                <w:lang w:val="ro-RO"/>
              </w:rPr>
              <w:t>coloana 0070 din</w:t>
            </w:r>
            <w:r w:rsidRPr="009C6410">
              <w:rPr>
                <w:rFonts w:ascii="Times New Roman" w:eastAsia="Times New Roman" w:hAnsi="Times New Roman" w:cs="Times New Roman"/>
                <w:lang w:val="it-IT"/>
              </w:rPr>
              <w:t xml:space="preserve"> formularul C75.01.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CBB56"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CECD56F" w14:textId="77777777" w:rsidTr="00A05F2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DF7F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w:t>
            </w:r>
          </w:p>
          <w:p w14:paraId="079E464D"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lastRenderedPageBreak/>
              <w:t>ELEMENTE MEMORANDUM</w:t>
            </w:r>
          </w:p>
          <w:p w14:paraId="5DFBB8C9"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 </w:t>
            </w:r>
          </w:p>
        </w:tc>
      </w:tr>
      <w:tr w:rsidR="006A692F" w:rsidRPr="00B96BA3" w14:paraId="5A8D67C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4B1B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1170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230F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2. Ieşiri de lichidităţi care trebuie compensate prin intrări interdependente</w:t>
            </w:r>
            <w:r w:rsidRPr="009C6410">
              <w:rPr>
                <w:rFonts w:ascii="Times New Roman" w:eastAsia="Times New Roman" w:hAnsi="Times New Roman" w:cs="Times New Roman"/>
                <w:lang w:val="it-IT"/>
              </w:rPr>
              <w:t xml:space="preserve"> </w:t>
            </w:r>
          </w:p>
          <w:p w14:paraId="287C4C44"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ro-RO"/>
              </w:rPr>
              <w:t>Pct.61 din Regulamentul nr.44/2020</w:t>
            </w:r>
          </w:p>
          <w:p w14:paraId="4386A7D1" w14:textId="77777777" w:rsidR="006A692F" w:rsidRPr="009C6410" w:rsidRDefault="006A692F" w:rsidP="00A05F2B">
            <w:pPr>
              <w:spacing w:after="0" w:line="240" w:lineRule="auto"/>
              <w:jc w:val="both"/>
              <w:rPr>
                <w:rFonts w:ascii="Times New Roman" w:eastAsia="Times New Roman" w:hAnsi="Times New Roman" w:cs="Times New Roman"/>
                <w:lang w:val="ro-RO"/>
              </w:rPr>
            </w:pPr>
            <w:r w:rsidRPr="009C6410">
              <w:rPr>
                <w:rFonts w:ascii="Times New Roman" w:eastAsia="Times New Roman" w:hAnsi="Times New Roman" w:cs="Times New Roman"/>
                <w:lang w:val="it-IT"/>
              </w:rPr>
              <w:t xml:space="preserve">Băncile raportează </w:t>
            </w:r>
            <w:r w:rsidRPr="009C6410">
              <w:rPr>
                <w:rFonts w:ascii="Times New Roman" w:eastAsia="Times New Roman" w:hAnsi="Times New Roman" w:cs="Times New Roman"/>
                <w:lang w:val="ro-RO"/>
              </w:rPr>
              <w:t xml:space="preserve">în coloana 0010 valoarea soldului tuturor datoriilor și al angajamentelor extrabilanțiere, ale căror ieșiri de lichidități au fost compensate prin intrări interdependente, în conformitate cu pct.61 din Regulamentul nr.44/2020. </w:t>
            </w:r>
          </w:p>
          <w:p w14:paraId="1FE0D1F9"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ro-RO"/>
              </w:rPr>
              <w:t>Băncile raportează în coloana 0060 ieșirile care au fost compensate prin intrările interdependente în conformitate cu pct.61 din Regulamentul 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3F728"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70C2FCB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2807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6A91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3. Depozite operaţionale menţinute pentru compensare, custodie, administrare a numerarului sau alte servicii comparabile în contextul unei relaţii operaţionale de durată</w:t>
            </w:r>
            <w:r w:rsidRPr="009C6410">
              <w:rPr>
                <w:rFonts w:ascii="Times New Roman" w:eastAsia="Times New Roman" w:hAnsi="Times New Roman" w:cs="Times New Roman"/>
                <w:lang w:val="it-IT"/>
              </w:rPr>
              <w:t xml:space="preserve"> </w:t>
            </w:r>
          </w:p>
          <w:p w14:paraId="21E1FE8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informaţii privind depozitele operaţionale menţionate în secţiunea 1.1.2.1, defalcate în funcţie de următoarele contrapărţi:</w:t>
            </w:r>
          </w:p>
          <w:p w14:paraId="75EE175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bănci;</w:t>
            </w:r>
          </w:p>
          <w:p w14:paraId="4A03764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clienţi financiari, alţii decât băncile;</w:t>
            </w:r>
          </w:p>
          <w:p w14:paraId="01DE12E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administraţii centrale, bănci centrale, bănci multilaterale de dezvoltare şi entităţi din sectorul public;</w:t>
            </w:r>
          </w:p>
          <w:p w14:paraId="3F882B3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alţi clienţi.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DD9A2"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7321F71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68CD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5039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3.1 </w:t>
            </w:r>
            <w:r w:rsidRPr="009C6410">
              <w:rPr>
                <w:rFonts w:ascii="Times New Roman" w:eastAsia="Times New Roman" w:hAnsi="Times New Roman" w:cs="Times New Roman"/>
                <w:b/>
                <w:bCs/>
                <w:lang w:val="it-IT"/>
              </w:rPr>
              <w:t>Furnizate de bănci</w:t>
            </w:r>
            <w:r w:rsidRPr="009C6410">
              <w:rPr>
                <w:rFonts w:ascii="Times New Roman" w:eastAsia="Times New Roman" w:hAnsi="Times New Roman" w:cs="Times New Roman"/>
                <w:lang w:val="it-IT"/>
              </w:rPr>
              <w:t xml:space="preserve"> </w:t>
            </w:r>
          </w:p>
          <w:p w14:paraId="5CD6C31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valoarea soldului depozitelor operaţionale menţionate în secţiunea 1.1.2.1 care sunt furnizate de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82FE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A567C1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0650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172C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3.2. </w:t>
            </w:r>
            <w:r w:rsidRPr="009C6410">
              <w:rPr>
                <w:rFonts w:ascii="Times New Roman" w:eastAsia="Times New Roman" w:hAnsi="Times New Roman" w:cs="Times New Roman"/>
                <w:b/>
                <w:bCs/>
                <w:lang w:val="it-IT"/>
              </w:rPr>
              <w:t>Furnizate de alţi clienţi financiari decât băncile</w:t>
            </w:r>
            <w:r w:rsidRPr="009C6410">
              <w:rPr>
                <w:rFonts w:ascii="Times New Roman" w:eastAsia="Times New Roman" w:hAnsi="Times New Roman" w:cs="Times New Roman"/>
                <w:lang w:val="it-IT"/>
              </w:rPr>
              <w:t xml:space="preserve"> </w:t>
            </w:r>
          </w:p>
          <w:p w14:paraId="239CE1A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valoarea soldului depozitelor operaţionale menţionate în secţiunea 1.1.2.1 care sunt furnizate de alţi clienţi financiari decât băncile.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AC28D"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3CAA60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3EC5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E282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3.3. </w:t>
            </w:r>
            <w:r w:rsidRPr="009C6410">
              <w:rPr>
                <w:rFonts w:ascii="Times New Roman" w:eastAsia="Times New Roman" w:hAnsi="Times New Roman" w:cs="Times New Roman"/>
                <w:b/>
                <w:bCs/>
                <w:lang w:val="it-IT"/>
              </w:rPr>
              <w:t>Furnizate de administraţii centrale, bănci centrale, bănci multilaterale de dezvoltare şi entităţi din sectorul public</w:t>
            </w:r>
            <w:r w:rsidRPr="009C6410">
              <w:rPr>
                <w:rFonts w:ascii="Times New Roman" w:eastAsia="Times New Roman" w:hAnsi="Times New Roman" w:cs="Times New Roman"/>
                <w:lang w:val="it-IT"/>
              </w:rPr>
              <w:t xml:space="preserve"> </w:t>
            </w:r>
          </w:p>
          <w:p w14:paraId="678777F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valoarea soldului depozitelor operaţionale menţionate în secţiunea 1.1.2.1 care sunt furnizate de administraţii centrale, bănci centrale, bănci multilaterale de dezvoltare şi entităţi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26572"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61922CF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0055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9367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3.4. </w:t>
            </w:r>
            <w:r w:rsidRPr="009C6410">
              <w:rPr>
                <w:rFonts w:ascii="Times New Roman" w:eastAsia="Times New Roman" w:hAnsi="Times New Roman" w:cs="Times New Roman"/>
                <w:b/>
                <w:bCs/>
              </w:rPr>
              <w:t>Furnizate de alţi clienţi</w:t>
            </w:r>
            <w:r w:rsidRPr="009C6410">
              <w:rPr>
                <w:rFonts w:ascii="Times New Roman" w:eastAsia="Times New Roman" w:hAnsi="Times New Roman" w:cs="Times New Roman"/>
              </w:rPr>
              <w:t xml:space="preserve"> </w:t>
            </w:r>
          </w:p>
          <w:p w14:paraId="55DC447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valoarea soldului depozitelor operaţionale menţionate în secţiunea 1.1.2.1 care sunt furnizate de alţi clienţi (alţii decât cei sus-menţionaţi şi decât clienţii avuţi în vedere pentru depozitele de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C122C"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2F87555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44A9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D44B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4. Ieşiri în cadrul unui grup</w:t>
            </w:r>
            <w:r w:rsidRPr="009C6410">
              <w:rPr>
                <w:rFonts w:ascii="Times New Roman" w:eastAsia="Times New Roman" w:hAnsi="Times New Roman" w:cs="Times New Roman"/>
              </w:rPr>
              <w:t xml:space="preserve"> </w:t>
            </w:r>
          </w:p>
          <w:p w14:paraId="1F80EDA1" w14:textId="77777777" w:rsidR="006A692F" w:rsidRPr="009C6410" w:rsidRDefault="006A692F" w:rsidP="00A05F2B">
            <w:pPr>
              <w:spacing w:after="0" w:line="240" w:lineRule="auto"/>
              <w:jc w:val="both"/>
              <w:rPr>
                <w:rFonts w:ascii="Times New Roman" w:eastAsia="Times New Roman" w:hAnsi="Times New Roman" w:cs="Times New Roman"/>
              </w:rPr>
            </w:pPr>
            <w:r w:rsidRPr="009C6410">
              <w:rPr>
                <w:rFonts w:ascii="Times New Roman" w:eastAsia="Times New Roman" w:hAnsi="Times New Roman" w:cs="Times New Roman"/>
              </w:rPr>
              <w:t>Băncile raportează aici toate tranzacţiile raportate în secţiunea 1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8FD3A"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538E07A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1B81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FD06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4.1. </w:t>
            </w:r>
            <w:r w:rsidRPr="009C6410">
              <w:rPr>
                <w:rFonts w:ascii="Times New Roman" w:eastAsia="Times New Roman" w:hAnsi="Times New Roman" w:cs="Times New Roman"/>
                <w:b/>
                <w:bCs/>
              </w:rPr>
              <w:t>Din care: către clienţi financiari</w:t>
            </w:r>
            <w:r w:rsidRPr="009C6410">
              <w:rPr>
                <w:rFonts w:ascii="Times New Roman" w:eastAsia="Times New Roman" w:hAnsi="Times New Roman" w:cs="Times New Roman"/>
              </w:rPr>
              <w:t xml:space="preserve"> </w:t>
            </w:r>
          </w:p>
          <w:p w14:paraId="49CBB47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valoarea totală raportată în secţiunea 1.1 – către clienţii financiari care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85051"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1BDE92F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8251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3257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4.2. </w:t>
            </w:r>
            <w:r w:rsidRPr="009C6410">
              <w:rPr>
                <w:rFonts w:ascii="Times New Roman" w:eastAsia="Times New Roman" w:hAnsi="Times New Roman" w:cs="Times New Roman"/>
                <w:b/>
                <w:bCs/>
              </w:rPr>
              <w:t>Din care: către clienţi nefinanciari</w:t>
            </w:r>
            <w:r w:rsidRPr="009C6410">
              <w:rPr>
                <w:rFonts w:ascii="Times New Roman" w:eastAsia="Times New Roman" w:hAnsi="Times New Roman" w:cs="Times New Roman"/>
              </w:rPr>
              <w:t xml:space="preserve"> </w:t>
            </w:r>
          </w:p>
          <w:p w14:paraId="1A011EB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valoarea totală raportată în secţiunea 1.1 – către clienţii nefinanciari care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4668A"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78D3344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948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796C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4.3. </w:t>
            </w:r>
            <w:r w:rsidRPr="009C6410">
              <w:rPr>
                <w:rFonts w:ascii="Times New Roman" w:eastAsia="Times New Roman" w:hAnsi="Times New Roman" w:cs="Times New Roman"/>
                <w:b/>
                <w:bCs/>
                <w:lang w:val="it-IT"/>
              </w:rPr>
              <w:t>Din care: garantate</w:t>
            </w:r>
            <w:r w:rsidRPr="009C6410">
              <w:rPr>
                <w:rFonts w:ascii="Times New Roman" w:eastAsia="Times New Roman" w:hAnsi="Times New Roman" w:cs="Times New Roman"/>
                <w:lang w:val="it-IT"/>
              </w:rPr>
              <w:t xml:space="preserve"> </w:t>
            </w:r>
          </w:p>
          <w:p w14:paraId="0AFF295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valoarea totală a tranzacţiilor garantate raportată în secţiunea 1.2 care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24738"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0EAFFF6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8F7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1320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D0CB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4.4. </w:t>
            </w:r>
            <w:r w:rsidRPr="009C6410">
              <w:rPr>
                <w:rFonts w:ascii="Times New Roman" w:eastAsia="Times New Roman" w:hAnsi="Times New Roman" w:cs="Times New Roman"/>
                <w:b/>
                <w:bCs/>
              </w:rPr>
              <w:t>Din care: facilităţi de credit fără tratament preferenţial</w:t>
            </w:r>
            <w:r w:rsidRPr="009C6410">
              <w:rPr>
                <w:rFonts w:ascii="Times New Roman" w:eastAsia="Times New Roman" w:hAnsi="Times New Roman" w:cs="Times New Roman"/>
              </w:rPr>
              <w:t xml:space="preserve"> </w:t>
            </w:r>
          </w:p>
          <w:p w14:paraId="1C2DF9C3" w14:textId="77777777" w:rsidR="006A692F" w:rsidRPr="009C6410" w:rsidRDefault="006A692F" w:rsidP="00A05F2B">
            <w:pPr>
              <w:spacing w:after="0" w:line="240" w:lineRule="auto"/>
              <w:jc w:val="both"/>
              <w:rPr>
                <w:rFonts w:ascii="Times New Roman" w:eastAsia="Times New Roman" w:hAnsi="Times New Roman" w:cs="Times New Roman"/>
              </w:rPr>
            </w:pPr>
            <w:r w:rsidRPr="009C6410">
              <w:rPr>
                <w:rFonts w:ascii="Times New Roman" w:eastAsia="Times New Roman" w:hAnsi="Times New Roman" w:cs="Times New Roman"/>
              </w:rPr>
              <w:t xml:space="preserve">Băncile raportează cuantumurile maxime care ar putea fi retrase din facilităţile de credit angajate şi neutilizate care sunt raportate în secţiunea 1.1.6.1 – către entităţile care intră sub incidenţa secţiunii 11 – pentru care acestea nu au fost autorizate de BNM de a aplica o rată de ieşire mai scăzută în conformitate cu pct.75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37EB0"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2C6495B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5E79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339A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4.5. </w:t>
            </w:r>
            <w:r w:rsidRPr="009C6410">
              <w:rPr>
                <w:rFonts w:ascii="Times New Roman" w:eastAsia="Times New Roman" w:hAnsi="Times New Roman" w:cs="Times New Roman"/>
                <w:b/>
                <w:bCs/>
                <w:lang w:val="it-IT"/>
              </w:rPr>
              <w:t>Din care: facilităţi de lichiditate fără tratament preferenţial</w:t>
            </w:r>
            <w:r w:rsidRPr="009C6410">
              <w:rPr>
                <w:rFonts w:ascii="Times New Roman" w:eastAsia="Times New Roman" w:hAnsi="Times New Roman" w:cs="Times New Roman"/>
                <w:lang w:val="it-IT"/>
              </w:rPr>
              <w:t xml:space="preserve"> </w:t>
            </w:r>
          </w:p>
          <w:p w14:paraId="33F82179"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cuantumurile maxime care ar putea fi retrase din facilităţile de lichiditate angajate şi neutilizate care sunt raportate în secţiunea 1.1.6.2 – către entităţile care intră sub incidenţa secţiunii 4 – pentru care acestea nu au fost autorizate de BNM de a aplica o rată de ieşire mai scăzută în conformitate cu pct.75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8FC51"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4DC45B6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FF1E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0311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4.6. </w:t>
            </w:r>
            <w:r w:rsidRPr="009C6410">
              <w:rPr>
                <w:rFonts w:ascii="Times New Roman" w:eastAsia="Times New Roman" w:hAnsi="Times New Roman" w:cs="Times New Roman"/>
                <w:b/>
                <w:bCs/>
              </w:rPr>
              <w:t>Din care: depozite operaţionale</w:t>
            </w:r>
            <w:r w:rsidRPr="009C6410">
              <w:rPr>
                <w:rFonts w:ascii="Times New Roman" w:eastAsia="Times New Roman" w:hAnsi="Times New Roman" w:cs="Times New Roman"/>
              </w:rPr>
              <w:t xml:space="preserve"> </w:t>
            </w:r>
          </w:p>
          <w:p w14:paraId="35E90B9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valoarea depozitelor menţionate în secţiunea 1.1.2 – către entităţile ce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E6277"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098EA70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F449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B58D38" w14:textId="77777777" w:rsidR="006A692F" w:rsidRPr="009C6410" w:rsidRDefault="006A692F" w:rsidP="00A05F2B">
            <w:pPr>
              <w:spacing w:after="0" w:line="240" w:lineRule="auto"/>
              <w:rPr>
                <w:rFonts w:ascii="Times New Roman" w:eastAsia="Times New Roman" w:hAnsi="Times New Roman" w:cs="Times New Roman"/>
                <w:b/>
              </w:rPr>
            </w:pPr>
            <w:r w:rsidRPr="009C6410">
              <w:rPr>
                <w:rFonts w:ascii="Times New Roman" w:eastAsia="Times New Roman" w:hAnsi="Times New Roman" w:cs="Times New Roman"/>
                <w:b/>
              </w:rPr>
              <w:t xml:space="preserve">4.7. Din care: depozite operaționale excedentare </w:t>
            </w:r>
          </w:p>
          <w:p w14:paraId="6DF77AA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valoarea fondurilor din depozitele operaționale excedentare menționate în secțiunea 1.1.3 – către entitățile ce intră sub incidența secțiunii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285D43"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3028620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AD9F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990F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4.8. </w:t>
            </w:r>
            <w:r w:rsidRPr="009C6410">
              <w:rPr>
                <w:rFonts w:ascii="Times New Roman" w:eastAsia="Times New Roman" w:hAnsi="Times New Roman" w:cs="Times New Roman"/>
                <w:b/>
                <w:bCs/>
                <w:lang w:val="it-IT"/>
              </w:rPr>
              <w:t>Din care: depozite neoperaţionale</w:t>
            </w:r>
            <w:r w:rsidRPr="009C6410">
              <w:rPr>
                <w:rFonts w:ascii="Times New Roman" w:eastAsia="Times New Roman" w:hAnsi="Times New Roman" w:cs="Times New Roman"/>
                <w:lang w:val="it-IT"/>
              </w:rPr>
              <w:t xml:space="preserve"> </w:t>
            </w:r>
          </w:p>
          <w:p w14:paraId="53BADCD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valoarea soldului depozitelor menţionate în secţiunea 1.1.4 – de la entităţile care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8372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5391FA8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498D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8D0E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4.9. </w:t>
            </w:r>
            <w:r w:rsidRPr="009C6410">
              <w:rPr>
                <w:rFonts w:ascii="Times New Roman" w:eastAsia="Times New Roman" w:hAnsi="Times New Roman" w:cs="Times New Roman"/>
                <w:b/>
                <w:bCs/>
              </w:rPr>
              <w:t>Din care: datorii sub forma titlurilor de creanţă, dacă nu sunt tratate ca depozite de retail</w:t>
            </w:r>
            <w:r w:rsidRPr="009C6410">
              <w:rPr>
                <w:rFonts w:ascii="Times New Roman" w:eastAsia="Times New Roman" w:hAnsi="Times New Roman" w:cs="Times New Roman"/>
              </w:rPr>
              <w:t xml:space="preserve"> </w:t>
            </w:r>
          </w:p>
          <w:p w14:paraId="596291A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valoarea soldului titlurilor de creanţă raportate în secţiunea 1.1.8.2 deţinute de entităţile care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B3AF8"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6869A40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432D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ED48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5. Ieşiri în valută</w:t>
            </w:r>
            <w:r w:rsidRPr="009C6410">
              <w:rPr>
                <w:rFonts w:ascii="Times New Roman" w:eastAsia="Times New Roman" w:hAnsi="Times New Roman" w:cs="Times New Roman"/>
              </w:rPr>
              <w:t xml:space="preserve"> </w:t>
            </w:r>
          </w:p>
          <w:p w14:paraId="2A0CB70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Acest element trebuie raportat doar în cazul raportării în monede care fac obiectul raportării separate.</w:t>
            </w:r>
          </w:p>
          <w:p w14:paraId="44D776C4" w14:textId="77777777" w:rsidR="006A692F" w:rsidRPr="009C6410" w:rsidRDefault="006A692F" w:rsidP="00A05F2B">
            <w:pPr>
              <w:spacing w:after="0" w:line="240" w:lineRule="auto"/>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Exclusiv </w:t>
            </w:r>
            <w:r w:rsidRPr="009C6410">
              <w:rPr>
                <w:rFonts w:ascii="Times New Roman" w:eastAsia="Times New Roman" w:hAnsi="Times New Roman" w:cs="Times New Roman"/>
                <w:lang w:val="ro-RO"/>
              </w:rPr>
              <w:t>în cazurile în care raportarea are loc într-o monedă separată, în conformitate cu pct.6</w:t>
            </w:r>
            <w:r w:rsidRPr="009C6410">
              <w:rPr>
                <w:rFonts w:ascii="Times New Roman" w:eastAsia="Times New Roman" w:hAnsi="Times New Roman" w:cs="Times New Roman"/>
                <w:vertAlign w:val="superscript"/>
                <w:lang w:val="ro-RO"/>
              </w:rPr>
              <w:t>10</w:t>
            </w:r>
            <w:r w:rsidRPr="009C6410">
              <w:rPr>
                <w:rFonts w:ascii="Times New Roman" w:eastAsia="Times New Roman" w:hAnsi="Times New Roman" w:cs="Times New Roman"/>
                <w:lang w:val="ro-RO"/>
              </w:rPr>
              <w:t xml:space="preserve"> din Regulamentul nr.44/2020</w:t>
            </w:r>
            <w:r w:rsidRPr="009C6410">
              <w:rPr>
                <w:rFonts w:ascii="Times New Roman" w:eastAsia="Times New Roman" w:hAnsi="Times New Roman" w:cs="Times New Roman"/>
                <w:lang w:val="it-IT"/>
              </w:rPr>
              <w:t xml:space="preserve">, băncile raportează partea </w:t>
            </w:r>
            <w:r w:rsidRPr="009C6410">
              <w:rPr>
                <w:rFonts w:ascii="Times New Roman" w:eastAsia="Times New Roman" w:hAnsi="Times New Roman" w:cs="Times New Roman"/>
                <w:lang w:val="ro-RO"/>
              </w:rPr>
              <w:t xml:space="preserve">din ieșiri </w:t>
            </w:r>
            <w:r w:rsidRPr="009C6410">
              <w:rPr>
                <w:rFonts w:ascii="Times New Roman" w:eastAsia="Times New Roman" w:hAnsi="Times New Roman" w:cs="Times New Roman"/>
                <w:lang w:val="it-IT"/>
              </w:rPr>
              <w:t>provenind din instrumente</w:t>
            </w:r>
            <w:r w:rsidRPr="009C6410">
              <w:rPr>
                <w:rFonts w:ascii="Times New Roman" w:eastAsia="Times New Roman" w:hAnsi="Times New Roman" w:cs="Times New Roman"/>
                <w:sz w:val="18"/>
                <w:szCs w:val="18"/>
                <w:lang w:val="ro-RO" w:eastAsia="ru-RU"/>
              </w:rPr>
              <w:t xml:space="preserve"> </w:t>
            </w:r>
            <w:r w:rsidRPr="009C6410">
              <w:rPr>
                <w:rFonts w:ascii="Times New Roman" w:eastAsia="Times New Roman" w:hAnsi="Times New Roman" w:cs="Times New Roman"/>
                <w:lang w:val="ro-RO"/>
              </w:rPr>
              <w:t>financiare</w:t>
            </w:r>
            <w:r w:rsidRPr="009C6410">
              <w:rPr>
                <w:rFonts w:ascii="Times New Roman" w:eastAsia="Times New Roman" w:hAnsi="Times New Roman" w:cs="Times New Roman"/>
                <w:lang w:val="it-IT"/>
              </w:rPr>
              <w:t xml:space="preserve"> derivate (raportate în secţiunea 1.1.5.5) care se referă la fluxurile principale în valută în respectiva monedă semnificativă ce decurg din swap-urile valutare încrucişate şi din tranzacţiile valutare la vedere şi la termen cu o scadenţă într-o perioadă de 30 de zile. Compensarea printr-o contraparte poate fi aplicată numai fluxurilor în moneda respectivă, de exemplu: contrapartea A +10</w:t>
            </w:r>
            <w:r w:rsidRPr="009C6410">
              <w:rPr>
                <w:rFonts w:ascii="Times New Roman" w:eastAsia="Times New Roman" w:hAnsi="Times New Roman" w:cs="Times New Roman"/>
                <w:sz w:val="18"/>
                <w:szCs w:val="18"/>
                <w:lang w:val="ro-RO" w:eastAsia="ru-RU"/>
              </w:rPr>
              <w:t xml:space="preserve"> </w:t>
            </w:r>
            <w:r w:rsidRPr="009C6410">
              <w:rPr>
                <w:rFonts w:ascii="Times New Roman" w:eastAsia="Times New Roman" w:hAnsi="Times New Roman" w:cs="Times New Roman"/>
                <w:lang w:val="ro-RO"/>
              </w:rPr>
              <w:t>EUR</w:t>
            </w:r>
            <w:r w:rsidRPr="009C6410">
              <w:rPr>
                <w:rFonts w:ascii="Times New Roman" w:eastAsia="Times New Roman" w:hAnsi="Times New Roman" w:cs="Times New Roman"/>
                <w:lang w:val="it-IT"/>
              </w:rPr>
              <w:t xml:space="preserve"> şi contrapartea A -20 </w:t>
            </w:r>
            <w:r w:rsidRPr="009C6410">
              <w:rPr>
                <w:rFonts w:ascii="Times New Roman" w:eastAsia="Times New Roman" w:hAnsi="Times New Roman" w:cs="Times New Roman"/>
                <w:lang w:val="ro-RO"/>
              </w:rPr>
              <w:t xml:space="preserve">EUR </w:t>
            </w:r>
            <w:r w:rsidRPr="009C6410">
              <w:rPr>
                <w:rFonts w:ascii="Times New Roman" w:eastAsia="Times New Roman" w:hAnsi="Times New Roman" w:cs="Times New Roman"/>
                <w:lang w:val="it-IT"/>
              </w:rPr>
              <w:t>se raportează ca o ieşire de 10 EUR. Nu se permite compensarea între contrapărţi; de exemplu: contrapartea A -10</w:t>
            </w:r>
            <w:r w:rsidRPr="009C6410">
              <w:rPr>
                <w:rFonts w:ascii="Times New Roman" w:eastAsia="Times New Roman" w:hAnsi="Times New Roman" w:cs="Times New Roman"/>
                <w:sz w:val="18"/>
                <w:szCs w:val="18"/>
                <w:lang w:val="ro-RO" w:eastAsia="ru-RU"/>
              </w:rPr>
              <w:t xml:space="preserve"> </w:t>
            </w:r>
            <w:r w:rsidRPr="009C6410">
              <w:rPr>
                <w:rFonts w:ascii="Times New Roman" w:eastAsia="Times New Roman" w:hAnsi="Times New Roman" w:cs="Times New Roman"/>
                <w:lang w:val="ro-RO"/>
              </w:rPr>
              <w:t>EUR</w:t>
            </w:r>
            <w:r w:rsidRPr="009C6410">
              <w:rPr>
                <w:rFonts w:ascii="Times New Roman" w:eastAsia="Times New Roman" w:hAnsi="Times New Roman" w:cs="Times New Roman"/>
                <w:lang w:val="it-IT"/>
              </w:rPr>
              <w:t>, contrapartea B +40</w:t>
            </w:r>
            <w:r w:rsidRPr="009C6410">
              <w:rPr>
                <w:rFonts w:ascii="Times New Roman" w:eastAsia="Times New Roman" w:hAnsi="Times New Roman" w:cs="Times New Roman"/>
                <w:sz w:val="18"/>
                <w:szCs w:val="18"/>
                <w:lang w:val="ro-RO" w:eastAsia="ru-RU"/>
              </w:rPr>
              <w:t xml:space="preserve"> </w:t>
            </w:r>
            <w:r w:rsidRPr="009C6410">
              <w:rPr>
                <w:rFonts w:ascii="Times New Roman" w:eastAsia="Times New Roman" w:hAnsi="Times New Roman" w:cs="Times New Roman"/>
                <w:lang w:val="ro-RO"/>
              </w:rPr>
              <w:t>EUR</w:t>
            </w:r>
            <w:r w:rsidRPr="009C6410">
              <w:rPr>
                <w:rFonts w:ascii="Times New Roman" w:eastAsia="Times New Roman" w:hAnsi="Times New Roman" w:cs="Times New Roman"/>
                <w:lang w:val="it-IT"/>
              </w:rPr>
              <w:t xml:space="preserve"> se raportează ca o ieşire de 10 EUR în C 73.00 (şi ca o intrare de 40 EUR la C 74.00).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41F8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7F4209C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C78128"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B2ADB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 xml:space="preserve">6. Finanţare garantată care face obiectul unei derogări de la aplicarea pct.19 și 20 din Regulamentul nr.44/2020 </w:t>
            </w:r>
          </w:p>
          <w:p w14:paraId="10BF9C61" w14:textId="77777777" w:rsidR="006A692F" w:rsidRPr="009C6410" w:rsidRDefault="006A692F" w:rsidP="00A05F2B">
            <w:pPr>
              <w:spacing w:after="0" w:line="240" w:lineRule="auto"/>
              <w:rPr>
                <w:rFonts w:ascii="Times New Roman" w:eastAsia="Times New Roman" w:hAnsi="Times New Roman" w:cs="Times New Roman"/>
                <w:bCs/>
                <w:lang w:val="ro-RO"/>
              </w:rPr>
            </w:pPr>
            <w:r w:rsidRPr="009C6410">
              <w:rPr>
                <w:rFonts w:ascii="Times New Roman" w:eastAsia="Times New Roman" w:hAnsi="Times New Roman" w:cs="Times New Roman"/>
                <w:bCs/>
                <w:lang w:val="it-IT"/>
              </w:rPr>
              <w:t>Băncile raportează aici tranzacţiile de finanţare garantate cu o scadenţă reziduală de până la 30 de zile în cazul cărora contrapartea este o bancă centrală și care fac obiectul unei derogări de la aplicarea pct.19 și 20 din Regulamentul nr.44/2020, în conformitate cu pct.</w:t>
            </w:r>
            <w:r w:rsidRPr="009C6410">
              <w:rPr>
                <w:rFonts w:ascii="Times New Roman" w:eastAsia="Times New Roman" w:hAnsi="Times New Roman" w:cs="Times New Roman"/>
                <w:bCs/>
                <w:lang w:val="ro-RO"/>
              </w:rPr>
              <w:t>20</w:t>
            </w:r>
            <w:r w:rsidRPr="009C6410">
              <w:rPr>
                <w:rFonts w:ascii="Times New Roman" w:eastAsia="Times New Roman" w:hAnsi="Times New Roman" w:cs="Times New Roman"/>
                <w:bCs/>
                <w:vertAlign w:val="superscript"/>
                <w:lang w:val="ro-RO"/>
              </w:rPr>
              <w:t>1</w:t>
            </w:r>
            <w:r w:rsidRPr="009C6410">
              <w:rPr>
                <w:rFonts w:ascii="Times New Roman" w:eastAsia="Times New Roman" w:hAnsi="Times New Roman" w:cs="Times New Roman"/>
                <w:bCs/>
                <w:lang w:val="ro-RO"/>
              </w:rPr>
              <w:t xml:space="preserve"> din regulamentul menționat</w:t>
            </w:r>
            <w:r w:rsidRPr="009C6410">
              <w:rPr>
                <w:rFonts w:ascii="Times New Roman" w:eastAsia="Times New Roman" w:hAnsi="Times New Roman" w:cs="Times New Roman"/>
                <w:bCs/>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DEE69E" w14:textId="77777777" w:rsidR="006A692F" w:rsidRPr="009C6410" w:rsidRDefault="006A692F" w:rsidP="00A05F2B">
            <w:pPr>
              <w:spacing w:after="0" w:line="240" w:lineRule="auto"/>
              <w:rPr>
                <w:rFonts w:ascii="Times New Roman" w:eastAsia="Times New Roman" w:hAnsi="Times New Roman" w:cs="Times New Roman"/>
                <w:lang w:val="ro-RO"/>
              </w:rPr>
            </w:pPr>
          </w:p>
        </w:tc>
      </w:tr>
      <w:tr w:rsidR="006A692F" w:rsidRPr="00B96BA3" w14:paraId="5FC6BDF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7DCA9F" w14:textId="77777777" w:rsidR="006A692F" w:rsidRPr="009C6410" w:rsidDel="000D57E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D2F993" w14:textId="77777777" w:rsidR="006A692F" w:rsidRPr="009C6410" w:rsidRDefault="006A692F" w:rsidP="00A05F2B">
            <w:pPr>
              <w:spacing w:after="0" w:line="240" w:lineRule="auto"/>
              <w:rPr>
                <w:rFonts w:ascii="Times New Roman" w:eastAsia="Times New Roman" w:hAnsi="Times New Roman" w:cs="Times New Roman"/>
                <w:b/>
                <w:bCs/>
                <w:lang w:val="ro-RO"/>
              </w:rPr>
            </w:pPr>
            <w:r w:rsidRPr="009C6410">
              <w:rPr>
                <w:rFonts w:ascii="Times New Roman" w:eastAsia="Times New Roman" w:hAnsi="Times New Roman" w:cs="Times New Roman"/>
                <w:b/>
                <w:bCs/>
                <w:lang w:val="ro-RO"/>
              </w:rPr>
              <w:t xml:space="preserve">6.1 Din care: garantate cu active de nivel 1, excluzând obligațiunile garantate cu un nivel extrem de ridicat de calitate </w:t>
            </w:r>
          </w:p>
          <w:p w14:paraId="57BD3EA3" w14:textId="77777777" w:rsidR="006A692F" w:rsidRPr="009C6410" w:rsidDel="000D57E0" w:rsidRDefault="006A692F" w:rsidP="00A05F2B">
            <w:pPr>
              <w:spacing w:after="0" w:line="240" w:lineRule="auto"/>
              <w:rPr>
                <w:rFonts w:ascii="Times New Roman" w:eastAsia="Times New Roman" w:hAnsi="Times New Roman" w:cs="Times New Roman"/>
                <w:bCs/>
                <w:lang w:val="it-IT"/>
              </w:rPr>
            </w:pPr>
            <w:r w:rsidRPr="009C6410">
              <w:rPr>
                <w:rFonts w:ascii="Times New Roman" w:eastAsia="Times New Roman" w:hAnsi="Times New Roman" w:cs="Times New Roman"/>
                <w:bCs/>
                <w:lang w:val="ro-RO"/>
              </w:rPr>
              <w:t xml:space="preserve">Băncile raportează aici tranzacțiile de finanțare garantate care ajung la scadență în termen de 30 de zile în cazul cărora contrapartea este o bancă centrală și garanțiile reale furnizate sunt garanții reale de nivel 1, cu condiția ca tranzacțiile </w:t>
            </w:r>
            <w:r w:rsidRPr="009C6410">
              <w:rPr>
                <w:rFonts w:ascii="Times New Roman" w:eastAsia="Times New Roman" w:hAnsi="Times New Roman" w:cs="Times New Roman"/>
                <w:bCs/>
                <w:lang w:val="ro-RO"/>
              </w:rPr>
              <w:lastRenderedPageBreak/>
              <w:t>relevante să facă obiectul unei derogări de la aplicarea pct.19 și 20 din Regulamentul nr.44/2020, în conformitate cu pct.20</w:t>
            </w:r>
            <w:r w:rsidRPr="009C6410">
              <w:rPr>
                <w:rFonts w:ascii="Times New Roman" w:eastAsia="Times New Roman" w:hAnsi="Times New Roman" w:cs="Times New Roman"/>
                <w:bCs/>
                <w:vertAlign w:val="superscript"/>
                <w:lang w:val="ro-RO"/>
              </w:rPr>
              <w:t>1</w:t>
            </w:r>
            <w:r w:rsidRPr="009C6410">
              <w:rPr>
                <w:rFonts w:ascii="Times New Roman" w:eastAsia="Times New Roman" w:hAnsi="Times New Roman" w:cs="Times New Roman"/>
                <w:bCs/>
                <w:lang w:val="ro-RO"/>
              </w:rPr>
              <w:t xml:space="preserve"> din regulamentul menționat.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18E2F0"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571063B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73AAF0" w14:textId="77777777" w:rsidR="006A692F" w:rsidRPr="009C6410" w:rsidDel="000D57E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71A814" w14:textId="77777777" w:rsidR="006A692F" w:rsidRPr="009C6410" w:rsidDel="000D57E0" w:rsidRDefault="006A692F" w:rsidP="00A05F2B">
            <w:pPr>
              <w:spacing w:after="0" w:line="240" w:lineRule="auto"/>
              <w:rPr>
                <w:rFonts w:ascii="Times New Roman" w:eastAsia="Times New Roman" w:hAnsi="Times New Roman" w:cs="Times New Roman"/>
                <w:b/>
                <w:bCs/>
                <w:lang w:val="ro-RO"/>
              </w:rPr>
            </w:pPr>
            <w:r w:rsidRPr="009C6410">
              <w:rPr>
                <w:rFonts w:ascii="Times New Roman" w:eastAsia="Times New Roman" w:hAnsi="Times New Roman" w:cs="Times New Roman"/>
                <w:b/>
                <w:bCs/>
                <w:lang w:val="ro-RO"/>
              </w:rPr>
              <w:t>6.2 Din care: garantate cu obligațiuni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4A00D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14BB784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CE7B96" w14:textId="77777777" w:rsidR="006A692F" w:rsidRPr="009C6410" w:rsidDel="000D57E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67F8FE" w14:textId="77777777" w:rsidR="006A692F" w:rsidRPr="009C6410" w:rsidRDefault="006A692F" w:rsidP="00A05F2B">
            <w:pPr>
              <w:spacing w:after="0" w:line="240" w:lineRule="auto"/>
              <w:rPr>
                <w:rFonts w:ascii="Times New Roman" w:eastAsia="Times New Roman" w:hAnsi="Times New Roman" w:cs="Times New Roman"/>
                <w:b/>
                <w:bCs/>
                <w:lang w:val="ro-RO"/>
              </w:rPr>
            </w:pPr>
            <w:r w:rsidRPr="009C6410">
              <w:rPr>
                <w:rFonts w:ascii="Times New Roman" w:eastAsia="Times New Roman" w:hAnsi="Times New Roman" w:cs="Times New Roman"/>
                <w:b/>
                <w:bCs/>
                <w:lang w:val="ro-RO"/>
              </w:rPr>
              <w:t>6.3 Din care: garantate cu active de nivel 2A</w:t>
            </w:r>
          </w:p>
          <w:p w14:paraId="05C7F767" w14:textId="77777777" w:rsidR="006A692F" w:rsidRPr="009C6410" w:rsidDel="000D57E0" w:rsidRDefault="006A692F" w:rsidP="00A05F2B">
            <w:pPr>
              <w:spacing w:after="0" w:line="240" w:lineRule="auto"/>
              <w:rPr>
                <w:rFonts w:ascii="Times New Roman" w:eastAsia="Times New Roman" w:hAnsi="Times New Roman" w:cs="Times New Roman"/>
                <w:bCs/>
                <w:lang w:val="it-IT"/>
              </w:rPr>
            </w:pPr>
            <w:r w:rsidRPr="009C6410">
              <w:rPr>
                <w:rFonts w:ascii="Times New Roman" w:eastAsia="Times New Roman" w:hAnsi="Times New Roman" w:cs="Times New Roman"/>
                <w:bCs/>
                <w:lang w:val="ro-RO"/>
              </w:rPr>
              <w:t>Băncile raportează aici tranzacțiile de finanțare garantate care ajung la scadență în termen de 30 de zile în cazul cărora contrapartea este o bancă centrală și garanțiile reale furnizate sunt garanții reale de nivel 2A care, dacă nu ar fi utilizate ca garanții reale, ar îndeplini cerințele prevăzute la pct.21-29 din Regulamentul nr.44/2020, cu condiția ca tranzacțiile relevante să facă obiectul unei derogări de la aplicarea pct.19 și 20 din Regulamentul nr.44/2020, în conformitate cu pct.20</w:t>
            </w:r>
            <w:r w:rsidRPr="009C6410">
              <w:rPr>
                <w:rFonts w:ascii="Times New Roman" w:eastAsia="Times New Roman" w:hAnsi="Times New Roman" w:cs="Times New Roman"/>
                <w:bCs/>
                <w:vertAlign w:val="superscript"/>
                <w:lang w:val="ro-RO"/>
              </w:rPr>
              <w:t>1</w:t>
            </w:r>
            <w:r w:rsidRPr="009C6410">
              <w:rPr>
                <w:rFonts w:ascii="Times New Roman" w:eastAsia="Times New Roman" w:hAnsi="Times New Roman" w:cs="Times New Roman"/>
                <w:bCs/>
                <w:lang w:val="ro-RO"/>
              </w:rPr>
              <w:t xml:space="preserve"> din regulamentul menționat.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6AD6B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51BDB4E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02212B" w14:textId="77777777" w:rsidR="006A692F" w:rsidRPr="009C6410" w:rsidDel="000D57E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BF659C" w14:textId="77777777" w:rsidR="006A692F" w:rsidRPr="009C6410" w:rsidRDefault="006A692F" w:rsidP="00A05F2B">
            <w:pPr>
              <w:spacing w:after="0" w:line="240" w:lineRule="auto"/>
              <w:rPr>
                <w:rFonts w:ascii="Times New Roman" w:eastAsia="Times New Roman" w:hAnsi="Times New Roman" w:cs="Times New Roman"/>
                <w:b/>
                <w:bCs/>
                <w:lang w:val="ro-RO"/>
              </w:rPr>
            </w:pPr>
            <w:r w:rsidRPr="009C6410">
              <w:rPr>
                <w:rFonts w:ascii="Times New Roman" w:eastAsia="Times New Roman" w:hAnsi="Times New Roman" w:cs="Times New Roman"/>
                <w:b/>
                <w:bCs/>
                <w:lang w:val="ro-RO"/>
              </w:rPr>
              <w:t>6.4 Din care: garantate cu active de nivel 2B</w:t>
            </w:r>
          </w:p>
          <w:p w14:paraId="74A9D63A" w14:textId="77777777" w:rsidR="006A692F" w:rsidRPr="009C6410" w:rsidDel="000D57E0" w:rsidRDefault="006A692F" w:rsidP="00A05F2B">
            <w:pPr>
              <w:spacing w:after="0" w:line="240" w:lineRule="auto"/>
              <w:rPr>
                <w:rFonts w:ascii="Times New Roman" w:eastAsia="Times New Roman" w:hAnsi="Times New Roman" w:cs="Times New Roman"/>
                <w:bCs/>
                <w:lang w:val="it-IT"/>
              </w:rPr>
            </w:pPr>
            <w:r w:rsidRPr="009C6410">
              <w:rPr>
                <w:rFonts w:ascii="Times New Roman" w:eastAsia="Times New Roman" w:hAnsi="Times New Roman" w:cs="Times New Roman"/>
                <w:bCs/>
                <w:lang w:val="ro-RO"/>
              </w:rPr>
              <w:t>Băncile raportează aici tranzacțiile de finanțare garantate care ajung la scadență în termen de 30 de zile, în cazul cărora contrapartea este o bancă centrală și garanțiile reale furnizate sunt garanții reale de nivel 2B care, dacă nu ar fi utilizate ca garanții reale, ar îndeplini cerințele prevăzute la pct.21-29 din Regulamentul nr.44/2020, cu condiția ca tranzacțiile relevante să facă obiectul unei derogări de la aplicarea pct.19 și 20 din Regulamentul nr.44/2020, în conformitate cu pct.20</w:t>
            </w:r>
            <w:r w:rsidRPr="009C6410">
              <w:rPr>
                <w:rFonts w:ascii="Times New Roman" w:eastAsia="Times New Roman" w:hAnsi="Times New Roman" w:cs="Times New Roman"/>
                <w:bCs/>
                <w:vertAlign w:val="superscript"/>
                <w:lang w:val="ro-RO"/>
              </w:rPr>
              <w:t>1</w:t>
            </w:r>
            <w:r w:rsidRPr="009C6410">
              <w:rPr>
                <w:rFonts w:ascii="Times New Roman" w:eastAsia="Times New Roman" w:hAnsi="Times New Roman" w:cs="Times New Roman"/>
                <w:bCs/>
                <w:lang w:val="ro-RO"/>
              </w:rPr>
              <w:t xml:space="preserve"> din regulamentul menționat.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8C76FE"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51BD05B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D2F350" w14:textId="77777777" w:rsidR="006A692F" w:rsidRPr="009C6410" w:rsidDel="000D57E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CD30A2" w14:textId="77777777" w:rsidR="006A692F" w:rsidRPr="009C6410" w:rsidRDefault="006A692F" w:rsidP="00A05F2B">
            <w:pPr>
              <w:spacing w:after="0" w:line="240" w:lineRule="auto"/>
              <w:rPr>
                <w:rFonts w:ascii="Times New Roman" w:eastAsia="Times New Roman" w:hAnsi="Times New Roman" w:cs="Times New Roman"/>
                <w:b/>
                <w:bCs/>
                <w:lang w:val="ro-RO"/>
              </w:rPr>
            </w:pPr>
            <w:r w:rsidRPr="009C6410">
              <w:rPr>
                <w:rFonts w:ascii="Times New Roman" w:eastAsia="Times New Roman" w:hAnsi="Times New Roman" w:cs="Times New Roman"/>
                <w:b/>
                <w:bCs/>
                <w:lang w:val="ro-RO"/>
              </w:rPr>
              <w:t>6.5 Din care: garantate cu active nelichide</w:t>
            </w:r>
          </w:p>
          <w:p w14:paraId="32CF9856" w14:textId="77777777" w:rsidR="006A692F" w:rsidRPr="009C6410" w:rsidDel="000D57E0" w:rsidRDefault="006A692F" w:rsidP="00A05F2B">
            <w:pPr>
              <w:spacing w:after="0" w:line="240" w:lineRule="auto"/>
              <w:rPr>
                <w:rFonts w:ascii="Times New Roman" w:eastAsia="Times New Roman" w:hAnsi="Times New Roman" w:cs="Times New Roman"/>
                <w:bCs/>
                <w:lang w:val="it-IT"/>
              </w:rPr>
            </w:pPr>
            <w:r w:rsidRPr="009C6410">
              <w:rPr>
                <w:rFonts w:ascii="Times New Roman" w:eastAsia="Times New Roman" w:hAnsi="Times New Roman" w:cs="Times New Roman"/>
                <w:bCs/>
                <w:lang w:val="ro-RO"/>
              </w:rPr>
              <w:t>Băncile raportează aici tranzacțiile de finanțare garantate care ajung la scadență în termen de 30 de zile, în cazul cărora contrapartea este o bancă centrală și garanțiile reale furnizate sunt garanții reale nelichide, cu condiția ca tranzacțiile relevante să facă obiectul unei derogări de la aplicarea pct.19 și 20 din Regulamentul nr.44/2020, în conformitate cu pct.20</w:t>
            </w:r>
            <w:r w:rsidRPr="009C6410">
              <w:rPr>
                <w:rFonts w:ascii="Times New Roman" w:eastAsia="Times New Roman" w:hAnsi="Times New Roman" w:cs="Times New Roman"/>
                <w:bCs/>
                <w:vertAlign w:val="superscript"/>
                <w:lang w:val="ro-RO"/>
              </w:rPr>
              <w:t>1</w:t>
            </w:r>
            <w:r w:rsidRPr="009C6410">
              <w:rPr>
                <w:rFonts w:ascii="Times New Roman" w:eastAsia="Times New Roman" w:hAnsi="Times New Roman" w:cs="Times New Roman"/>
                <w:bCs/>
                <w:lang w:val="ro-RO"/>
              </w:rPr>
              <w:t xml:space="preserve"> din regulamentul menționat.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13DAC8" w14:textId="77777777" w:rsidR="006A692F" w:rsidRPr="009C6410" w:rsidRDefault="006A692F" w:rsidP="00A05F2B">
            <w:pPr>
              <w:spacing w:after="0" w:line="240" w:lineRule="auto"/>
              <w:rPr>
                <w:rFonts w:ascii="Times New Roman" w:eastAsia="Times New Roman" w:hAnsi="Times New Roman" w:cs="Times New Roman"/>
                <w:lang w:val="it-IT"/>
              </w:rPr>
            </w:pPr>
          </w:p>
        </w:tc>
      </w:tr>
    </w:tbl>
    <w:p w14:paraId="5B904BBD" w14:textId="77777777" w:rsidR="006A692F" w:rsidRPr="009C6410" w:rsidRDefault="006A692F" w:rsidP="006A692F">
      <w:pPr>
        <w:spacing w:after="0" w:line="240" w:lineRule="auto"/>
        <w:ind w:firstLine="567"/>
        <w:jc w:val="both"/>
        <w:rPr>
          <w:rFonts w:ascii="Arial" w:eastAsia="Times New Roman" w:hAnsi="Arial" w:cs="Arial"/>
          <w:sz w:val="29"/>
          <w:szCs w:val="29"/>
          <w:lang w:val="it-IT"/>
        </w:rPr>
      </w:pPr>
      <w:r w:rsidRPr="009C6410">
        <w:rPr>
          <w:rFonts w:ascii="Arial" w:eastAsia="Times New Roman" w:hAnsi="Arial" w:cs="Arial"/>
          <w:sz w:val="29"/>
          <w:szCs w:val="29"/>
          <w:lang w:val="it-IT"/>
        </w:rPr>
        <w:t> </w:t>
      </w:r>
    </w:p>
    <w:p w14:paraId="49B675D7"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CAPITOLUL III</w:t>
      </w:r>
    </w:p>
    <w:p w14:paraId="77D38D52"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INTRĂRI</w:t>
      </w:r>
    </w:p>
    <w:p w14:paraId="09E1894A"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 </w:t>
      </w:r>
    </w:p>
    <w:p w14:paraId="2C5C9129"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Secţiunea 1</w:t>
      </w:r>
    </w:p>
    <w:p w14:paraId="76398AFD"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Observaţii generale</w:t>
      </w:r>
    </w:p>
    <w:p w14:paraId="1895F57D"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26.</w:t>
      </w:r>
      <w:r w:rsidRPr="009C6410">
        <w:rPr>
          <w:rFonts w:ascii="Times New Roman" w:eastAsia="Times New Roman" w:hAnsi="Times New Roman" w:cs="Times New Roman"/>
          <w:sz w:val="24"/>
          <w:szCs w:val="24"/>
          <w:lang w:val="it-IT"/>
        </w:rPr>
        <w:t xml:space="preserve"> Acesta este un formular </w:t>
      </w:r>
      <w:r w:rsidRPr="009C6410">
        <w:rPr>
          <w:rFonts w:ascii="Times New Roman" w:eastAsia="Times New Roman" w:hAnsi="Times New Roman" w:cs="Times New Roman"/>
          <w:sz w:val="24"/>
          <w:szCs w:val="24"/>
          <w:lang w:val="ro-RO"/>
        </w:rPr>
        <w:t>sintetic</w:t>
      </w:r>
      <w:r w:rsidRPr="009C6410" w:rsidDel="00CE787A">
        <w:rPr>
          <w:rFonts w:ascii="Times New Roman" w:eastAsia="Times New Roman" w:hAnsi="Times New Roman" w:cs="Times New Roman"/>
          <w:sz w:val="24"/>
          <w:szCs w:val="24"/>
          <w:lang w:val="ro-RO"/>
        </w:rPr>
        <w:t xml:space="preserve"> </w:t>
      </w:r>
      <w:r w:rsidRPr="009C6410">
        <w:rPr>
          <w:rFonts w:ascii="Times New Roman" w:eastAsia="Times New Roman" w:hAnsi="Times New Roman" w:cs="Times New Roman"/>
          <w:sz w:val="24"/>
          <w:szCs w:val="24"/>
          <w:lang w:val="it-IT"/>
        </w:rPr>
        <w:t xml:space="preserve">care conţine informaţii referitoare la intrările de lichidităţi măsurate pe următoarele 30 de zile, în scopul raportării cerinţei de acoperire a necesarului de lichiditate, astfel cum </w:t>
      </w:r>
      <w:r w:rsidRPr="009C6410">
        <w:rPr>
          <w:rFonts w:ascii="Times New Roman" w:eastAsia="Times New Roman" w:hAnsi="Times New Roman" w:cs="Times New Roman"/>
          <w:sz w:val="24"/>
          <w:szCs w:val="24"/>
          <w:lang w:val="ro-RO"/>
        </w:rPr>
        <w:t>este specificată</w:t>
      </w:r>
      <w:r w:rsidRPr="009C6410">
        <w:rPr>
          <w:rFonts w:ascii="Times New Roman" w:eastAsia="Times New Roman" w:hAnsi="Times New Roman" w:cs="Times New Roman"/>
          <w:sz w:val="24"/>
          <w:szCs w:val="24"/>
          <w:lang w:val="it-IT"/>
        </w:rPr>
        <w:t xml:space="preserve"> în Regulamentul nr.44/2020. Elementele care nu trebuie să fie completate de către bănci sunt marcate cu semnul "X".</w:t>
      </w:r>
    </w:p>
    <w:p w14:paraId="4BF76D57"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27.</w:t>
      </w:r>
      <w:r w:rsidRPr="009C6410">
        <w:rPr>
          <w:rFonts w:ascii="Times New Roman" w:eastAsia="Times New Roman" w:hAnsi="Times New Roman" w:cs="Times New Roman"/>
          <w:sz w:val="24"/>
          <w:szCs w:val="24"/>
          <w:lang w:val="it-IT"/>
        </w:rPr>
        <w:t xml:space="preserve"> Băncile vor prezenta formularul completat în monedele </w:t>
      </w:r>
      <w:r w:rsidRPr="009C6410">
        <w:rPr>
          <w:rFonts w:ascii="Times New Roman" w:eastAsia="Times New Roman" w:hAnsi="Times New Roman" w:cs="Times New Roman"/>
          <w:sz w:val="24"/>
          <w:szCs w:val="24"/>
          <w:lang w:val="ro-RO"/>
        </w:rPr>
        <w:t>corespunzătoare, în conformitate</w:t>
      </w:r>
      <w:r w:rsidRPr="009C6410">
        <w:rPr>
          <w:rFonts w:ascii="Times New Roman" w:eastAsia="Times New Roman" w:hAnsi="Times New Roman" w:cs="Times New Roman"/>
          <w:sz w:val="24"/>
          <w:szCs w:val="24"/>
          <w:lang w:val="it-IT"/>
        </w:rPr>
        <w:t xml:space="preserve"> pct.6</w:t>
      </w:r>
      <w:r w:rsidRPr="009C6410">
        <w:rPr>
          <w:rFonts w:ascii="Times New Roman" w:eastAsia="Times New Roman" w:hAnsi="Times New Roman" w:cs="Times New Roman"/>
          <w:sz w:val="24"/>
          <w:szCs w:val="24"/>
          <w:vertAlign w:val="superscript"/>
          <w:lang w:val="it-IT"/>
        </w:rPr>
        <w:t>10</w:t>
      </w:r>
      <w:r w:rsidRPr="009C6410">
        <w:rPr>
          <w:rFonts w:ascii="Times New Roman" w:eastAsia="Times New Roman" w:hAnsi="Times New Roman" w:cs="Times New Roman"/>
          <w:sz w:val="24"/>
          <w:szCs w:val="24"/>
          <w:lang w:val="it-IT"/>
        </w:rPr>
        <w:t xml:space="preserve"> din Regulamentul nr.44/2020.</w:t>
      </w:r>
    </w:p>
    <w:p w14:paraId="6E2A6D88"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28.</w:t>
      </w:r>
      <w:r w:rsidRPr="009C6410">
        <w:rPr>
          <w:rFonts w:ascii="Times New Roman" w:eastAsia="Times New Roman" w:hAnsi="Times New Roman" w:cs="Times New Roman"/>
          <w:sz w:val="24"/>
          <w:szCs w:val="24"/>
          <w:lang w:val="it-IT"/>
        </w:rPr>
        <w:t xml:space="preserve"> În conformitate cu subsecţiunea 1 din secţiunea 3, capitolul III, titlul II din Regulamentul nr.44/2020, intrările de lichidităţi:</w:t>
      </w:r>
    </w:p>
    <w:p w14:paraId="6CB8ECD2"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1) includ doar intrările contractuale din expuneri care nu sunt restante şi în cazul cărora banca nu are niciun motiv să se aştepte la neperformanţă într-o perioadă de 30 de zile;</w:t>
      </w:r>
    </w:p>
    <w:p w14:paraId="0D621C38"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2) se calculează prin înmulţirea soldurilor diferitelor categorii de creanţe contractuale cu ratele specificate în Regulamentul nr.44/2020.</w:t>
      </w:r>
    </w:p>
    <w:p w14:paraId="07E1416D"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29.</w:t>
      </w:r>
      <w:r w:rsidRPr="009C6410">
        <w:rPr>
          <w:rFonts w:ascii="Times New Roman" w:eastAsia="Times New Roman" w:hAnsi="Times New Roman" w:cs="Times New Roman"/>
          <w:sz w:val="24"/>
          <w:szCs w:val="24"/>
          <w:lang w:val="it-IT"/>
        </w:rPr>
        <w:t xml:space="preserve"> Intrările din cadrul unui grup (cu excepţia intrărilor provenind din facilităţile de credit sau de lichiditate neutilizate puse la dispoziţie de membrii unui grup în cazul cărora Banca Naţională a Moldovei a autorizat aplicarea unei rate de intrare preferenţiale (rate de intrare mai ridicate)) trebuie </w:t>
      </w:r>
      <w:r w:rsidRPr="009C6410">
        <w:rPr>
          <w:rFonts w:ascii="Times New Roman" w:eastAsia="Times New Roman" w:hAnsi="Times New Roman" w:cs="Times New Roman"/>
          <w:sz w:val="24"/>
          <w:szCs w:val="24"/>
          <w:lang w:val="it-IT"/>
        </w:rPr>
        <w:lastRenderedPageBreak/>
        <w:t>alocate categoriilor relevante. Sumele neponderate trebuie raportate, în plus, ca elemente memorandum în cadrul secţiunii 3 din formular (rândurile 0460-0510).</w:t>
      </w:r>
    </w:p>
    <w:p w14:paraId="6797A519"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30.</w:t>
      </w:r>
      <w:r w:rsidRPr="009C6410">
        <w:rPr>
          <w:rFonts w:ascii="Times New Roman" w:eastAsia="Times New Roman" w:hAnsi="Times New Roman" w:cs="Times New Roman"/>
          <w:sz w:val="24"/>
          <w:szCs w:val="24"/>
          <w:lang w:val="it-IT"/>
        </w:rPr>
        <w:t xml:space="preserve"> În conformitate cu pct.99 din Regulamentul nr.44/2020, băncile nu raportează intrările din oricare dintre activele lichide raportate în conformitate cu capitolul II, titlul II din regulamentul menţionat, altele decât plăţile datorate pentru activele care nu sunt reflectate în valoarea de piaţă a activului.</w:t>
      </w:r>
    </w:p>
    <w:p w14:paraId="3FA59A41"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31.</w:t>
      </w:r>
      <w:r w:rsidRPr="009C6410">
        <w:rPr>
          <w:rFonts w:ascii="Times New Roman" w:eastAsia="Times New Roman" w:hAnsi="Times New Roman" w:cs="Times New Roman"/>
          <w:sz w:val="24"/>
          <w:szCs w:val="24"/>
          <w:lang w:val="it-IT"/>
        </w:rPr>
        <w:t xml:space="preserve"> Intrările care urmează să fie primite în alte state în care există restricţii privind transferurile sau care sunt denominate în monede neconvertibile trebuie raportate la rândurile relevante din secţiunile 1.1, 1.2 şi 1.3. Intrările se raportează în totalitate, indiferent de valoarea ieşirilor în alt stat sau de monedă.</w:t>
      </w:r>
    </w:p>
    <w:p w14:paraId="4F1B9836"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32.</w:t>
      </w:r>
      <w:r w:rsidRPr="009C6410">
        <w:rPr>
          <w:rFonts w:ascii="Times New Roman" w:eastAsia="Times New Roman" w:hAnsi="Times New Roman" w:cs="Times New Roman"/>
          <w:sz w:val="24"/>
          <w:szCs w:val="24"/>
          <w:lang w:val="it-IT"/>
        </w:rPr>
        <w:t xml:space="preserve"> Sumele de primit din titluri emise de banca propriu-zisă sau de </w:t>
      </w:r>
      <w:r w:rsidRPr="009C6410">
        <w:rPr>
          <w:rFonts w:ascii="Times New Roman" w:eastAsia="Times New Roman" w:hAnsi="Times New Roman" w:cs="Times New Roman"/>
          <w:sz w:val="24"/>
          <w:szCs w:val="24"/>
          <w:lang w:val="ro-RO"/>
        </w:rPr>
        <w:t>SSPE cu care banca are legături strânse</w:t>
      </w:r>
      <w:r w:rsidRPr="009C6410">
        <w:rPr>
          <w:rFonts w:ascii="Times New Roman" w:eastAsia="Times New Roman" w:hAnsi="Times New Roman" w:cs="Times New Roman"/>
          <w:sz w:val="24"/>
          <w:szCs w:val="24"/>
          <w:lang w:val="it-IT"/>
        </w:rPr>
        <w:t xml:space="preserve"> trebuie luate în considerare pe o bază netă cu o rată de intrare aplicată pe baza ratei de intrare aplicabile </w:t>
      </w:r>
      <w:r w:rsidRPr="009C6410">
        <w:rPr>
          <w:rFonts w:ascii="Times New Roman" w:eastAsia="Times New Roman" w:hAnsi="Times New Roman" w:cs="Times New Roman"/>
          <w:sz w:val="24"/>
          <w:szCs w:val="24"/>
          <w:lang w:val="ro-RO"/>
        </w:rPr>
        <w:t>activelor-suport</w:t>
      </w:r>
      <w:r w:rsidRPr="009C6410">
        <w:rPr>
          <w:rFonts w:ascii="Times New Roman" w:eastAsia="Times New Roman" w:hAnsi="Times New Roman" w:cs="Times New Roman"/>
          <w:sz w:val="24"/>
          <w:szCs w:val="24"/>
          <w:lang w:val="it-IT"/>
        </w:rPr>
        <w:t xml:space="preserve"> în temeiul pct.96 subpct. 8) din Regulamentul nr.44/2020.</w:t>
      </w:r>
    </w:p>
    <w:p w14:paraId="70AB3F55"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33.</w:t>
      </w:r>
      <w:r w:rsidRPr="009C6410">
        <w:rPr>
          <w:rFonts w:ascii="Times New Roman" w:eastAsia="Times New Roman" w:hAnsi="Times New Roman" w:cs="Times New Roman"/>
          <w:sz w:val="24"/>
          <w:szCs w:val="24"/>
          <w:lang w:val="it-IT"/>
        </w:rPr>
        <w:t xml:space="preserve"> În conformitate cu pct.100 din Regulamentul nr.44/2020, băncile nu raportează intrările din nicio nouă obligaţie asumată.</w:t>
      </w:r>
      <w:r w:rsidRPr="009C6410">
        <w:rPr>
          <w:rFonts w:ascii="Times New Roman" w:eastAsia="Times New Roman" w:hAnsi="Times New Roman" w:cs="Times New Roman"/>
          <w:sz w:val="24"/>
          <w:szCs w:val="24"/>
          <w:lang w:val="ro-RO" w:eastAsia="ru-RU"/>
        </w:rPr>
        <w:t xml:space="preserve"> </w:t>
      </w:r>
      <w:r w:rsidRPr="009C6410">
        <w:rPr>
          <w:rFonts w:ascii="Times New Roman" w:eastAsia="Times New Roman" w:hAnsi="Times New Roman" w:cs="Times New Roman"/>
          <w:sz w:val="24"/>
          <w:szCs w:val="24"/>
          <w:lang w:val="ro-RO"/>
        </w:rPr>
        <w:t>Sunt vizate aici angajamentele contractuale care nu au fost stabilite prin contract la data de raportare, dar vor fi sau ar putea fi asumate într-un orizont de timp de 30 de zile.</w:t>
      </w:r>
    </w:p>
    <w:p w14:paraId="74A99969"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34.</w:t>
      </w:r>
      <w:r w:rsidRPr="009C6410">
        <w:rPr>
          <w:rFonts w:ascii="Times New Roman" w:eastAsia="Times New Roman" w:hAnsi="Times New Roman" w:cs="Times New Roman"/>
          <w:sz w:val="24"/>
          <w:szCs w:val="24"/>
          <w:lang w:val="it-IT"/>
        </w:rPr>
        <w:t xml:space="preserve"> În cazul </w:t>
      </w:r>
      <w:r w:rsidRPr="009C6410">
        <w:rPr>
          <w:rFonts w:ascii="Times New Roman" w:eastAsia="Times New Roman" w:hAnsi="Times New Roman" w:cs="Times New Roman"/>
          <w:sz w:val="24"/>
          <w:szCs w:val="24"/>
          <w:lang w:val="ro-RO"/>
        </w:rPr>
        <w:t xml:space="preserve">raportări separate în conformitate cu </w:t>
      </w:r>
      <w:r w:rsidRPr="009C6410">
        <w:rPr>
          <w:rFonts w:ascii="Times New Roman" w:eastAsia="Times New Roman" w:hAnsi="Times New Roman" w:cs="Times New Roman"/>
          <w:sz w:val="24"/>
          <w:szCs w:val="24"/>
          <w:lang w:val="it-IT"/>
        </w:rPr>
        <w:t>pct.6</w:t>
      </w:r>
      <w:r w:rsidRPr="009C6410">
        <w:rPr>
          <w:rFonts w:ascii="Times New Roman" w:eastAsia="Times New Roman" w:hAnsi="Times New Roman" w:cs="Times New Roman"/>
          <w:sz w:val="24"/>
          <w:szCs w:val="24"/>
          <w:vertAlign w:val="superscript"/>
          <w:lang w:val="it-IT"/>
        </w:rPr>
        <w:t>10</w:t>
      </w:r>
      <w:r w:rsidRPr="009C6410">
        <w:rPr>
          <w:rFonts w:ascii="Times New Roman" w:eastAsia="Times New Roman" w:hAnsi="Times New Roman" w:cs="Times New Roman"/>
          <w:sz w:val="24"/>
          <w:szCs w:val="24"/>
          <w:lang w:val="it-IT"/>
        </w:rPr>
        <w:t xml:space="preserve"> din Regulamentul nr.44/2020, soldurile raportate vor include numai soldurile denominate în moneda semnificativă, pentru a se asigura faptul că diferenţele dintre monede sunt reflectate în mod corect. Acest lucru ar putea însemna că doar o parte a tranzacţiei se raportează în formularul aferent monedei relevante. De exemplu, în cazul instrumentelor derivate pe cursul de schimb, băncile pot compensa intrările şi ieşirile în conformitate cu pct.48-48</w:t>
      </w:r>
      <w:r w:rsidRPr="009C6410">
        <w:rPr>
          <w:rFonts w:ascii="Times New Roman" w:eastAsia="Times New Roman" w:hAnsi="Times New Roman" w:cs="Times New Roman"/>
          <w:sz w:val="24"/>
          <w:szCs w:val="24"/>
          <w:vertAlign w:val="superscript"/>
          <w:lang w:val="it-IT"/>
        </w:rPr>
        <w:t>2</w:t>
      </w:r>
      <w:r w:rsidRPr="009C6410">
        <w:rPr>
          <w:rFonts w:ascii="Times New Roman" w:eastAsia="Times New Roman" w:hAnsi="Times New Roman" w:cs="Times New Roman"/>
          <w:sz w:val="24"/>
          <w:szCs w:val="24"/>
          <w:lang w:val="it-IT"/>
        </w:rPr>
        <w:t xml:space="preserve"> din Regulamentul nr.44/2020 doar în cazul în care acestea sunt denominate în aceeaşi monedă.</w:t>
      </w:r>
    </w:p>
    <w:p w14:paraId="296F42F6"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35.</w:t>
      </w:r>
      <w:r w:rsidRPr="009C6410">
        <w:rPr>
          <w:rFonts w:ascii="Times New Roman" w:eastAsia="Times New Roman" w:hAnsi="Times New Roman" w:cs="Times New Roman"/>
          <w:sz w:val="24"/>
          <w:szCs w:val="24"/>
          <w:lang w:val="it-IT"/>
        </w:rPr>
        <w:t xml:space="preserve"> Structura pe coloane a acestui formular este concepută astfel încât să ţină seama de diferitele plafoane pentru intrări care se aplică în temeiul subsecţiunii 2 din secţiunea 3, capitolul III, titlul II din Regulamentul nr.44/2020. În această privinţă, formularul se bazează pe trei seturi de coloane, un set pentru fiecare tip de tratament (cu plafon de 75 %, cu plafon de 90 % şi fără plafon). Băncile care raportează pe bază consolidată pot utiliza mai multe seturi de coloane dacă entităţi diferite din aceeaşi consolidare se califică pentru tratamente diferite în ceea ce priveşte plafonul.</w:t>
      </w:r>
    </w:p>
    <w:p w14:paraId="2C68ADE9"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36.</w:t>
      </w:r>
      <w:r w:rsidRPr="009C6410">
        <w:rPr>
          <w:rFonts w:ascii="Times New Roman" w:eastAsia="Times New Roman" w:hAnsi="Times New Roman" w:cs="Times New Roman"/>
          <w:sz w:val="24"/>
          <w:szCs w:val="24"/>
          <w:lang w:val="it-IT"/>
        </w:rPr>
        <w:t xml:space="preserve"> În conformitate cu pct.3 subpct. 3) din Regulamentul nr.44/2020 care se referă la consolidare, intrările de lichidităţi într-o filială dintr-un alt stat cărora li se aplică, în temeiul legislaţiei naţionale a statului respectiv, rate mai mici decât cele menţionate la capitolul III, titlul II din regulament fac obiectul consolidării în conformitate cu ratele mai scăzute prevăzute de legislaţia naţională a statului respectiv.</w:t>
      </w:r>
    </w:p>
    <w:p w14:paraId="46E4959E"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37.</w:t>
      </w:r>
      <w:r w:rsidRPr="009C6410">
        <w:rPr>
          <w:rFonts w:ascii="Times New Roman" w:eastAsia="Times New Roman" w:hAnsi="Times New Roman" w:cs="Times New Roman"/>
          <w:sz w:val="24"/>
          <w:szCs w:val="24"/>
          <w:lang w:val="it-IT"/>
        </w:rPr>
        <w:t xml:space="preserve"> Regulamentul nr.44/2020 se referă numai la rate şi marje de ajustare, iar cuvântul "pondere" din formular se referă exclusiv la acestea în contextul relevant. În prezenta anexă, cuvântul "ponderat" trebuie înţeles ca termen general pentru a preciza cuantumul obţinut după aplicarea marjelor de ajustare şi a ratelor respective, precum şi a altor instrucţiuni suplimentare relevante (de exemplu, în cazul finanţărilor şi tranzacţiilor de creditare garantate).</w:t>
      </w:r>
    </w:p>
    <w:p w14:paraId="4A4C9D4C"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38.</w:t>
      </w:r>
      <w:r w:rsidRPr="009C6410">
        <w:rPr>
          <w:rFonts w:ascii="Times New Roman" w:eastAsia="Times New Roman" w:hAnsi="Times New Roman" w:cs="Times New Roman"/>
          <w:sz w:val="24"/>
          <w:szCs w:val="24"/>
          <w:lang w:val="it-IT"/>
        </w:rPr>
        <w:t xml:space="preserve"> </w:t>
      </w:r>
      <w:r w:rsidRPr="009C6410">
        <w:rPr>
          <w:rFonts w:ascii="Times New Roman" w:eastAsia="Times New Roman" w:hAnsi="Times New Roman" w:cs="Times New Roman"/>
          <w:sz w:val="24"/>
          <w:szCs w:val="24"/>
          <w:lang w:val="ro-RO"/>
        </w:rPr>
        <w:t>În formularele aferente acestor instrucțiuni sunt incluse unele elemente memorandum. Printre altele, aceste elemente oferă informațiile necesare care permit BNM să efectueze o evaluare adecvată a respectării cerințelor de lichiditate de către bănci.</w:t>
      </w:r>
    </w:p>
    <w:p w14:paraId="783B50B6"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39.</w:t>
      </w:r>
      <w:r w:rsidRPr="009C6410">
        <w:rPr>
          <w:rFonts w:ascii="Times New Roman" w:eastAsia="Times New Roman" w:hAnsi="Times New Roman" w:cs="Times New Roman"/>
          <w:sz w:val="24"/>
          <w:szCs w:val="24"/>
          <w:lang w:val="it-IT"/>
        </w:rPr>
        <w:t xml:space="preserve"> În scopul formularului C 74.00 creditele promoţionale reprezintă credite acordate numai de băncile care au fost înfiinţate şi sunt sponsorizate de administraţia centrală sau de o administraţie regională.</w:t>
      </w:r>
    </w:p>
    <w:p w14:paraId="169449BC"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 </w:t>
      </w:r>
    </w:p>
    <w:p w14:paraId="51DD6F43"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Secţiunea 2</w:t>
      </w:r>
    </w:p>
    <w:p w14:paraId="37023F7F"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Observaţii specifice cu privire la tranzacţiile de creditare garantate</w:t>
      </w:r>
    </w:p>
    <w:p w14:paraId="6C4AC306"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lastRenderedPageBreak/>
        <w:t>şi la operaţiunile ajustate la condiţiile pieţei de capital</w:t>
      </w:r>
    </w:p>
    <w:p w14:paraId="0B28BFDC"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40.</w:t>
      </w:r>
      <w:r w:rsidRPr="009C6410">
        <w:rPr>
          <w:rFonts w:ascii="Times New Roman" w:eastAsia="Times New Roman" w:hAnsi="Times New Roman" w:cs="Times New Roman"/>
          <w:sz w:val="24"/>
          <w:szCs w:val="24"/>
          <w:lang w:val="it-IT"/>
        </w:rPr>
        <w:t xml:space="preserve"> Formularul clasifică fluxurile garantate cu garanţii reale în funcţie de calitatea activului-suport sau eligibilitatea activelor lichide de calitate ridicată. Pentru swap-urile pe garanţii reale există un formular separat, şi anume </w:t>
      </w:r>
      <w:r w:rsidRPr="009C6410">
        <w:rPr>
          <w:rFonts w:ascii="Times New Roman" w:eastAsia="Times New Roman" w:hAnsi="Times New Roman" w:cs="Times New Roman"/>
          <w:sz w:val="24"/>
          <w:szCs w:val="24"/>
          <w:lang w:val="ro-RO"/>
        </w:rPr>
        <w:t>C 75.01.</w:t>
      </w:r>
      <w:r w:rsidRPr="009C6410">
        <w:rPr>
          <w:rFonts w:ascii="Times New Roman" w:eastAsia="Times New Roman" w:hAnsi="Times New Roman" w:cs="Times New Roman"/>
          <w:sz w:val="24"/>
          <w:szCs w:val="24"/>
          <w:lang w:val="it-IT"/>
        </w:rPr>
        <w:t>. Swap-urile pe garanţii reale, care sunt tranzacţii în care se primesc garanţii reale în schimbul altor garanţii reale, nu trebuie raportate în formularul privind intrările (C 74.00), care acoperă doar tranzacţiile în care se primesc garanţii reale în schimbul numerarului.</w:t>
      </w:r>
    </w:p>
    <w:p w14:paraId="35550602"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sz w:val="24"/>
          <w:szCs w:val="24"/>
          <w:lang w:val="ro-RO"/>
        </w:rPr>
        <w:t>40</w:t>
      </w:r>
      <w:r w:rsidRPr="009C6410">
        <w:rPr>
          <w:rFonts w:ascii="Times New Roman" w:eastAsia="Times New Roman" w:hAnsi="Times New Roman" w:cs="Times New Roman"/>
          <w:b/>
          <w:sz w:val="24"/>
          <w:szCs w:val="24"/>
          <w:vertAlign w:val="superscript"/>
          <w:lang w:val="ro-RO"/>
        </w:rPr>
        <w:t>1</w:t>
      </w:r>
      <w:r w:rsidRPr="009C6410">
        <w:rPr>
          <w:rFonts w:ascii="Times New Roman" w:eastAsia="Times New Roman" w:hAnsi="Times New Roman" w:cs="Times New Roman"/>
          <w:sz w:val="24"/>
          <w:szCs w:val="24"/>
          <w:lang w:val="ro-RO"/>
        </w:rPr>
        <w:t>. În cazul în care tranzacțiile de creditare și operațiunile ajustate la condițiile pieței de capital sunt garantate cu acțiuni sau unități în OPC-uri, tranzacțiile respective se raportează ca și cum ar fi garantate cu activele- suport ale OPC-ului. De exemplu, în cazul în care o tranzacție de creditare garantată este garantată cu acțiuni sau cu unități într-un OPC care investește exclusiv în active de nivel 2A, tranzacția de creditare garantată se raportează ca și cum ar fi garantată direct cu garanții reale de nivel 2A. Rata de intrare potențial mai mare pentru tranzacțiile de creditare garantate cu acțiuni sau unități în OPC-uri trebuie să se reflecte în rata de intrare relevantă care trebuie raportată.</w:t>
      </w:r>
    </w:p>
    <w:p w14:paraId="19D43F37"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41.</w:t>
      </w:r>
      <w:r w:rsidRPr="009C6410">
        <w:rPr>
          <w:rFonts w:ascii="Times New Roman" w:eastAsia="Times New Roman" w:hAnsi="Times New Roman" w:cs="Times New Roman"/>
          <w:sz w:val="24"/>
          <w:szCs w:val="24"/>
          <w:lang w:val="it-IT"/>
        </w:rPr>
        <w:t xml:space="preserve"> În cazul unei </w:t>
      </w:r>
      <w:r w:rsidRPr="009C6410">
        <w:rPr>
          <w:rFonts w:ascii="Times New Roman" w:eastAsia="Times New Roman" w:hAnsi="Times New Roman" w:cs="Times New Roman"/>
          <w:sz w:val="24"/>
          <w:szCs w:val="24"/>
          <w:lang w:val="ro-RO"/>
        </w:rPr>
        <w:t>raportări separate în conformitate cu pct.6</w:t>
      </w:r>
      <w:r w:rsidRPr="009C6410">
        <w:rPr>
          <w:rFonts w:ascii="Times New Roman" w:eastAsia="Times New Roman" w:hAnsi="Times New Roman" w:cs="Times New Roman"/>
          <w:sz w:val="24"/>
          <w:szCs w:val="24"/>
          <w:vertAlign w:val="superscript"/>
          <w:lang w:val="ro-RO"/>
        </w:rPr>
        <w:t>10</w:t>
      </w:r>
      <w:r w:rsidRPr="009C6410">
        <w:rPr>
          <w:rFonts w:ascii="Times New Roman" w:eastAsia="Times New Roman" w:hAnsi="Times New Roman" w:cs="Times New Roman"/>
          <w:sz w:val="24"/>
          <w:szCs w:val="24"/>
          <w:lang w:val="ro-RO"/>
        </w:rPr>
        <w:t xml:space="preserve"> din Regulamentul nr.44/2020</w:t>
      </w:r>
      <w:r w:rsidRPr="009C6410">
        <w:rPr>
          <w:rFonts w:ascii="Times New Roman" w:eastAsia="Times New Roman" w:hAnsi="Times New Roman" w:cs="Times New Roman"/>
          <w:sz w:val="24"/>
          <w:szCs w:val="24"/>
          <w:lang w:val="it-IT"/>
        </w:rPr>
        <w:t xml:space="preserve">, soldurile raportate trebuie să includă numai soldurile denominate în moneda semnificativă, pentru a se asigura faptul că diferenţele dintre monede sunt reflectate în mod corect. Acest lucru ar putea însemna că doar o parte a tranzacţiei se raportează în formularul aferent monedei </w:t>
      </w:r>
      <w:r w:rsidRPr="009C6410">
        <w:rPr>
          <w:rFonts w:ascii="Times New Roman" w:eastAsia="Times New Roman" w:hAnsi="Times New Roman" w:cs="Times New Roman"/>
          <w:sz w:val="24"/>
          <w:szCs w:val="24"/>
          <w:lang w:val="ro-RO"/>
        </w:rPr>
        <w:t>relevante</w:t>
      </w:r>
      <w:r w:rsidRPr="009C6410">
        <w:rPr>
          <w:rFonts w:ascii="Times New Roman" w:eastAsia="Times New Roman" w:hAnsi="Times New Roman" w:cs="Times New Roman"/>
          <w:sz w:val="24"/>
          <w:szCs w:val="24"/>
          <w:lang w:val="it-IT"/>
        </w:rPr>
        <w:t>. Prin urmare, o tranzacţie reverse repo poate duce la o intrare negativă. Tranzacţiile reverse repo raportate în aceeaşi secţiune se adună (pozitive şi negative). Dacă totalul este pozitiv, aceste elemente se raportează în formularul privind intrările. Dacă totalul este negativ, aceste elemente se raportează în formularul privind ieşirile. Această abordare trebuie urmată în mod invers pentru contractele repo.</w:t>
      </w:r>
    </w:p>
    <w:p w14:paraId="7E89D534"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ro-RO"/>
        </w:rPr>
      </w:pPr>
      <w:r w:rsidRPr="009C6410">
        <w:rPr>
          <w:rFonts w:ascii="Times New Roman" w:eastAsia="Times New Roman" w:hAnsi="Times New Roman" w:cs="Times New Roman"/>
          <w:b/>
          <w:bCs/>
          <w:sz w:val="24"/>
          <w:szCs w:val="24"/>
          <w:lang w:val="it-IT"/>
        </w:rPr>
        <w:t>42.</w:t>
      </w:r>
      <w:r w:rsidRPr="009C6410">
        <w:rPr>
          <w:rFonts w:ascii="Times New Roman" w:eastAsia="Times New Roman" w:hAnsi="Times New Roman" w:cs="Times New Roman"/>
          <w:sz w:val="24"/>
          <w:szCs w:val="24"/>
          <w:lang w:val="it-IT"/>
        </w:rPr>
        <w:t xml:space="preserve"> </w:t>
      </w:r>
      <w:r w:rsidRPr="009C6410">
        <w:rPr>
          <w:rFonts w:ascii="Times New Roman" w:eastAsia="Times New Roman" w:hAnsi="Times New Roman" w:cs="Times New Roman"/>
          <w:sz w:val="24"/>
          <w:szCs w:val="24"/>
          <w:lang w:val="ro-RO" w:eastAsia="ru-RU"/>
        </w:rPr>
        <w:t xml:space="preserve"> </w:t>
      </w:r>
      <w:r w:rsidRPr="009C6410">
        <w:rPr>
          <w:rFonts w:ascii="Times New Roman" w:eastAsia="Times New Roman" w:hAnsi="Times New Roman" w:cs="Times New Roman"/>
          <w:sz w:val="24"/>
          <w:szCs w:val="24"/>
          <w:lang w:val="ro-RO"/>
        </w:rPr>
        <w:t xml:space="preserve"> Pentru calculul intrărilor, tranzacțiile de creditare garantată și operațiunile ajustate la condițiile pieței de capital se raportează indiferent dacă garanțiile reale subiacente îndeplinesc sau nu cerințele operaționale prevăzute la pct.22-29 din Regulamentul nr.44/2020. Mai mult, pentru a permite calcularea stocului ajustat de active lichide în conformitate cu pct.19 din Regulamentul nr.44/2020, băncile raportează de asemenea, separat, tranzacțiile în cazul cărora garanțiile reale subiacente primite îndeplinesc și cerințele operaționale prevăzute la pct.22-29 din Regulamentul nr.44/2020.</w:t>
      </w:r>
    </w:p>
    <w:p w14:paraId="08C51CE3"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ro-RO"/>
        </w:rPr>
      </w:pPr>
      <w:r w:rsidRPr="009C6410">
        <w:rPr>
          <w:rFonts w:ascii="Times New Roman" w:eastAsia="Times New Roman" w:hAnsi="Times New Roman" w:cs="Times New Roman"/>
          <w:b/>
          <w:sz w:val="24"/>
          <w:szCs w:val="24"/>
          <w:lang w:val="ro-RO"/>
        </w:rPr>
        <w:t>42</w:t>
      </w:r>
      <w:r w:rsidRPr="009C6410">
        <w:rPr>
          <w:rFonts w:ascii="Times New Roman" w:eastAsia="Times New Roman" w:hAnsi="Times New Roman" w:cs="Times New Roman"/>
          <w:b/>
          <w:sz w:val="24"/>
          <w:szCs w:val="24"/>
          <w:vertAlign w:val="superscript"/>
          <w:lang w:val="ro-RO"/>
        </w:rPr>
        <w:t>1</w:t>
      </w:r>
      <w:r w:rsidRPr="009C6410">
        <w:rPr>
          <w:rFonts w:ascii="Times New Roman" w:eastAsia="Times New Roman" w:hAnsi="Times New Roman" w:cs="Times New Roman"/>
          <w:b/>
          <w:sz w:val="24"/>
          <w:szCs w:val="24"/>
          <w:lang w:val="ro-RO"/>
        </w:rPr>
        <w:t>.</w:t>
      </w:r>
      <w:r w:rsidRPr="009C6410">
        <w:rPr>
          <w:rFonts w:ascii="Times New Roman" w:eastAsia="Times New Roman" w:hAnsi="Times New Roman" w:cs="Times New Roman"/>
          <w:sz w:val="24"/>
          <w:szCs w:val="24"/>
          <w:lang w:val="ro-RO"/>
        </w:rPr>
        <w:t xml:space="preserve"> Atunci când o bancă poate recunoaște numai o parte din acțiunile în monede străine, din activele de la bănci centrale sau de la administrații centrale în monede străine sau din activele de la bănci centrale sau de la administrații centrale în lei moldovenești ca active lichide de calitate ridicată, numai partea care poate fi recunoscută se raportează pe rândurile corespunzătoare activelor de nivel 1, 2A și 2B, în conformitate cu pct.35 subpct.2) lit.b) și pct.31 subpct.4) din Regulamentul nr.44/2020. Atunci când activul respectiv este utilizat ca garanție reală, dar la un cuantum care depășește partea care poate fi recunoscută ca activ lichid, cuantumul care depășește această parte trebuie raportat în secțiunea corespunzătoare activelor nelichide. Activele de nivel 2A trebuie raportate pe rândul corespunzător activelor de nivel 2A, chiar dacă se urmează abordarea alternativă privind lichiditățile prevăzută la pct.43 și 44 din Regulamentul nr.44/2020.</w:t>
      </w:r>
    </w:p>
    <w:p w14:paraId="0CF1E0A6"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ro-RO"/>
        </w:rPr>
      </w:pPr>
      <w:r w:rsidRPr="009C6410">
        <w:rPr>
          <w:rFonts w:ascii="Times New Roman" w:eastAsia="Times New Roman" w:hAnsi="Times New Roman" w:cs="Times New Roman"/>
          <w:sz w:val="24"/>
          <w:szCs w:val="24"/>
          <w:lang w:val="ro-RO"/>
        </w:rPr>
        <w:t> </w:t>
      </w:r>
    </w:p>
    <w:p w14:paraId="3643EBEA"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Secţiunea 3</w:t>
      </w:r>
    </w:p>
    <w:p w14:paraId="66BE3EE8"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Observaţii specifice privind tranzacţiile de decontare şi</w:t>
      </w:r>
    </w:p>
    <w:p w14:paraId="2B802E63"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tranzacţiile cu începere amânată (forward starting)</w:t>
      </w:r>
    </w:p>
    <w:p w14:paraId="6F805937"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43.</w:t>
      </w:r>
      <w:r w:rsidRPr="009C6410">
        <w:rPr>
          <w:rFonts w:ascii="Times New Roman" w:eastAsia="Times New Roman" w:hAnsi="Times New Roman" w:cs="Times New Roman"/>
          <w:sz w:val="24"/>
          <w:szCs w:val="24"/>
          <w:lang w:val="it-IT"/>
        </w:rPr>
        <w:t xml:space="preserve"> Băncile raportează intrările rezultate din contractele repo cu începere amânată care încep într-un orizont de timp de 30 de zile şi ajung la scadenţă după aceste 30 de zile. Intrarea care urmează să fie primită se raportează în {C 74.00; r 0260} ("alte intrări"), fără valoarea de piaţă a activului care urmează să fie furnizat contrapărţii după aplicarea marjelor de ajustare aferente LCR. În cazul în care activul nu este un "activ lichid", intrarea care urmează să fie primită trebuie raportată în totalitate. </w:t>
      </w:r>
      <w:r w:rsidRPr="009C6410">
        <w:rPr>
          <w:rFonts w:ascii="Times New Roman" w:eastAsia="Times New Roman" w:hAnsi="Times New Roman" w:cs="Times New Roman"/>
          <w:sz w:val="24"/>
          <w:szCs w:val="24"/>
          <w:lang w:val="it-IT"/>
        </w:rPr>
        <w:lastRenderedPageBreak/>
        <w:t>Activul care urmează a fi constituit ca garanţie reală se raportează în formularul C 72.00, în cazul în care banca deţine activul în portofoliul său la data de referinţă şi îndeplineşte condiţiile conexe.</w:t>
      </w:r>
    </w:p>
    <w:p w14:paraId="29EB773C"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44.</w:t>
      </w:r>
      <w:r w:rsidRPr="009C6410">
        <w:rPr>
          <w:rFonts w:ascii="Times New Roman" w:eastAsia="Times New Roman" w:hAnsi="Times New Roman" w:cs="Times New Roman"/>
          <w:sz w:val="24"/>
          <w:szCs w:val="24"/>
          <w:lang w:val="it-IT"/>
        </w:rPr>
        <w:t xml:space="preserve"> Băncile raportează intrările rezultate din contractele repo cu începere amânată, contractele reverse repo şi swap-urile pe garanţii reale care încep într-un orizont de timp de 30 de zile şi ajung la scadenţă după aceste 30 de zile, atunci când segmentul iniţial generează o intrare. În cazul unui contract repo, intrarea care urmează să fie primită se raportează în {C 74.00; r 0260} ("alte intrări"), fără valoarea de piaţă a activului care urmează să fie furnizat contrapărţii după aplicarea marjelor de ajustare aferente LCR. În cazul în care suma care urmează să fie primită este mai mică decât valoarea de piaţă a activului (după ajustarea aferentă LCR) care urmează să fie dat cu împrumut ca garanţie reală, diferenţa trebuie raportată ca ieşire în C.73.00. În cazul în care activul nu este un "activ lichid", intrarea care urmează să fie primită trebuie raportată în totalitate. Activul care urmează a fi constituit ca garanţie reală se raportează în formularul C 72.00, în cazul în care banca deţine activul în portofoliul său la data de referinţă şi îndeplineşte condiţiile conexe. În cazul unui contract reverse repo în care valoarea de piaţă a activului care urmează să fie primit drept garanţie reală după aplicarea marjei de ajustare aferente LCR (dacă activul se califică drept activ lichid) este mai mare decât suma în numerar care urmează să fie dată cu împrumut, diferenţa trebuie raportată ca intrare în {C 74.00; r 0260} ("alte intrări"). Pentru swap-urile pe garanţii reale, în cazul în care efectul net al swap-ului iniţial de active (luând în considerare marjele de ajustare aferente LCR) are drept rezultat o intrare, această intrare trebuie raportată în rândul {C 74.00; r 0260} ("alte intrări").</w:t>
      </w:r>
    </w:p>
    <w:p w14:paraId="494A1422"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45.</w:t>
      </w:r>
      <w:r w:rsidRPr="009C6410">
        <w:rPr>
          <w:rFonts w:ascii="Times New Roman" w:eastAsia="Times New Roman" w:hAnsi="Times New Roman" w:cs="Times New Roman"/>
          <w:sz w:val="24"/>
          <w:szCs w:val="24"/>
          <w:lang w:val="it-IT"/>
        </w:rPr>
        <w:t xml:space="preserve"> Contractele repo de tip forward, contractele reverse repo de tip forward şi swap-urile pe garanţii reale de tip forward care încep şi ajung la scadenţă în orizontul de timp de 30 de zile al LCR nu au niciun impact asupra LCR a unei bănci şi pot fi ignorate.</w:t>
      </w:r>
    </w:p>
    <w:p w14:paraId="39F3464D"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 </w:t>
      </w:r>
    </w:p>
    <w:p w14:paraId="44DCCBAB"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Secţiunea 4</w:t>
      </w:r>
    </w:p>
    <w:p w14:paraId="657E34D6"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Arborele decizional privind intrările aferente LCR în conformitate</w:t>
      </w:r>
    </w:p>
    <w:p w14:paraId="35BDEE27"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cu secţiunea 3 din capitolul III, titlul II din Regulamentul nr.44/2020</w:t>
      </w:r>
    </w:p>
    <w:p w14:paraId="52662409"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46.</w:t>
      </w:r>
      <w:r w:rsidRPr="009C6410">
        <w:rPr>
          <w:rFonts w:ascii="Times New Roman" w:eastAsia="Times New Roman" w:hAnsi="Times New Roman" w:cs="Times New Roman"/>
          <w:sz w:val="24"/>
          <w:szCs w:val="24"/>
          <w:lang w:val="it-IT"/>
        </w:rPr>
        <w:t xml:space="preserve"> Arborele decizional nu aduce atingere raportării elementelor memorandum. </w:t>
      </w:r>
      <w:r w:rsidRPr="009C6410">
        <w:rPr>
          <w:rFonts w:ascii="Times New Roman" w:eastAsia="Times New Roman" w:hAnsi="Times New Roman" w:cs="Times New Roman"/>
          <w:sz w:val="24"/>
          <w:szCs w:val="24"/>
          <w:lang w:val="ro-RO"/>
        </w:rPr>
        <w:t>Arborele decizional</w:t>
      </w:r>
      <w:r w:rsidRPr="009C6410">
        <w:rPr>
          <w:rFonts w:ascii="Times New Roman" w:eastAsia="Times New Roman" w:hAnsi="Times New Roman" w:cs="Times New Roman"/>
          <w:sz w:val="24"/>
          <w:szCs w:val="24"/>
          <w:lang w:val="it-IT"/>
        </w:rPr>
        <w:t xml:space="preserve"> face parte din instrucţiuni pentru a specifica criteriile de evaluare a ordinii de prioritate în vederea atribuirii fiecărui element raportat, astfel încât să se asigure raportări omogene şi comparabile. Nu este suficient ca băncile să parcurgă arborele decizional, acestea trebuie să respecte şi restul instrucţiunilor în orice moment.</w:t>
      </w:r>
    </w:p>
    <w:p w14:paraId="33814D41"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47.</w:t>
      </w:r>
      <w:r w:rsidRPr="009C6410">
        <w:rPr>
          <w:rFonts w:ascii="Times New Roman" w:eastAsia="Times New Roman" w:hAnsi="Times New Roman" w:cs="Times New Roman"/>
          <w:sz w:val="24"/>
          <w:szCs w:val="24"/>
          <w:lang w:val="it-IT"/>
        </w:rPr>
        <w:t xml:space="preserve"> Din motive de simplitate, arborele decizional nu ia în considerare totalurile şi subtotalurile, însă acest lucru nu înseamnă neapărat că ele nu trebuie să fie, de asemenea, raportate.</w:t>
      </w:r>
    </w:p>
    <w:p w14:paraId="027D843E" w14:textId="77777777" w:rsidR="006A692F" w:rsidRPr="009C6410" w:rsidRDefault="006A692F" w:rsidP="006A692F">
      <w:pPr>
        <w:spacing w:after="0" w:line="240" w:lineRule="auto"/>
        <w:ind w:firstLine="567"/>
        <w:jc w:val="both"/>
        <w:rPr>
          <w:rFonts w:ascii="Arial" w:eastAsia="Times New Roman" w:hAnsi="Arial" w:cs="Arial"/>
          <w:sz w:val="29"/>
          <w:szCs w:val="29"/>
          <w:lang w:val="it-IT"/>
        </w:rPr>
      </w:pPr>
      <w:r w:rsidRPr="009C6410">
        <w:rPr>
          <w:rFonts w:ascii="Arial" w:eastAsia="Times New Roman" w:hAnsi="Arial" w:cs="Arial"/>
          <w:sz w:val="29"/>
          <w:szCs w:val="29"/>
          <w:lang w:val="it-IT"/>
        </w:rPr>
        <w:t> </w:t>
      </w:r>
    </w:p>
    <w:p w14:paraId="2446F8E5" w14:textId="77777777" w:rsidR="006A692F" w:rsidRPr="009C6410" w:rsidRDefault="006A692F" w:rsidP="006A692F">
      <w:pPr>
        <w:spacing w:after="0" w:line="240" w:lineRule="auto"/>
        <w:ind w:firstLine="567"/>
        <w:jc w:val="both"/>
        <w:rPr>
          <w:rFonts w:ascii="Arial" w:eastAsia="Times New Roman" w:hAnsi="Arial" w:cs="Arial"/>
          <w:sz w:val="29"/>
          <w:szCs w:val="29"/>
          <w:lang w:val="it-IT"/>
        </w:rPr>
      </w:pPr>
      <w:r w:rsidRPr="009C6410">
        <w:rPr>
          <w:rFonts w:ascii="Arial" w:eastAsia="Times New Roman" w:hAnsi="Arial" w:cs="Arial"/>
          <w:sz w:val="29"/>
          <w:szCs w:val="29"/>
          <w:lang w:val="it-IT"/>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316"/>
        <w:gridCol w:w="2389"/>
        <w:gridCol w:w="647"/>
        <w:gridCol w:w="3056"/>
        <w:gridCol w:w="768"/>
        <w:gridCol w:w="1544"/>
      </w:tblGrid>
      <w:tr w:rsidR="006A692F" w:rsidRPr="00B96BA3" w14:paraId="181E1240" w14:textId="77777777" w:rsidTr="00A05F2B">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51C72FC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ARBORELE DECIZIONAL</w:t>
            </w:r>
          </w:p>
          <w:p w14:paraId="6180B3D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AL CRITERIILOR DE EVALUARE A ORDINII DE PRIORITATE PENTRU</w:t>
            </w:r>
          </w:p>
          <w:p w14:paraId="217F408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ATRIBUIREA FIECĂRUI ELEMENT RAPORTAT ÎN RAPORTUL C 74.00</w:t>
            </w:r>
          </w:p>
          <w:p w14:paraId="29DC431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ACOPERIREA NECESARULUI DE LICHIDITATE - INTRĂRI</w:t>
            </w:r>
          </w:p>
          <w:p w14:paraId="020638A7"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43B7FEBD"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i/>
                <w:iCs/>
                <w:lang w:val="it-IT"/>
              </w:rPr>
              <w:t>Subsecţiunea 1. Arborele decizional pentru rândurile din formularul C 74.00</w:t>
            </w:r>
          </w:p>
          <w:p w14:paraId="04B4689D"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tc>
      </w:tr>
      <w:tr w:rsidR="006A692F" w:rsidRPr="009C6410" w14:paraId="16E95EA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4AED21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1BF19C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B4C6AB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Decizie</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DA7BC2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Raportare</w:t>
            </w:r>
          </w:p>
        </w:tc>
      </w:tr>
      <w:tr w:rsidR="006A692F" w:rsidRPr="009C6410" w14:paraId="588E457C"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0577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8A90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Intrare care îndeplineşte criteriile operaţionale prevăzute la subsecţiunea 1 din secţiunea 3,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cum ar fi: </w:t>
            </w:r>
          </w:p>
          <w:p w14:paraId="23C8625B"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expunerea nu este restantă [pct.94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5972127A"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 xml:space="preserve">– banca nu are niciun motiv să se aştepte la neperformanţă în termen de 30 de zile [pct.94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083BAEDC"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băncile nu iau în considerare intrările din nicio nouă obligaţie asumată [pct.100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74AFEDE8"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nu trebuie raportate intrări în cazul în care intrările sunt deja compensate cu ieşiri [pct.61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1C46E222"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băncile nu iau în considerare intrările care provin din oricare dintre activele lichide menţionate la capitolul II, titlul II altele decât plăţile datorate pentru activele care nu sunt reflectate în valoarea de piaţă a activului [pct.99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DE7C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1845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Nu se raportează</w:t>
            </w:r>
          </w:p>
        </w:tc>
      </w:tr>
      <w:tr w:rsidR="006A692F" w:rsidRPr="009C6410" w14:paraId="372803DF"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0C7E03"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B4B1C5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C35D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A3DF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w:t>
            </w:r>
          </w:p>
        </w:tc>
      </w:tr>
      <w:tr w:rsidR="006A692F" w:rsidRPr="009C6410" w14:paraId="2D17D99D"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965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29B7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Tranzacţie cu începere amânată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2252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8209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w:t>
            </w:r>
          </w:p>
        </w:tc>
      </w:tr>
      <w:tr w:rsidR="006A692F" w:rsidRPr="009C6410" w14:paraId="0428517C"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0426D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551DE0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015B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E503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5</w:t>
            </w:r>
          </w:p>
        </w:tc>
      </w:tr>
      <w:tr w:rsidR="006A692F" w:rsidRPr="009C6410" w14:paraId="549C5A66"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AAD0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3</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DD5F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Tranzacţie forward încheiată după data de raportare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6437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6104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Nu se raportează</w:t>
            </w:r>
          </w:p>
        </w:tc>
      </w:tr>
      <w:tr w:rsidR="006A692F" w:rsidRPr="009C6410" w14:paraId="151D4563"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44E1A3"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690D0E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A171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48E8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4</w:t>
            </w:r>
          </w:p>
        </w:tc>
      </w:tr>
      <w:tr w:rsidR="006A692F" w:rsidRPr="009C6410" w14:paraId="25AF0950"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BA71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4</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67CD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Tranzacţie forward care începe </w:t>
            </w:r>
            <w:r w:rsidRPr="009C6410">
              <w:rPr>
                <w:rFonts w:ascii="Times New Roman" w:eastAsia="Times New Roman" w:hAnsi="Times New Roman" w:cs="Times New Roman"/>
                <w:lang w:val="ro-RO"/>
              </w:rPr>
              <w:t>într-un orizont de timp de 30 de zile și ajunge la scadență după aceste 30 de zile, atunci când segmentul inițial generează o intrare netă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1241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37A1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Cs/>
                <w:lang w:val="ro-RO"/>
              </w:rPr>
              <w:t>Rândul 0260, ID 1.1.11</w:t>
            </w:r>
          </w:p>
        </w:tc>
      </w:tr>
      <w:tr w:rsidR="006A692F" w:rsidRPr="009C6410" w14:paraId="7F60D231"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0516CE"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948C763"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5DFA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2F15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ro-RO"/>
              </w:rPr>
              <w:t>Nu se raportează</w:t>
            </w:r>
          </w:p>
        </w:tc>
      </w:tr>
      <w:tr w:rsidR="006A692F" w:rsidRPr="009C6410" w14:paraId="73916C8B"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CA83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5</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E677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 în cadrul unui grup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3915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B023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6</w:t>
            </w:r>
          </w:p>
        </w:tc>
      </w:tr>
      <w:tr w:rsidR="006A692F" w:rsidRPr="009C6410" w14:paraId="276E6E6C"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FE0BE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91B7D0D"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9374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AC40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7</w:t>
            </w:r>
          </w:p>
        </w:tc>
      </w:tr>
      <w:tr w:rsidR="006A692F" w:rsidRPr="009C6410" w14:paraId="3A718B73"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EFC1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6</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952B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 din facilităţile de credit sau de lichiditate neutilizate puse la dispoziţie de membrii unui grup în cazul cărora Banca Naţională a Moldovei a autorizat aplicarea unei rate de intrare mai ridicate [pct.109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84E2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B86D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0250, ID 1.1.10</w:t>
            </w:r>
          </w:p>
        </w:tc>
      </w:tr>
      <w:tr w:rsidR="006A692F" w:rsidRPr="009C6410" w14:paraId="4A1D35F0"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FF9957"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8AA5AE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EF20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84F7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7</w:t>
            </w:r>
          </w:p>
        </w:tc>
      </w:tr>
      <w:tr w:rsidR="006A692F" w:rsidRPr="009C6410" w14:paraId="358907C7"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B0A6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7</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A356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Intrări provenite din tranzacţiile de creditare garantate şi din operaţiunile ajustate la condiţiile pieţei de capital, cu excepţia instrumentelor financiare derivate [pct.96 subpct. </w:t>
            </w:r>
            <w:r w:rsidRPr="009C6410">
              <w:rPr>
                <w:rFonts w:ascii="Times New Roman" w:eastAsia="Times New Roman" w:hAnsi="Times New Roman" w:cs="Times New Roman"/>
              </w:rPr>
              <w:t>2)-3) şi 5)-6)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FAE8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7190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23</w:t>
            </w:r>
          </w:p>
        </w:tc>
      </w:tr>
      <w:tr w:rsidR="006A692F" w:rsidRPr="009C6410" w14:paraId="0E53D19B"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FC2107"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78BEB2D"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9EAD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2737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8</w:t>
            </w:r>
          </w:p>
        </w:tc>
      </w:tr>
      <w:tr w:rsidR="006A692F" w:rsidRPr="009C6410" w14:paraId="35AED008"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CDE1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8</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09D0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Sume de primit din titluri care ajung la scadenţă într-o perioadă de 30 de zile [pct.95 subpct. </w:t>
            </w:r>
            <w:r w:rsidRPr="009C6410">
              <w:rPr>
                <w:rFonts w:ascii="Times New Roman" w:eastAsia="Times New Roman" w:hAnsi="Times New Roman" w:cs="Times New Roman"/>
              </w:rPr>
              <w:t>1)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3ECE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3527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0190, ID 1.1.5.</w:t>
            </w:r>
          </w:p>
        </w:tc>
      </w:tr>
      <w:tr w:rsidR="006A692F" w:rsidRPr="009C6410" w14:paraId="4B6A5D0D"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6F9D0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AE89C8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A496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EC43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9</w:t>
            </w:r>
          </w:p>
        </w:tc>
      </w:tr>
      <w:tr w:rsidR="006A692F" w:rsidRPr="009C6410" w14:paraId="250E7AE7"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0AB3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9</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5419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ro-RO"/>
              </w:rPr>
              <w:t>Sume de primit</w:t>
            </w:r>
            <w:r w:rsidRPr="009C6410">
              <w:rPr>
                <w:rFonts w:ascii="Times New Roman" w:eastAsia="Times New Roman" w:hAnsi="Times New Roman" w:cs="Times New Roman"/>
                <w:lang w:val="it-IT"/>
              </w:rPr>
              <w:t xml:space="preserve">din operaţiuni de finanţare a comerţului [pct.95 subpct. </w:t>
            </w:r>
            <w:r w:rsidRPr="009C6410">
              <w:rPr>
                <w:rFonts w:ascii="Times New Roman" w:eastAsia="Times New Roman" w:hAnsi="Times New Roman" w:cs="Times New Roman"/>
              </w:rPr>
              <w:t>1</w:t>
            </w:r>
            <w:r w:rsidRPr="009C6410">
              <w:rPr>
                <w:rFonts w:ascii="Times New Roman" w:eastAsia="Times New Roman" w:hAnsi="Times New Roman" w:cs="Times New Roman"/>
                <w:vertAlign w:val="superscript"/>
              </w:rPr>
              <w:t>1</w:t>
            </w:r>
            <w:r w:rsidRPr="009C6410">
              <w:rPr>
                <w:rFonts w:ascii="Times New Roman" w:eastAsia="Times New Roman" w:hAnsi="Times New Roman" w:cs="Times New Roman"/>
              </w:rPr>
              <w:t>)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2D5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F320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0180, ID 1.1.4.</w:t>
            </w:r>
          </w:p>
        </w:tc>
      </w:tr>
      <w:tr w:rsidR="006A692F" w:rsidRPr="009C6410" w14:paraId="0C06B163"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8DB34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2238FF2"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618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9BF8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10</w:t>
            </w:r>
          </w:p>
        </w:tc>
      </w:tr>
      <w:tr w:rsidR="006A692F" w:rsidRPr="009C6410" w14:paraId="15B0B38B"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FCDA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22DD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ro-RO"/>
              </w:rPr>
              <w:t>Credite</w:t>
            </w:r>
            <w:r w:rsidRPr="009C6410">
              <w:rPr>
                <w:rFonts w:ascii="Times New Roman" w:eastAsia="Times New Roman" w:hAnsi="Times New Roman" w:cs="Times New Roman"/>
                <w:lang w:val="it-IT"/>
              </w:rPr>
              <w:t xml:space="preserve">care nu au o dată de expirare contractuală definită [pct.96 subpct. </w:t>
            </w:r>
            <w:r w:rsidRPr="009C6410">
              <w:rPr>
                <w:rFonts w:ascii="Times New Roman" w:eastAsia="Times New Roman" w:hAnsi="Times New Roman" w:cs="Times New Roman"/>
              </w:rPr>
              <w:t xml:space="preserve">9)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5F37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9EC0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11</w:t>
            </w:r>
          </w:p>
        </w:tc>
      </w:tr>
      <w:tr w:rsidR="006A692F" w:rsidRPr="009C6410" w14:paraId="2D3AFB2E"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E49DA9"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B811EC7"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6B5F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EF64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12</w:t>
            </w:r>
          </w:p>
        </w:tc>
      </w:tr>
      <w:tr w:rsidR="006A692F" w:rsidRPr="009C6410" w14:paraId="64F077D7"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2D11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BD40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Dobânzi şi plăţi minime din </w:t>
            </w:r>
            <w:r w:rsidRPr="009C6410">
              <w:rPr>
                <w:rFonts w:ascii="Times New Roman" w:eastAsia="Times New Roman" w:hAnsi="Times New Roman" w:cs="Times New Roman"/>
                <w:lang w:val="ro-RO"/>
              </w:rPr>
              <w:t>creditele</w:t>
            </w:r>
            <w:r w:rsidRPr="009C6410">
              <w:rPr>
                <w:rFonts w:ascii="Times New Roman" w:eastAsia="Times New Roman" w:hAnsi="Times New Roman" w:cs="Times New Roman"/>
                <w:lang w:val="it-IT"/>
              </w:rPr>
              <w:t>care nu au o dată de expirare contractuală definită, care sunt datorate prin contract şi care fac obiectul unei intrări reale de numerar în următoarele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2736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2F6B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12</w:t>
            </w:r>
          </w:p>
        </w:tc>
      </w:tr>
      <w:tr w:rsidR="006A692F" w:rsidRPr="009C6410" w14:paraId="2D4B19CD"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32625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FF4CC99"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9ED9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D665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0201, ID 1.1.6.</w:t>
            </w:r>
          </w:p>
        </w:tc>
      </w:tr>
      <w:tr w:rsidR="006A692F" w:rsidRPr="009C6410" w14:paraId="3872DE2D"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9A85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CB7E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Sume de primit din poziţiile în instrumente de capital legate de indici principali, cu condiţia să nu se dubleze cu activele lichide [pct.95 subpct. </w:t>
            </w:r>
            <w:r w:rsidRPr="009C6410">
              <w:rPr>
                <w:rFonts w:ascii="Times New Roman" w:eastAsia="Times New Roman" w:hAnsi="Times New Roman" w:cs="Times New Roman"/>
              </w:rPr>
              <w:t xml:space="preserve">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8C52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0630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0210, ID 1.1.7.</w:t>
            </w:r>
          </w:p>
        </w:tc>
      </w:tr>
      <w:tr w:rsidR="006A692F" w:rsidRPr="009C6410" w14:paraId="5141B565"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C242C2"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C87E139"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80BE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D0EE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13</w:t>
            </w:r>
          </w:p>
        </w:tc>
      </w:tr>
      <w:tr w:rsidR="006A692F" w:rsidRPr="009C6410" w14:paraId="6058FBCA"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8B8BC" w14:textId="77777777" w:rsidR="006A692F" w:rsidRPr="009C6410" w:rsidRDefault="006A692F" w:rsidP="00A05F2B">
            <w:pPr>
              <w:spacing w:after="0" w:line="240" w:lineRule="auto"/>
              <w:jc w:val="center"/>
              <w:rPr>
                <w:rFonts w:ascii="Times New Roman" w:eastAsia="Times New Roman" w:hAnsi="Times New Roman" w:cs="Times New Roman"/>
              </w:rPr>
            </w:pPr>
          </w:p>
          <w:p w14:paraId="7533E45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C4BA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Intrări provenite din eliberarea soldurilor deţinute în conturi separate în conformitate cu cerinţele de reglementare privind protejarea activelor clienţilor care sunt destinate tranzacţionării [pct.97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F225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5CAF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0230, ID 1.1.8</w:t>
            </w:r>
          </w:p>
        </w:tc>
      </w:tr>
      <w:tr w:rsidR="006A692F" w:rsidRPr="009C6410" w14:paraId="170E4364"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C050E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CED2DB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FF0B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1921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14</w:t>
            </w:r>
          </w:p>
        </w:tc>
      </w:tr>
      <w:tr w:rsidR="006A692F" w:rsidRPr="009C6410" w14:paraId="04E3AC5D"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C0E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14</w:t>
            </w:r>
          </w:p>
          <w:p w14:paraId="2FFD5194"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F57A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Intrări nete de numerar din instrumente financiare derivate, pe contrapărţi şi pe garanţii reale [pct.98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3A1E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6DFC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0240, ID 1.1.9</w:t>
            </w:r>
          </w:p>
        </w:tc>
      </w:tr>
      <w:tr w:rsidR="006A692F" w:rsidRPr="009C6410" w14:paraId="4D1663F1"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5821C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915DA9E"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09FC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DD6C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16</w:t>
            </w:r>
          </w:p>
        </w:tc>
      </w:tr>
      <w:tr w:rsidR="006A692F" w:rsidRPr="009C6410" w14:paraId="0B4DF273"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4FCD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16</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50B0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Sume de primit de la bănci centrale şi clienţi financiari [pct.95 subpct. </w:t>
            </w:r>
            <w:r w:rsidRPr="009C6410">
              <w:rPr>
                <w:rFonts w:ascii="Times New Roman" w:eastAsia="Times New Roman" w:hAnsi="Times New Roman" w:cs="Times New Roman"/>
              </w:rPr>
              <w:t xml:space="preserve">1)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5625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B5A9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20</w:t>
            </w:r>
          </w:p>
        </w:tc>
      </w:tr>
      <w:tr w:rsidR="006A692F" w:rsidRPr="009C6410" w14:paraId="7222F02E"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5AD8B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0394530"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038A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B107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17</w:t>
            </w:r>
          </w:p>
        </w:tc>
      </w:tr>
      <w:tr w:rsidR="006A692F" w:rsidRPr="009C6410" w14:paraId="2FF081D3"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4FDD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17</w:t>
            </w:r>
          </w:p>
          <w:p w14:paraId="5A6ACE96"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4342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Sume de primit de la clienţi nefinanciari (cu excepţia băncilor centrale) care nu corespund rambursării principalului [pct.95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15F9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DBA4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0040, ID 1.1.1.1.</w:t>
            </w:r>
          </w:p>
        </w:tc>
      </w:tr>
      <w:tr w:rsidR="006A692F" w:rsidRPr="009C6410" w14:paraId="4CF7B379"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B1466E"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3E7CE72"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78EC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D5E4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18</w:t>
            </w:r>
          </w:p>
        </w:tc>
      </w:tr>
      <w:tr w:rsidR="006A692F" w:rsidRPr="009C6410" w14:paraId="21349A8D"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CFA5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18</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C4C6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Alte sume de primit de la clienţi nefinanciari (cu excepţia băncilor centrale) [pct.96 subpct. </w:t>
            </w:r>
            <w:r w:rsidRPr="009C6410">
              <w:rPr>
                <w:rFonts w:ascii="Times New Roman" w:eastAsia="Times New Roman" w:hAnsi="Times New Roman" w:cs="Times New Roman"/>
              </w:rPr>
              <w:t xml:space="preserve">1)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B9D6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242A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19</w:t>
            </w:r>
          </w:p>
        </w:tc>
      </w:tr>
      <w:tr w:rsidR="006A692F" w:rsidRPr="009C6410" w14:paraId="0D009091"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19D36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BD13CB7"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307D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0379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0260, ID 1.1.11</w:t>
            </w:r>
          </w:p>
        </w:tc>
      </w:tr>
      <w:tr w:rsidR="006A692F" w:rsidRPr="009C6410" w14:paraId="4A74F79C"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6CA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19</w:t>
            </w:r>
          </w:p>
          <w:p w14:paraId="248F79FC"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78C0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Alte sume de primit de la clienţi nefinanciari (cu excepţia băncilor centrale) [pct.96 subpct. </w:t>
            </w:r>
            <w:r w:rsidRPr="009C6410">
              <w:rPr>
                <w:rFonts w:ascii="Times New Roman" w:eastAsia="Times New Roman" w:hAnsi="Times New Roman" w:cs="Times New Roman"/>
              </w:rPr>
              <w:t xml:space="preserve">1)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vMerge w:val="restar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66D35CA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19.1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56AE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Clienţii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2CE4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1242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0060, ID 1.1.1.2.1.</w:t>
            </w:r>
          </w:p>
        </w:tc>
      </w:tr>
      <w:tr w:rsidR="006A692F" w:rsidRPr="009C6410" w14:paraId="72C694CF"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4BF6C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47520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240FD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81B2C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380A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BB89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19.2</w:t>
            </w:r>
          </w:p>
        </w:tc>
      </w:tr>
      <w:tr w:rsidR="006A692F" w:rsidRPr="009C6410" w14:paraId="30B7F589"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47BC8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17DC69"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F746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19.2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229A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Societăţi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3C99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9D0B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0070, ID 1.1.1.2.2.</w:t>
            </w:r>
          </w:p>
        </w:tc>
      </w:tr>
      <w:tr w:rsidR="006A692F" w:rsidRPr="009C6410" w14:paraId="099F5EFB"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535D8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375523"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CA04C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26BAD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B5EF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709C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19.3</w:t>
            </w:r>
          </w:p>
        </w:tc>
      </w:tr>
      <w:tr w:rsidR="006A692F" w:rsidRPr="009C6410" w14:paraId="796E1E5A"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0B796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3E5E4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3CA8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19.3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D2C6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Administraţii centrale, bănci multilaterale de dezvoltare şi entităţi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D4E6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576D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0080, ID 1.1.1.2.3.</w:t>
            </w:r>
          </w:p>
        </w:tc>
      </w:tr>
      <w:tr w:rsidR="006A692F" w:rsidRPr="009C6410" w14:paraId="4F88CAF6"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8F5EB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30EA8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A2B77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64B8A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BCA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1A08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0090, ID 1.1.1.2.4.</w:t>
            </w:r>
          </w:p>
        </w:tc>
      </w:tr>
      <w:tr w:rsidR="006A692F" w:rsidRPr="009C6410" w14:paraId="51045FD5"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F30B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20</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D6F5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Intrări de la clienţi financiari care sunt clasificate drept depozite operaţionale [pct.96 subpct. </w:t>
            </w:r>
            <w:r w:rsidRPr="009C6410">
              <w:rPr>
                <w:rFonts w:ascii="Times New Roman" w:eastAsia="Times New Roman" w:hAnsi="Times New Roman" w:cs="Times New Roman"/>
              </w:rPr>
              <w:t xml:space="preserve">4)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45A2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3814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21</w:t>
            </w:r>
          </w:p>
        </w:tc>
      </w:tr>
      <w:tr w:rsidR="006A692F" w:rsidRPr="009C6410" w14:paraId="7745C033"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DD47C5"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7171EC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51D8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9837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22</w:t>
            </w:r>
          </w:p>
        </w:tc>
      </w:tr>
      <w:tr w:rsidR="006A692F" w:rsidRPr="009C6410" w14:paraId="554D0D2B"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B5F6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21</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814C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Banca este în măsură să stabilească o rată de intrare simetrică corespunzătoare [pct.96 subpct. </w:t>
            </w:r>
            <w:r w:rsidRPr="009C6410">
              <w:rPr>
                <w:rFonts w:ascii="Times New Roman" w:eastAsia="Times New Roman" w:hAnsi="Times New Roman" w:cs="Times New Roman"/>
              </w:rPr>
              <w:t xml:space="preserve">4)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2547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F0CD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0120, ID 1.1.2.1.1.</w:t>
            </w:r>
          </w:p>
        </w:tc>
      </w:tr>
      <w:tr w:rsidR="006A692F" w:rsidRPr="009C6410" w14:paraId="1B30D63C"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FEFBC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C0D838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C303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22A6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0130, ID 1.1.2.1.2.</w:t>
            </w:r>
          </w:p>
        </w:tc>
      </w:tr>
      <w:tr w:rsidR="006A692F" w:rsidRPr="009C6410" w14:paraId="16E3C284"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76D2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22</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425B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Sume de primit de la bănci centrale [pct.95 subpct. </w:t>
            </w:r>
            <w:r w:rsidRPr="009C6410">
              <w:rPr>
                <w:rFonts w:ascii="Times New Roman" w:eastAsia="Times New Roman" w:hAnsi="Times New Roman" w:cs="Times New Roman"/>
              </w:rPr>
              <w:t xml:space="preserve">1)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803E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A524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0150, ID 1.1.2.2.1.</w:t>
            </w:r>
          </w:p>
        </w:tc>
      </w:tr>
      <w:tr w:rsidR="006A692F" w:rsidRPr="009C6410" w14:paraId="1E39B3EA"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AA0F8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921A1A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268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3FD5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0160, ID 1.1.2.2.2.</w:t>
            </w:r>
          </w:p>
        </w:tc>
      </w:tr>
      <w:tr w:rsidR="006A692F" w:rsidRPr="009C6410" w14:paraId="17D870E8"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7E74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23</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095B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Tranzacţie de swap-uri pe garanţii reale [pct.96 subpct. </w:t>
            </w:r>
            <w:r w:rsidRPr="009C6410">
              <w:rPr>
                <w:rFonts w:ascii="Times New Roman" w:eastAsia="Times New Roman" w:hAnsi="Times New Roman" w:cs="Times New Roman"/>
              </w:rPr>
              <w:t xml:space="preserve">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D52A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9503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0410, ID 1.3 (</w:t>
            </w:r>
            <w:r w:rsidRPr="009C6410">
              <w:rPr>
                <w:rFonts w:ascii="Times New Roman" w:eastAsia="Times New Roman" w:hAnsi="Times New Roman" w:cs="Times New Roman"/>
                <w:vertAlign w:val="superscript"/>
              </w:rPr>
              <w:t>2</w:t>
            </w:r>
            <w:r w:rsidRPr="009C6410">
              <w:rPr>
                <w:rFonts w:ascii="Times New Roman" w:eastAsia="Times New Roman" w:hAnsi="Times New Roman" w:cs="Times New Roman"/>
              </w:rPr>
              <w:t>)</w:t>
            </w:r>
          </w:p>
        </w:tc>
      </w:tr>
      <w:tr w:rsidR="006A692F" w:rsidRPr="009C6410" w14:paraId="7492BEDF"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703D09"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DE26A6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9772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C8BF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25</w:t>
            </w:r>
          </w:p>
        </w:tc>
      </w:tr>
      <w:tr w:rsidR="006A692F" w:rsidRPr="009C6410" w14:paraId="581CACCE" w14:textId="77777777" w:rsidTr="00A05F2B">
        <w:trPr>
          <w:jc w:val="center"/>
        </w:trPr>
        <w:tc>
          <w:tcPr>
            <w:tcW w:w="0" w:type="auto"/>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CB1751C" w14:textId="77777777" w:rsidR="006A692F" w:rsidRPr="009C6410" w:rsidDel="00586802"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24</w:t>
            </w:r>
          </w:p>
        </w:tc>
        <w:tc>
          <w:tcPr>
            <w:tcW w:w="0" w:type="auto"/>
            <w:gridSpan w:val="3"/>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7EE6960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Tranzacția este realizată cu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156E3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331E4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ro-RO"/>
              </w:rPr>
              <w:t># 25</w:t>
            </w:r>
          </w:p>
        </w:tc>
      </w:tr>
      <w:tr w:rsidR="006A692F" w:rsidRPr="009C6410" w14:paraId="512A7644" w14:textId="77777777" w:rsidTr="00A05F2B">
        <w:trPr>
          <w:jc w:val="center"/>
        </w:trPr>
        <w:tc>
          <w:tcPr>
            <w:tcW w:w="0" w:type="auto"/>
            <w:vMerge/>
            <w:tcBorders>
              <w:left w:val="single" w:sz="6" w:space="0" w:color="000000"/>
              <w:bottom w:val="single" w:sz="6" w:space="0" w:color="000000"/>
              <w:right w:val="single" w:sz="6" w:space="0" w:color="000000"/>
            </w:tcBorders>
            <w:tcMar>
              <w:top w:w="24" w:type="dxa"/>
              <w:left w:w="48" w:type="dxa"/>
              <w:bottom w:w="24" w:type="dxa"/>
              <w:right w:w="48" w:type="dxa"/>
            </w:tcMar>
          </w:tcPr>
          <w:p w14:paraId="5F1E4B14" w14:textId="77777777" w:rsidR="006A692F" w:rsidRPr="009C6410" w:rsidDel="00586802" w:rsidRDefault="006A692F" w:rsidP="00A05F2B">
            <w:pPr>
              <w:spacing w:after="0" w:line="240" w:lineRule="auto"/>
              <w:jc w:val="center"/>
              <w:rPr>
                <w:rFonts w:ascii="Times New Roman" w:eastAsia="Times New Roman" w:hAnsi="Times New Roman" w:cs="Times New Roman"/>
              </w:rPr>
            </w:pPr>
          </w:p>
        </w:tc>
        <w:tc>
          <w:tcPr>
            <w:tcW w:w="0" w:type="auto"/>
            <w:gridSpan w:val="3"/>
            <w:vMerge/>
            <w:tcBorders>
              <w:left w:val="single" w:sz="6" w:space="0" w:color="000000"/>
              <w:bottom w:val="single" w:sz="6" w:space="0" w:color="000000"/>
              <w:right w:val="single" w:sz="6" w:space="0" w:color="000000"/>
            </w:tcBorders>
            <w:tcMar>
              <w:top w:w="24" w:type="dxa"/>
              <w:left w:w="48" w:type="dxa"/>
              <w:bottom w:w="24" w:type="dxa"/>
              <w:right w:w="48" w:type="dxa"/>
            </w:tcMar>
          </w:tcPr>
          <w:p w14:paraId="28331BD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C04F0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A4179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ro-RO"/>
              </w:rPr>
              <w:t># 31</w:t>
            </w:r>
          </w:p>
        </w:tc>
      </w:tr>
      <w:tr w:rsidR="006A692F" w:rsidRPr="009C6410" w14:paraId="34FE7BAC"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7EA3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25</w:t>
            </w:r>
          </w:p>
          <w:p w14:paraId="7BB02B5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ADA9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Garanţiile reale </w:t>
            </w:r>
            <w:r w:rsidRPr="009C6410">
              <w:rPr>
                <w:rFonts w:ascii="Times New Roman" w:eastAsia="Times New Roman" w:hAnsi="Times New Roman" w:cs="Times New Roman"/>
                <w:lang w:val="ro-RO"/>
              </w:rPr>
              <w:t>sunt în general eligibile ca active lichide (indiferent dacă sunt reutilizate într-o altă tranzacție și indiferent dacă activul respectă cerința operațională în temeiul pct.22-29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142D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E772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26</w:t>
            </w:r>
          </w:p>
        </w:tc>
      </w:tr>
      <w:tr w:rsidR="006A692F" w:rsidRPr="009C6410" w14:paraId="786B75B7"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DB412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35FAD4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6EEB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069E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30</w:t>
            </w:r>
          </w:p>
        </w:tc>
      </w:tr>
      <w:tr w:rsidR="006A692F" w:rsidRPr="009C6410" w14:paraId="5924B28D" w14:textId="77777777" w:rsidTr="00A05F2B">
        <w:trPr>
          <w:jc w:val="center"/>
        </w:trPr>
        <w:tc>
          <w:tcPr>
            <w:tcW w:w="0" w:type="auto"/>
            <w:vMerge w:val="restart"/>
            <w:tcBorders>
              <w:top w:val="single" w:sz="6" w:space="0" w:color="000000"/>
              <w:left w:val="single" w:sz="6" w:space="0" w:color="000000"/>
              <w:right w:val="single" w:sz="6" w:space="0" w:color="000000"/>
            </w:tcBorders>
            <w:vAlign w:val="center"/>
          </w:tcPr>
          <w:p w14:paraId="4D8FF38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26</w:t>
            </w:r>
          </w:p>
        </w:tc>
        <w:tc>
          <w:tcPr>
            <w:tcW w:w="0" w:type="auto"/>
            <w:gridSpan w:val="3"/>
            <w:vMerge w:val="restart"/>
            <w:tcBorders>
              <w:top w:val="single" w:sz="6" w:space="0" w:color="000000"/>
              <w:left w:val="single" w:sz="6" w:space="0" w:color="000000"/>
              <w:right w:val="single" w:sz="6" w:space="0" w:color="000000"/>
            </w:tcBorders>
            <w:vAlign w:val="center"/>
          </w:tcPr>
          <w:p w14:paraId="267E5A3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Garanțiile reale sunt utilizate pentru a acoperi pozițiile scurte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58819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7171B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ro-RO"/>
              </w:rPr>
              <w:t>Rândul 0297, ID 1.2.1.2</w:t>
            </w:r>
          </w:p>
        </w:tc>
      </w:tr>
      <w:tr w:rsidR="006A692F" w:rsidRPr="009C6410" w14:paraId="789F7E00" w14:textId="77777777" w:rsidTr="00A05F2B">
        <w:trPr>
          <w:jc w:val="center"/>
        </w:trPr>
        <w:tc>
          <w:tcPr>
            <w:tcW w:w="0" w:type="auto"/>
            <w:vMerge/>
            <w:tcBorders>
              <w:left w:val="single" w:sz="6" w:space="0" w:color="000000"/>
              <w:bottom w:val="single" w:sz="6" w:space="0" w:color="000000"/>
              <w:right w:val="single" w:sz="6" w:space="0" w:color="000000"/>
            </w:tcBorders>
            <w:vAlign w:val="center"/>
          </w:tcPr>
          <w:p w14:paraId="6FE2BE1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left w:val="single" w:sz="6" w:space="0" w:color="000000"/>
              <w:bottom w:val="single" w:sz="6" w:space="0" w:color="000000"/>
              <w:right w:val="single" w:sz="6" w:space="0" w:color="000000"/>
            </w:tcBorders>
            <w:vAlign w:val="center"/>
          </w:tcPr>
          <w:p w14:paraId="68A33D4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731DE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4F98A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ro-RO"/>
              </w:rPr>
              <w:t># 27</w:t>
            </w:r>
          </w:p>
        </w:tc>
      </w:tr>
      <w:tr w:rsidR="006A692F" w:rsidRPr="009C6410" w14:paraId="1E3F345A" w14:textId="77777777" w:rsidTr="00A05F2B">
        <w:trPr>
          <w:jc w:val="center"/>
        </w:trPr>
        <w:tc>
          <w:tcPr>
            <w:tcW w:w="0" w:type="auto"/>
            <w:vMerge w:val="restart"/>
            <w:tcBorders>
              <w:top w:val="single" w:sz="6" w:space="0" w:color="000000"/>
              <w:left w:val="single" w:sz="6" w:space="0" w:color="000000"/>
              <w:right w:val="single" w:sz="6" w:space="0" w:color="000000"/>
            </w:tcBorders>
            <w:vAlign w:val="center"/>
          </w:tcPr>
          <w:p w14:paraId="19B1CF9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27</w:t>
            </w:r>
          </w:p>
        </w:tc>
        <w:tc>
          <w:tcPr>
            <w:tcW w:w="0" w:type="auto"/>
            <w:gridSpan w:val="3"/>
            <w:vMerge w:val="restart"/>
            <w:tcBorders>
              <w:top w:val="single" w:sz="6" w:space="0" w:color="000000"/>
              <w:left w:val="single" w:sz="6" w:space="0" w:color="000000"/>
              <w:right w:val="single" w:sz="6" w:space="0" w:color="000000"/>
            </w:tcBorders>
            <w:vAlign w:val="center"/>
          </w:tcPr>
          <w:p w14:paraId="5574DA6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Garanțiile reale primite îndeplinesc cerințele operaționale în temeiul pct.22-29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EB440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9DE3F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ro-RO"/>
              </w:rPr>
              <w:t># 28</w:t>
            </w:r>
          </w:p>
        </w:tc>
      </w:tr>
      <w:tr w:rsidR="006A692F" w:rsidRPr="009C6410" w14:paraId="3FD6804A" w14:textId="77777777" w:rsidTr="00A05F2B">
        <w:trPr>
          <w:trHeight w:val="378"/>
          <w:jc w:val="center"/>
        </w:trPr>
        <w:tc>
          <w:tcPr>
            <w:tcW w:w="0" w:type="auto"/>
            <w:vMerge/>
            <w:tcBorders>
              <w:left w:val="single" w:sz="6" w:space="0" w:color="000000"/>
              <w:bottom w:val="single" w:sz="6" w:space="0" w:color="000000"/>
              <w:right w:val="single" w:sz="6" w:space="0" w:color="000000"/>
            </w:tcBorders>
            <w:vAlign w:val="center"/>
          </w:tcPr>
          <w:p w14:paraId="79C82E5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left w:val="single" w:sz="6" w:space="0" w:color="000000"/>
              <w:bottom w:val="single" w:sz="6" w:space="0" w:color="000000"/>
              <w:right w:val="single" w:sz="6" w:space="0" w:color="000000"/>
            </w:tcBorders>
            <w:vAlign w:val="center"/>
          </w:tcPr>
          <w:p w14:paraId="0FA5E08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A33B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28371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ro-RO"/>
              </w:rPr>
              <w:t># 29</w:t>
            </w:r>
          </w:p>
        </w:tc>
      </w:tr>
      <w:tr w:rsidR="006A692F" w:rsidRPr="009C6410" w14:paraId="40076B8E" w14:textId="77777777" w:rsidTr="00A05F2B">
        <w:trPr>
          <w:trHeight w:val="1644"/>
          <w:jc w:val="center"/>
        </w:trPr>
        <w:tc>
          <w:tcPr>
            <w:tcW w:w="0" w:type="auto"/>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230478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28</w:t>
            </w:r>
          </w:p>
          <w:p w14:paraId="7D878DD0"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54586A1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Tranzacţie de finanţare garantată cu [pct.96 subpct. </w:t>
            </w:r>
            <w:r w:rsidRPr="009C6410">
              <w:rPr>
                <w:rFonts w:ascii="Times New Roman" w:eastAsia="Times New Roman" w:hAnsi="Times New Roman" w:cs="Times New Roman"/>
              </w:rPr>
              <w:t xml:space="preserve">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EEA9BD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28.1</w:t>
            </w:r>
          </w:p>
        </w:tc>
        <w:tc>
          <w:tcPr>
            <w:tcW w:w="0" w:type="auto"/>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69697CB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excluzând obligaţiunile garantate cu un nivel extrem de ridicat de calitate</w:t>
            </w:r>
          </w:p>
        </w:tc>
        <w:tc>
          <w:tcPr>
            <w:tcW w:w="0" w:type="auto"/>
            <w:tcBorders>
              <w:top w:val="single" w:sz="6" w:space="0" w:color="000000"/>
              <w:left w:val="single" w:sz="6" w:space="0" w:color="000000"/>
              <w:right w:val="single" w:sz="6" w:space="0" w:color="000000"/>
            </w:tcBorders>
            <w:tcMar>
              <w:top w:w="24" w:type="dxa"/>
              <w:left w:w="48" w:type="dxa"/>
              <w:bottom w:w="24" w:type="dxa"/>
              <w:right w:w="48" w:type="dxa"/>
            </w:tcMar>
          </w:tcPr>
          <w:p w14:paraId="0EE3659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right w:val="single" w:sz="6" w:space="0" w:color="000000"/>
            </w:tcBorders>
            <w:tcMar>
              <w:top w:w="24" w:type="dxa"/>
              <w:left w:w="48" w:type="dxa"/>
              <w:bottom w:w="24" w:type="dxa"/>
              <w:right w:w="48" w:type="dxa"/>
            </w:tcMar>
          </w:tcPr>
          <w:p w14:paraId="44BDCA5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rPr>
              <w:t xml:space="preserve">Rândul </w:t>
            </w:r>
            <w:r w:rsidRPr="009C6410">
              <w:rPr>
                <w:rFonts w:ascii="Times New Roman" w:eastAsia="Times New Roman" w:hAnsi="Times New Roman" w:cs="Times New Roman"/>
                <w:lang w:val="ro-RO"/>
              </w:rPr>
              <w:t>0269, ID 1.2.1.1.1 + Rândul 0271, ID 1.2.1.1.1.1</w:t>
            </w:r>
          </w:p>
        </w:tc>
      </w:tr>
      <w:tr w:rsidR="006A692F" w:rsidRPr="009C6410" w14:paraId="039C98BF" w14:textId="77777777" w:rsidTr="00A05F2B">
        <w:trPr>
          <w:jc w:val="center"/>
        </w:trPr>
        <w:tc>
          <w:tcPr>
            <w:tcW w:w="0" w:type="auto"/>
            <w:vMerge/>
            <w:tcBorders>
              <w:left w:val="single" w:sz="6" w:space="0" w:color="000000"/>
              <w:right w:val="single" w:sz="6" w:space="0" w:color="000000"/>
            </w:tcBorders>
            <w:vAlign w:val="center"/>
            <w:hideMark/>
          </w:tcPr>
          <w:p w14:paraId="77B5F02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right w:val="single" w:sz="6" w:space="0" w:color="000000"/>
            </w:tcBorders>
            <w:vAlign w:val="center"/>
            <w:hideMark/>
          </w:tcPr>
          <w:p w14:paraId="19CB635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bottom w:val="single" w:sz="6" w:space="0" w:color="000000"/>
              <w:right w:val="single" w:sz="6" w:space="0" w:color="000000"/>
            </w:tcBorders>
            <w:vAlign w:val="center"/>
            <w:hideMark/>
          </w:tcPr>
          <w:p w14:paraId="2AAE9942"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bottom w:val="single" w:sz="6" w:space="0" w:color="000000"/>
              <w:right w:val="single" w:sz="6" w:space="0" w:color="000000"/>
            </w:tcBorders>
            <w:vAlign w:val="center"/>
            <w:hideMark/>
          </w:tcPr>
          <w:p w14:paraId="073A499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65D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DFF6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28.3</w:t>
            </w:r>
          </w:p>
        </w:tc>
      </w:tr>
      <w:tr w:rsidR="006A692F" w:rsidRPr="009C6410" w14:paraId="6BF8F229" w14:textId="77777777" w:rsidTr="00A05F2B">
        <w:trPr>
          <w:jc w:val="center"/>
        </w:trPr>
        <w:tc>
          <w:tcPr>
            <w:tcW w:w="0" w:type="auto"/>
            <w:vMerge/>
            <w:tcBorders>
              <w:left w:val="single" w:sz="6" w:space="0" w:color="000000"/>
              <w:right w:val="single" w:sz="6" w:space="0" w:color="000000"/>
            </w:tcBorders>
            <w:vAlign w:val="center"/>
            <w:hideMark/>
          </w:tcPr>
          <w:p w14:paraId="299C880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right w:val="single" w:sz="6" w:space="0" w:color="000000"/>
            </w:tcBorders>
            <w:vAlign w:val="center"/>
            <w:hideMark/>
          </w:tcPr>
          <w:p w14:paraId="751AD6DE"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2058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28.3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BB24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37F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14B0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Rândul </w:t>
            </w:r>
            <w:r w:rsidRPr="009C6410">
              <w:rPr>
                <w:rFonts w:ascii="Times New Roman" w:eastAsia="Times New Roman" w:hAnsi="Times New Roman" w:cs="Times New Roman"/>
                <w:lang w:val="ro-RO"/>
              </w:rPr>
              <w:t>0277, ID 1.2.1.1.3 + Rândul 0279, ID 1.2.1.1.3.1</w:t>
            </w:r>
          </w:p>
        </w:tc>
      </w:tr>
      <w:tr w:rsidR="006A692F" w:rsidRPr="009C6410" w14:paraId="38DA4016" w14:textId="77777777" w:rsidTr="00A05F2B">
        <w:trPr>
          <w:jc w:val="center"/>
        </w:trPr>
        <w:tc>
          <w:tcPr>
            <w:tcW w:w="0" w:type="auto"/>
            <w:vMerge/>
            <w:tcBorders>
              <w:left w:val="single" w:sz="6" w:space="0" w:color="000000"/>
              <w:bottom w:val="single" w:sz="4" w:space="0" w:color="auto"/>
              <w:right w:val="single" w:sz="6" w:space="0" w:color="000000"/>
            </w:tcBorders>
            <w:vAlign w:val="center"/>
            <w:hideMark/>
          </w:tcPr>
          <w:p w14:paraId="486EF0D3"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bottom w:val="single" w:sz="4" w:space="0" w:color="auto"/>
              <w:right w:val="single" w:sz="6" w:space="0" w:color="000000"/>
            </w:tcBorders>
            <w:vAlign w:val="center"/>
            <w:hideMark/>
          </w:tcPr>
          <w:p w14:paraId="6319B813"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14:paraId="6CB7A08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14:paraId="5B96E70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472B205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5C836C2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29.1</w:t>
            </w:r>
          </w:p>
        </w:tc>
      </w:tr>
      <w:tr w:rsidR="006A692F" w:rsidRPr="009C6410" w14:paraId="194E537D" w14:textId="77777777" w:rsidTr="00A05F2B">
        <w:trPr>
          <w:trHeight w:val="822"/>
          <w:jc w:val="center"/>
        </w:trPr>
        <w:tc>
          <w:tcPr>
            <w:tcW w:w="0" w:type="auto"/>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27D94CE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29</w:t>
            </w:r>
          </w:p>
          <w:p w14:paraId="5667391D"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5107048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Tranzacţie de finanţare garantată cu [pct.96 subpct. </w:t>
            </w:r>
            <w:r w:rsidRPr="009C6410">
              <w:rPr>
                <w:rFonts w:ascii="Times New Roman" w:eastAsia="Times New Roman" w:hAnsi="Times New Roman" w:cs="Times New Roman"/>
              </w:rPr>
              <w:t xml:space="preserve">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tcPr>
          <w:p w14:paraId="15454D3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29.1</w:t>
            </w:r>
          </w:p>
        </w:tc>
        <w:tc>
          <w:tcPr>
            <w:tcW w:w="0" w:type="auto"/>
            <w:vMerge w:val="restart"/>
            <w:tcBorders>
              <w:top w:val="single" w:sz="4" w:space="0" w:color="auto"/>
              <w:left w:val="single" w:sz="4" w:space="0" w:color="auto"/>
              <w:bottom w:val="single" w:sz="4" w:space="0" w:color="auto"/>
              <w:right w:val="single" w:sz="4" w:space="0" w:color="auto"/>
            </w:tcBorders>
          </w:tcPr>
          <w:p w14:paraId="1EB0FEB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excluzând obligaţiunile garantate cu un nivel extrem de ridicat de calitate</w:t>
            </w:r>
          </w:p>
        </w:tc>
        <w:tc>
          <w:tcPr>
            <w:tcW w:w="0" w:type="auto"/>
            <w:tcBorders>
              <w:top w:val="single" w:sz="4" w:space="0" w:color="auto"/>
              <w:left w:val="single" w:sz="4" w:space="0" w:color="auto"/>
              <w:bottom w:val="single" w:sz="4" w:space="0" w:color="auto"/>
              <w:right w:val="single" w:sz="4" w:space="0" w:color="auto"/>
            </w:tcBorders>
          </w:tcPr>
          <w:p w14:paraId="07289F5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Da</w:t>
            </w:r>
          </w:p>
        </w:tc>
        <w:tc>
          <w:tcPr>
            <w:tcW w:w="0" w:type="auto"/>
            <w:tcBorders>
              <w:top w:val="single" w:sz="4" w:space="0" w:color="auto"/>
              <w:left w:val="single" w:sz="4" w:space="0" w:color="auto"/>
              <w:bottom w:val="single" w:sz="4" w:space="0" w:color="auto"/>
              <w:right w:val="single" w:sz="4" w:space="0" w:color="auto"/>
            </w:tcBorders>
          </w:tcPr>
          <w:p w14:paraId="3C76169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rPr>
              <w:t xml:space="preserve">Rândul </w:t>
            </w:r>
            <w:r w:rsidRPr="009C6410">
              <w:rPr>
                <w:rFonts w:ascii="Times New Roman" w:eastAsia="Times New Roman" w:hAnsi="Times New Roman" w:cs="Times New Roman"/>
                <w:lang w:val="ro-RO"/>
              </w:rPr>
              <w:t xml:space="preserve">0269, ID 1.2.1.1.1 </w:t>
            </w:r>
          </w:p>
        </w:tc>
      </w:tr>
      <w:tr w:rsidR="006A692F" w:rsidRPr="009C6410" w14:paraId="61F740D6" w14:textId="77777777" w:rsidTr="00A05F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59CB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98B5E"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4773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EE35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2664FA7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0AEA84D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29.3</w:t>
            </w:r>
          </w:p>
        </w:tc>
      </w:tr>
      <w:tr w:rsidR="006A692F" w:rsidRPr="009C6410" w14:paraId="4F2A45D1" w14:textId="77777777" w:rsidTr="00A05F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F40E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AFFF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1B69A8B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29.3</w:t>
            </w:r>
          </w:p>
        </w:tc>
        <w:tc>
          <w:tcPr>
            <w:tcW w:w="0" w:type="auto"/>
            <w:vMerge w:val="restart"/>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3F79C74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2A</w:t>
            </w:r>
          </w:p>
        </w:tc>
        <w:tc>
          <w:tcPr>
            <w:tcW w:w="0" w:type="auto"/>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3DDF9A8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4637364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Rândul </w:t>
            </w:r>
            <w:r w:rsidRPr="009C6410">
              <w:rPr>
                <w:rFonts w:ascii="Times New Roman" w:eastAsia="Times New Roman" w:hAnsi="Times New Roman" w:cs="Times New Roman"/>
                <w:lang w:val="ro-RO"/>
              </w:rPr>
              <w:t xml:space="preserve">0277, ID 1.2.1.1.3 </w:t>
            </w:r>
          </w:p>
        </w:tc>
      </w:tr>
      <w:tr w:rsidR="006A692F" w:rsidRPr="009C6410" w14:paraId="2D64BB67" w14:textId="77777777" w:rsidTr="00A05F2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53EB7"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3B983"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F0B7E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CB0B3"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36A3A64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4" w:space="0" w:color="auto"/>
              <w:left w:val="single" w:sz="4" w:space="0" w:color="auto"/>
              <w:bottom w:val="single" w:sz="4" w:space="0" w:color="auto"/>
              <w:right w:val="single" w:sz="4" w:space="0" w:color="auto"/>
            </w:tcBorders>
            <w:tcMar>
              <w:top w:w="24" w:type="dxa"/>
              <w:left w:w="48" w:type="dxa"/>
              <w:bottom w:w="24" w:type="dxa"/>
              <w:right w:w="48" w:type="dxa"/>
            </w:tcMar>
            <w:hideMark/>
          </w:tcPr>
          <w:p w14:paraId="3F2FF20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30</w:t>
            </w:r>
          </w:p>
        </w:tc>
      </w:tr>
      <w:tr w:rsidR="006A692F" w:rsidRPr="009C6410" w14:paraId="417BA9EE" w14:textId="77777777" w:rsidTr="00A05F2B">
        <w:trPr>
          <w:jc w:val="center"/>
        </w:trPr>
        <w:tc>
          <w:tcPr>
            <w:tcW w:w="0" w:type="auto"/>
            <w:vMerge w:val="restart"/>
            <w:tcBorders>
              <w:top w:val="single" w:sz="4" w:space="0" w:color="auto"/>
              <w:left w:val="single" w:sz="6" w:space="0" w:color="000000"/>
              <w:right w:val="single" w:sz="6" w:space="0" w:color="000000"/>
            </w:tcBorders>
            <w:vAlign w:val="center"/>
          </w:tcPr>
          <w:p w14:paraId="0C76357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30</w:t>
            </w:r>
          </w:p>
        </w:tc>
        <w:tc>
          <w:tcPr>
            <w:tcW w:w="0" w:type="auto"/>
            <w:gridSpan w:val="3"/>
            <w:vMerge w:val="restart"/>
            <w:tcBorders>
              <w:top w:val="single" w:sz="4" w:space="0" w:color="auto"/>
              <w:left w:val="single" w:sz="6" w:space="0" w:color="000000"/>
              <w:right w:val="single" w:sz="6" w:space="0" w:color="000000"/>
            </w:tcBorders>
            <w:vAlign w:val="center"/>
          </w:tcPr>
          <w:p w14:paraId="2DEEB26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Garanţii reale care nu se califică drept active lichide [pct.96 subpct. 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și care sunt titluri de capital nelichide</w:t>
            </w:r>
          </w:p>
        </w:tc>
        <w:tc>
          <w:tcPr>
            <w:tcW w:w="0" w:type="auto"/>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394024B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4" w:space="0" w:color="auto"/>
              <w:left w:val="single" w:sz="6" w:space="0" w:color="000000"/>
              <w:bottom w:val="single" w:sz="6" w:space="0" w:color="000000"/>
              <w:right w:val="single" w:sz="6" w:space="0" w:color="000000"/>
            </w:tcBorders>
            <w:tcMar>
              <w:top w:w="24" w:type="dxa"/>
              <w:left w:w="48" w:type="dxa"/>
              <w:bottom w:w="24" w:type="dxa"/>
              <w:right w:w="48" w:type="dxa"/>
            </w:tcMar>
          </w:tcPr>
          <w:p w14:paraId="6CCE4D6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0301, ID 1.2.1.3.1</w:t>
            </w:r>
          </w:p>
        </w:tc>
      </w:tr>
      <w:tr w:rsidR="006A692F" w:rsidRPr="009C6410" w14:paraId="2214FDEC" w14:textId="77777777" w:rsidTr="00A05F2B">
        <w:trPr>
          <w:jc w:val="center"/>
        </w:trPr>
        <w:tc>
          <w:tcPr>
            <w:tcW w:w="0" w:type="auto"/>
            <w:vMerge/>
            <w:tcBorders>
              <w:left w:val="single" w:sz="6" w:space="0" w:color="000000"/>
              <w:bottom w:val="single" w:sz="6" w:space="0" w:color="000000"/>
              <w:right w:val="single" w:sz="6" w:space="0" w:color="000000"/>
            </w:tcBorders>
            <w:vAlign w:val="center"/>
          </w:tcPr>
          <w:p w14:paraId="4032D6B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left w:val="single" w:sz="6" w:space="0" w:color="000000"/>
              <w:bottom w:val="single" w:sz="6" w:space="0" w:color="000000"/>
              <w:right w:val="single" w:sz="6" w:space="0" w:color="000000"/>
            </w:tcBorders>
            <w:vAlign w:val="center"/>
          </w:tcPr>
          <w:p w14:paraId="796420B7"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47FE7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F93FE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0303, ID 1.2.1.3.2</w:t>
            </w:r>
          </w:p>
        </w:tc>
      </w:tr>
      <w:tr w:rsidR="006A692F" w:rsidRPr="009C6410" w14:paraId="24B5A187" w14:textId="77777777" w:rsidTr="00A05F2B">
        <w:trPr>
          <w:jc w:val="center"/>
        </w:trPr>
        <w:tc>
          <w:tcPr>
            <w:tcW w:w="0" w:type="auto"/>
            <w:vMerge w:val="restart"/>
            <w:tcBorders>
              <w:top w:val="single" w:sz="6" w:space="0" w:color="000000"/>
              <w:left w:val="single" w:sz="6" w:space="0" w:color="000000"/>
              <w:right w:val="single" w:sz="6" w:space="0" w:color="000000"/>
            </w:tcBorders>
            <w:vAlign w:val="center"/>
          </w:tcPr>
          <w:p w14:paraId="1A5E1663" w14:textId="77777777" w:rsidR="006A692F" w:rsidRPr="009C6410" w:rsidRDefault="006A692F" w:rsidP="00A05F2B">
            <w:pPr>
              <w:spacing w:after="0" w:line="240" w:lineRule="auto"/>
              <w:rPr>
                <w:rFonts w:ascii="Times New Roman" w:eastAsia="Times New Roman" w:hAnsi="Times New Roman" w:cs="Times New Roman"/>
              </w:rPr>
            </w:pPr>
            <w:bookmarkStart w:id="8" w:name="_Hlk155690379"/>
            <w:r w:rsidRPr="009C6410">
              <w:rPr>
                <w:rFonts w:ascii="Times New Roman" w:eastAsia="Times New Roman" w:hAnsi="Times New Roman" w:cs="Times New Roman"/>
              </w:rPr>
              <w:t>31</w:t>
            </w:r>
          </w:p>
        </w:tc>
        <w:tc>
          <w:tcPr>
            <w:tcW w:w="0" w:type="auto"/>
            <w:gridSpan w:val="3"/>
            <w:vMerge w:val="restart"/>
            <w:tcBorders>
              <w:top w:val="single" w:sz="6" w:space="0" w:color="000000"/>
              <w:left w:val="single" w:sz="6" w:space="0" w:color="000000"/>
              <w:right w:val="single" w:sz="6" w:space="0" w:color="000000"/>
            </w:tcBorders>
            <w:vAlign w:val="center"/>
          </w:tcPr>
          <w:p w14:paraId="268D8AA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Garanţiile reale sunt în general eligibile ca active lichide (indiferent dacă sunt reutilizate într-o altă tranzacţie și indiferent dacă activul respectă cerinţa operaţională în temeiul subsecțiunii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0D662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151AE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32</w:t>
            </w:r>
          </w:p>
        </w:tc>
      </w:tr>
      <w:tr w:rsidR="006A692F" w:rsidRPr="009C6410" w14:paraId="7437E3CB" w14:textId="77777777" w:rsidTr="00A05F2B">
        <w:trPr>
          <w:jc w:val="center"/>
        </w:trPr>
        <w:tc>
          <w:tcPr>
            <w:tcW w:w="0" w:type="auto"/>
            <w:vMerge/>
            <w:tcBorders>
              <w:left w:val="single" w:sz="6" w:space="0" w:color="000000"/>
              <w:bottom w:val="single" w:sz="6" w:space="0" w:color="000000"/>
              <w:right w:val="single" w:sz="6" w:space="0" w:color="000000"/>
            </w:tcBorders>
            <w:vAlign w:val="center"/>
          </w:tcPr>
          <w:p w14:paraId="670285D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left w:val="single" w:sz="6" w:space="0" w:color="000000"/>
              <w:bottom w:val="single" w:sz="6" w:space="0" w:color="000000"/>
              <w:right w:val="single" w:sz="6" w:space="0" w:color="000000"/>
            </w:tcBorders>
            <w:vAlign w:val="center"/>
          </w:tcPr>
          <w:p w14:paraId="66D4919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E258E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7A345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36</w:t>
            </w:r>
          </w:p>
        </w:tc>
      </w:tr>
      <w:bookmarkEnd w:id="8"/>
      <w:tr w:rsidR="006A692F" w:rsidRPr="009C6410" w14:paraId="774477B0" w14:textId="77777777" w:rsidTr="00A05F2B">
        <w:trPr>
          <w:jc w:val="center"/>
        </w:trPr>
        <w:tc>
          <w:tcPr>
            <w:tcW w:w="0" w:type="auto"/>
            <w:vMerge w:val="restart"/>
            <w:tcBorders>
              <w:top w:val="single" w:sz="6" w:space="0" w:color="000000"/>
              <w:left w:val="single" w:sz="6" w:space="0" w:color="000000"/>
              <w:right w:val="single" w:sz="6" w:space="0" w:color="000000"/>
            </w:tcBorders>
            <w:vAlign w:val="center"/>
          </w:tcPr>
          <w:p w14:paraId="1F2AE74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32</w:t>
            </w:r>
          </w:p>
        </w:tc>
        <w:tc>
          <w:tcPr>
            <w:tcW w:w="0" w:type="auto"/>
            <w:gridSpan w:val="3"/>
            <w:vMerge w:val="restart"/>
            <w:tcBorders>
              <w:top w:val="single" w:sz="6" w:space="0" w:color="000000"/>
              <w:left w:val="single" w:sz="6" w:space="0" w:color="000000"/>
              <w:right w:val="single" w:sz="6" w:space="0" w:color="000000"/>
            </w:tcBorders>
            <w:vAlign w:val="center"/>
          </w:tcPr>
          <w:p w14:paraId="4BF80E8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Garanţiile reale sunt utilizate pentru a acoperi poziţiile scurte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52023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2B180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0337, ID 1.2.2.2.</w:t>
            </w:r>
          </w:p>
        </w:tc>
      </w:tr>
      <w:tr w:rsidR="006A692F" w:rsidRPr="009C6410" w14:paraId="29F5F6E7" w14:textId="77777777" w:rsidTr="00A05F2B">
        <w:trPr>
          <w:jc w:val="center"/>
        </w:trPr>
        <w:tc>
          <w:tcPr>
            <w:tcW w:w="0" w:type="auto"/>
            <w:vMerge/>
            <w:tcBorders>
              <w:left w:val="single" w:sz="6" w:space="0" w:color="000000"/>
              <w:bottom w:val="single" w:sz="6" w:space="0" w:color="000000"/>
              <w:right w:val="single" w:sz="6" w:space="0" w:color="000000"/>
            </w:tcBorders>
            <w:vAlign w:val="center"/>
          </w:tcPr>
          <w:p w14:paraId="18B083E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left w:val="single" w:sz="6" w:space="0" w:color="000000"/>
              <w:bottom w:val="single" w:sz="6" w:space="0" w:color="000000"/>
              <w:right w:val="single" w:sz="6" w:space="0" w:color="000000"/>
            </w:tcBorders>
            <w:vAlign w:val="center"/>
          </w:tcPr>
          <w:p w14:paraId="46C16DE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A295E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5DAE5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33</w:t>
            </w:r>
          </w:p>
        </w:tc>
      </w:tr>
      <w:tr w:rsidR="006A692F" w:rsidRPr="009C6410" w14:paraId="4E36BFAD" w14:textId="77777777" w:rsidTr="00A05F2B">
        <w:trPr>
          <w:jc w:val="center"/>
        </w:trPr>
        <w:tc>
          <w:tcPr>
            <w:tcW w:w="0" w:type="auto"/>
            <w:vMerge w:val="restart"/>
            <w:tcBorders>
              <w:top w:val="single" w:sz="6" w:space="0" w:color="000000"/>
              <w:left w:val="single" w:sz="6" w:space="0" w:color="000000"/>
              <w:right w:val="single" w:sz="6" w:space="0" w:color="000000"/>
            </w:tcBorders>
            <w:vAlign w:val="center"/>
          </w:tcPr>
          <w:p w14:paraId="5C0DD7B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33</w:t>
            </w:r>
          </w:p>
        </w:tc>
        <w:tc>
          <w:tcPr>
            <w:tcW w:w="0" w:type="auto"/>
            <w:gridSpan w:val="3"/>
            <w:vMerge w:val="restart"/>
            <w:tcBorders>
              <w:top w:val="single" w:sz="6" w:space="0" w:color="000000"/>
              <w:left w:val="single" w:sz="6" w:space="0" w:color="000000"/>
              <w:right w:val="single" w:sz="6" w:space="0" w:color="000000"/>
            </w:tcBorders>
            <w:vAlign w:val="center"/>
          </w:tcPr>
          <w:p w14:paraId="1A1901C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Garanţiile reale primite îndeplinesc cerinţele operaţionale în temeiul subsecțiunii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665D5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181DA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34</w:t>
            </w:r>
          </w:p>
        </w:tc>
      </w:tr>
      <w:tr w:rsidR="006A692F" w:rsidRPr="009C6410" w14:paraId="2EF3A8C4" w14:textId="77777777" w:rsidTr="00A05F2B">
        <w:trPr>
          <w:jc w:val="center"/>
        </w:trPr>
        <w:tc>
          <w:tcPr>
            <w:tcW w:w="0" w:type="auto"/>
            <w:vMerge/>
            <w:tcBorders>
              <w:left w:val="single" w:sz="6" w:space="0" w:color="000000"/>
              <w:bottom w:val="single" w:sz="6" w:space="0" w:color="000000"/>
              <w:right w:val="single" w:sz="6" w:space="0" w:color="000000"/>
            </w:tcBorders>
            <w:vAlign w:val="center"/>
          </w:tcPr>
          <w:p w14:paraId="25641D2D"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left w:val="single" w:sz="6" w:space="0" w:color="000000"/>
              <w:bottom w:val="single" w:sz="6" w:space="0" w:color="000000"/>
              <w:right w:val="single" w:sz="6" w:space="0" w:color="000000"/>
            </w:tcBorders>
            <w:vAlign w:val="center"/>
          </w:tcPr>
          <w:p w14:paraId="0CC00C3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A1245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FB3A2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35</w:t>
            </w:r>
          </w:p>
        </w:tc>
      </w:tr>
      <w:tr w:rsidR="006A692F" w:rsidRPr="009C6410" w14:paraId="38AC3E74" w14:textId="77777777" w:rsidTr="00A05F2B">
        <w:trPr>
          <w:trHeight w:val="1328"/>
          <w:jc w:val="center"/>
        </w:trPr>
        <w:tc>
          <w:tcPr>
            <w:tcW w:w="0" w:type="auto"/>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549E279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34</w:t>
            </w:r>
          </w:p>
          <w:p w14:paraId="5260C0A3"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64CB1AA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Tranzacţie de finanţare garantată cu [pct.96 subpct. </w:t>
            </w:r>
            <w:r w:rsidRPr="009C6410">
              <w:rPr>
                <w:rFonts w:ascii="Times New Roman" w:eastAsia="Times New Roman" w:hAnsi="Times New Roman" w:cs="Times New Roman"/>
              </w:rPr>
              <w:t xml:space="preserve">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5ECB93D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34.1</w:t>
            </w:r>
          </w:p>
        </w:tc>
        <w:tc>
          <w:tcPr>
            <w:tcW w:w="0" w:type="auto"/>
            <w:vMerge w:val="restart"/>
            <w:tcBorders>
              <w:top w:val="single" w:sz="6" w:space="0" w:color="000000"/>
              <w:left w:val="single" w:sz="6" w:space="0" w:color="000000"/>
              <w:right w:val="single" w:sz="6" w:space="0" w:color="000000"/>
            </w:tcBorders>
          </w:tcPr>
          <w:p w14:paraId="42F4CC3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excluzând obligaţiunile garantate cu un nivel extrem de ridicat de calitate</w:t>
            </w:r>
          </w:p>
        </w:tc>
        <w:tc>
          <w:tcPr>
            <w:tcW w:w="0" w:type="auto"/>
            <w:tcBorders>
              <w:top w:val="single" w:sz="6" w:space="0" w:color="000000"/>
              <w:left w:val="single" w:sz="6" w:space="0" w:color="000000"/>
              <w:right w:val="single" w:sz="6" w:space="0" w:color="000000"/>
            </w:tcBorders>
          </w:tcPr>
          <w:p w14:paraId="444B640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right w:val="single" w:sz="6" w:space="0" w:color="000000"/>
            </w:tcBorders>
          </w:tcPr>
          <w:p w14:paraId="1B481DC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rPr>
              <w:t>Rândul 0309, ID 1.2.2.1.1 + Rândul 0311, ID 1.2.2.1.1.1</w:t>
            </w:r>
          </w:p>
        </w:tc>
      </w:tr>
      <w:tr w:rsidR="006A692F" w:rsidRPr="009C6410" w14:paraId="1833E7E8" w14:textId="77777777" w:rsidTr="00A05F2B">
        <w:trPr>
          <w:jc w:val="center"/>
        </w:trPr>
        <w:tc>
          <w:tcPr>
            <w:tcW w:w="0" w:type="auto"/>
            <w:vMerge/>
            <w:tcBorders>
              <w:left w:val="single" w:sz="6" w:space="0" w:color="000000"/>
              <w:right w:val="single" w:sz="6" w:space="0" w:color="000000"/>
            </w:tcBorders>
            <w:vAlign w:val="center"/>
            <w:hideMark/>
          </w:tcPr>
          <w:p w14:paraId="42E4C115"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right w:val="single" w:sz="6" w:space="0" w:color="000000"/>
            </w:tcBorders>
            <w:vAlign w:val="center"/>
            <w:hideMark/>
          </w:tcPr>
          <w:p w14:paraId="5CD00D6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bottom w:val="single" w:sz="6" w:space="0" w:color="000000"/>
              <w:right w:val="single" w:sz="6" w:space="0" w:color="000000"/>
            </w:tcBorders>
            <w:vAlign w:val="center"/>
            <w:hideMark/>
          </w:tcPr>
          <w:p w14:paraId="349F3343"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bottom w:val="single" w:sz="6" w:space="0" w:color="000000"/>
              <w:right w:val="single" w:sz="6" w:space="0" w:color="000000"/>
            </w:tcBorders>
            <w:vAlign w:val="center"/>
            <w:hideMark/>
          </w:tcPr>
          <w:p w14:paraId="5A7E5B1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8913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6BB7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34.3</w:t>
            </w:r>
          </w:p>
        </w:tc>
      </w:tr>
      <w:tr w:rsidR="006A692F" w:rsidRPr="009C6410" w14:paraId="0E7EEA8B" w14:textId="77777777" w:rsidTr="00A05F2B">
        <w:trPr>
          <w:jc w:val="center"/>
        </w:trPr>
        <w:tc>
          <w:tcPr>
            <w:tcW w:w="0" w:type="auto"/>
            <w:vMerge/>
            <w:tcBorders>
              <w:left w:val="single" w:sz="6" w:space="0" w:color="000000"/>
              <w:right w:val="single" w:sz="6" w:space="0" w:color="000000"/>
            </w:tcBorders>
            <w:vAlign w:val="center"/>
            <w:hideMark/>
          </w:tcPr>
          <w:p w14:paraId="1A5470F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right w:val="single" w:sz="6" w:space="0" w:color="000000"/>
            </w:tcBorders>
            <w:vAlign w:val="center"/>
            <w:hideMark/>
          </w:tcPr>
          <w:p w14:paraId="347FA59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FE86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34.3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43FE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4D53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382D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0317, ID 1.2.2.1.3 + Rândul 0319, ID 1.2.2.1.3.1</w:t>
            </w:r>
          </w:p>
        </w:tc>
      </w:tr>
      <w:tr w:rsidR="006A692F" w:rsidRPr="009C6410" w14:paraId="6236F639" w14:textId="77777777" w:rsidTr="00A05F2B">
        <w:trPr>
          <w:jc w:val="center"/>
        </w:trPr>
        <w:tc>
          <w:tcPr>
            <w:tcW w:w="0" w:type="auto"/>
            <w:vMerge/>
            <w:tcBorders>
              <w:left w:val="single" w:sz="6" w:space="0" w:color="000000"/>
              <w:right w:val="single" w:sz="6" w:space="0" w:color="000000"/>
            </w:tcBorders>
            <w:vAlign w:val="center"/>
            <w:hideMark/>
          </w:tcPr>
          <w:p w14:paraId="35F87CB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right w:val="single" w:sz="6" w:space="0" w:color="000000"/>
            </w:tcBorders>
            <w:vAlign w:val="center"/>
            <w:hideMark/>
          </w:tcPr>
          <w:p w14:paraId="18D51E0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ED7FB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4A0193"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B39A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04A1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35</w:t>
            </w:r>
          </w:p>
        </w:tc>
      </w:tr>
      <w:tr w:rsidR="006A692F" w:rsidRPr="009C6410" w14:paraId="58D513B5" w14:textId="77777777" w:rsidTr="00A05F2B">
        <w:trPr>
          <w:trHeight w:val="822"/>
          <w:jc w:val="center"/>
        </w:trPr>
        <w:tc>
          <w:tcPr>
            <w:tcW w:w="0" w:type="auto"/>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7190C67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35</w:t>
            </w:r>
          </w:p>
          <w:p w14:paraId="5A19BFC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vMerge w:val="restart"/>
            <w:tcBorders>
              <w:top w:val="single" w:sz="6" w:space="0" w:color="000000"/>
              <w:left w:val="single" w:sz="6" w:space="0" w:color="000000"/>
              <w:right w:val="single" w:sz="6" w:space="0" w:color="000000"/>
            </w:tcBorders>
            <w:tcMar>
              <w:top w:w="24" w:type="dxa"/>
              <w:left w:w="48" w:type="dxa"/>
              <w:bottom w:w="24" w:type="dxa"/>
              <w:right w:w="48" w:type="dxa"/>
            </w:tcMar>
            <w:hideMark/>
          </w:tcPr>
          <w:p w14:paraId="28E02B4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Tranzacţie de finanţare garantată cu [pct.96 subpct. </w:t>
            </w:r>
            <w:r w:rsidRPr="009C6410">
              <w:rPr>
                <w:rFonts w:ascii="Times New Roman" w:eastAsia="Times New Roman" w:hAnsi="Times New Roman" w:cs="Times New Roman"/>
              </w:rPr>
              <w:t xml:space="preserve">2) din </w:t>
            </w:r>
            <w:r w:rsidRPr="009C6410">
              <w:rPr>
                <w:rFonts w:ascii="Times New Roman" w:eastAsia="Times New Roman" w:hAnsi="Times New Roman" w:cs="Times New Roman"/>
              </w:rPr>
              <w:lastRenderedPageBreak/>
              <w:t xml:space="preserve">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vMerge w:val="restart"/>
            <w:tcBorders>
              <w:top w:val="single" w:sz="6" w:space="0" w:color="000000"/>
              <w:left w:val="single" w:sz="6" w:space="0" w:color="000000"/>
              <w:right w:val="single" w:sz="6" w:space="0" w:color="000000"/>
            </w:tcBorders>
            <w:tcMar>
              <w:top w:w="24" w:type="dxa"/>
              <w:left w:w="48" w:type="dxa"/>
              <w:bottom w:w="24" w:type="dxa"/>
              <w:right w:w="48" w:type="dxa"/>
            </w:tcMar>
          </w:tcPr>
          <w:p w14:paraId="3AE8729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lastRenderedPageBreak/>
              <w:t># 35.1</w:t>
            </w:r>
          </w:p>
        </w:tc>
        <w:tc>
          <w:tcPr>
            <w:tcW w:w="0" w:type="auto"/>
            <w:vMerge w:val="restart"/>
            <w:tcBorders>
              <w:top w:val="single" w:sz="6" w:space="0" w:color="000000"/>
              <w:left w:val="single" w:sz="6" w:space="0" w:color="000000"/>
              <w:right w:val="single" w:sz="6" w:space="0" w:color="000000"/>
            </w:tcBorders>
          </w:tcPr>
          <w:p w14:paraId="028209F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Garanţii reale de nivel 1, excluzând obligaţiunile garantate </w:t>
            </w:r>
            <w:r w:rsidRPr="009C6410">
              <w:rPr>
                <w:rFonts w:ascii="Times New Roman" w:eastAsia="Times New Roman" w:hAnsi="Times New Roman" w:cs="Times New Roman"/>
                <w:lang w:val="it-IT"/>
              </w:rPr>
              <w:lastRenderedPageBreak/>
              <w:t>cu un nivel extrem de ridicat de calitate</w:t>
            </w:r>
          </w:p>
        </w:tc>
        <w:tc>
          <w:tcPr>
            <w:tcW w:w="0" w:type="auto"/>
            <w:tcBorders>
              <w:top w:val="single" w:sz="6" w:space="0" w:color="000000"/>
              <w:left w:val="single" w:sz="6" w:space="0" w:color="000000"/>
              <w:right w:val="single" w:sz="6" w:space="0" w:color="000000"/>
            </w:tcBorders>
          </w:tcPr>
          <w:p w14:paraId="51C5182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lastRenderedPageBreak/>
              <w:t>Da</w:t>
            </w:r>
          </w:p>
        </w:tc>
        <w:tc>
          <w:tcPr>
            <w:tcW w:w="0" w:type="auto"/>
            <w:tcBorders>
              <w:top w:val="single" w:sz="6" w:space="0" w:color="000000"/>
              <w:left w:val="single" w:sz="6" w:space="0" w:color="000000"/>
              <w:right w:val="single" w:sz="6" w:space="0" w:color="000000"/>
            </w:tcBorders>
          </w:tcPr>
          <w:p w14:paraId="113C7EB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rPr>
              <w:t>Rândul 0309, ID 1.2.2.1.1</w:t>
            </w:r>
          </w:p>
        </w:tc>
      </w:tr>
      <w:tr w:rsidR="006A692F" w:rsidRPr="009C6410" w14:paraId="5961E677" w14:textId="77777777" w:rsidTr="00A05F2B">
        <w:trPr>
          <w:jc w:val="center"/>
        </w:trPr>
        <w:tc>
          <w:tcPr>
            <w:tcW w:w="0" w:type="auto"/>
            <w:vMerge/>
            <w:tcBorders>
              <w:left w:val="single" w:sz="6" w:space="0" w:color="000000"/>
              <w:right w:val="single" w:sz="6" w:space="0" w:color="000000"/>
            </w:tcBorders>
            <w:vAlign w:val="center"/>
            <w:hideMark/>
          </w:tcPr>
          <w:p w14:paraId="0161E49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right w:val="single" w:sz="6" w:space="0" w:color="000000"/>
            </w:tcBorders>
            <w:vAlign w:val="center"/>
            <w:hideMark/>
          </w:tcPr>
          <w:p w14:paraId="238A520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bottom w:val="single" w:sz="6" w:space="0" w:color="000000"/>
              <w:right w:val="single" w:sz="6" w:space="0" w:color="000000"/>
            </w:tcBorders>
            <w:vAlign w:val="center"/>
            <w:hideMark/>
          </w:tcPr>
          <w:p w14:paraId="0C7A086D"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bottom w:val="single" w:sz="6" w:space="0" w:color="000000"/>
              <w:right w:val="single" w:sz="6" w:space="0" w:color="000000"/>
            </w:tcBorders>
            <w:vAlign w:val="center"/>
            <w:hideMark/>
          </w:tcPr>
          <w:p w14:paraId="40A204D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FA58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CD9F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35.3</w:t>
            </w:r>
          </w:p>
        </w:tc>
      </w:tr>
      <w:tr w:rsidR="006A692F" w:rsidRPr="009C6410" w14:paraId="1C57DEDA" w14:textId="77777777" w:rsidTr="00A05F2B">
        <w:trPr>
          <w:jc w:val="center"/>
        </w:trPr>
        <w:tc>
          <w:tcPr>
            <w:tcW w:w="0" w:type="auto"/>
            <w:vMerge/>
            <w:tcBorders>
              <w:left w:val="single" w:sz="6" w:space="0" w:color="000000"/>
              <w:right w:val="single" w:sz="6" w:space="0" w:color="000000"/>
            </w:tcBorders>
            <w:vAlign w:val="center"/>
            <w:hideMark/>
          </w:tcPr>
          <w:p w14:paraId="1BD33CF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right w:val="single" w:sz="6" w:space="0" w:color="000000"/>
            </w:tcBorders>
            <w:vAlign w:val="center"/>
            <w:hideMark/>
          </w:tcPr>
          <w:p w14:paraId="11D7CD5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D601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35.3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D2CC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A91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A73C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0317, ID 1.2.2.1.3</w:t>
            </w:r>
          </w:p>
        </w:tc>
      </w:tr>
      <w:tr w:rsidR="006A692F" w:rsidRPr="009C6410" w14:paraId="385FBF35" w14:textId="77777777" w:rsidTr="00A05F2B">
        <w:trPr>
          <w:jc w:val="center"/>
        </w:trPr>
        <w:tc>
          <w:tcPr>
            <w:tcW w:w="0" w:type="auto"/>
            <w:vMerge/>
            <w:tcBorders>
              <w:left w:val="single" w:sz="6" w:space="0" w:color="000000"/>
              <w:right w:val="single" w:sz="6" w:space="0" w:color="000000"/>
            </w:tcBorders>
            <w:vAlign w:val="center"/>
            <w:hideMark/>
          </w:tcPr>
          <w:p w14:paraId="720D10F5"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left w:val="single" w:sz="6" w:space="0" w:color="000000"/>
              <w:right w:val="single" w:sz="6" w:space="0" w:color="000000"/>
            </w:tcBorders>
            <w:vAlign w:val="center"/>
            <w:hideMark/>
          </w:tcPr>
          <w:p w14:paraId="7A5076F2"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F00A23"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C1D40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FFF5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45F1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36</w:t>
            </w:r>
          </w:p>
        </w:tc>
      </w:tr>
      <w:tr w:rsidR="006A692F" w:rsidRPr="009C6410" w14:paraId="436CCBC4"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7184A" w14:textId="77777777" w:rsidR="006A692F" w:rsidRPr="009C6410" w:rsidRDefault="006A692F" w:rsidP="00A05F2B">
            <w:pPr>
              <w:spacing w:after="0" w:line="240" w:lineRule="auto"/>
              <w:jc w:val="center"/>
              <w:rPr>
                <w:rFonts w:ascii="Times New Roman" w:eastAsia="Times New Roman" w:hAnsi="Times New Roman" w:cs="Times New Roman"/>
              </w:rPr>
            </w:pPr>
          </w:p>
          <w:p w14:paraId="78ABA60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36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D178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Garanţii reale care nu se califică drept active lichide [pct.96 subpct. 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CB73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36.1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D87B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Împrumuturi în marjă: garanţia reală nu este lichidă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CE71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AA5F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Rândul </w:t>
            </w:r>
            <w:r w:rsidRPr="009C6410">
              <w:rPr>
                <w:rFonts w:ascii="Times New Roman" w:eastAsia="Times New Roman" w:hAnsi="Times New Roman" w:cs="Times New Roman"/>
                <w:lang w:val="ro-RO"/>
              </w:rPr>
              <w:t xml:space="preserve">0341, ID 1.2.2.3.1 </w:t>
            </w:r>
          </w:p>
        </w:tc>
      </w:tr>
      <w:tr w:rsidR="006A692F" w:rsidRPr="009C6410" w14:paraId="38CAB164"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D20767"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72D527"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68381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3CE58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E731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112C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36.2</w:t>
            </w:r>
          </w:p>
        </w:tc>
      </w:tr>
      <w:tr w:rsidR="006A692F" w:rsidRPr="009C6410" w14:paraId="3FF82692"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04134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6495B5"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53D037D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36.2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75FA187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Garanţia reală este sub formă de titluri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8F79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EAFB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0343, ID1.2.2.3.2</w:t>
            </w:r>
          </w:p>
        </w:tc>
      </w:tr>
      <w:tr w:rsidR="006A692F" w:rsidRPr="009C6410" w14:paraId="09038EA3"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EC8B2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A22D87"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B98B40"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20161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BD29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B803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Rândul 0345, ID1.2.2.3.3</w:t>
            </w:r>
          </w:p>
        </w:tc>
      </w:tr>
      <w:tr w:rsidR="006A692F" w:rsidRPr="00B96BA3" w14:paraId="158BD869" w14:textId="77777777" w:rsidTr="00A05F2B">
        <w:trPr>
          <w:jc w:val="center"/>
        </w:trPr>
        <w:tc>
          <w:tcPr>
            <w:tcW w:w="0" w:type="auto"/>
            <w:gridSpan w:val="6"/>
            <w:tcBorders>
              <w:top w:val="single" w:sz="6" w:space="0" w:color="000000"/>
              <w:left w:val="nil"/>
              <w:bottom w:val="single" w:sz="6" w:space="0" w:color="000000"/>
              <w:right w:val="nil"/>
            </w:tcBorders>
            <w:tcMar>
              <w:top w:w="24" w:type="dxa"/>
              <w:left w:w="48" w:type="dxa"/>
              <w:bottom w:w="24" w:type="dxa"/>
              <w:right w:w="48" w:type="dxa"/>
            </w:tcMar>
            <w:hideMark/>
          </w:tcPr>
          <w:p w14:paraId="6883BAF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_____________________________________</w:t>
            </w:r>
          </w:p>
          <w:p w14:paraId="20A84E9A"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w:t>
            </w:r>
            <w:r w:rsidRPr="009C6410">
              <w:rPr>
                <w:rFonts w:ascii="Times New Roman" w:eastAsia="Times New Roman" w:hAnsi="Times New Roman" w:cs="Times New Roman"/>
                <w:vertAlign w:val="superscript"/>
                <w:lang w:val="it-IT"/>
              </w:rPr>
              <w:t>2</w:t>
            </w:r>
            <w:r w:rsidRPr="009C6410">
              <w:rPr>
                <w:rFonts w:ascii="Times New Roman" w:eastAsia="Times New Roman" w:hAnsi="Times New Roman" w:cs="Times New Roman"/>
                <w:lang w:val="it-IT"/>
              </w:rPr>
              <w:t>) Tranzacţiile de swap-uri pe garanţii reale se raportează, de asemenea, în formularul C 75.01</w:t>
            </w:r>
          </w:p>
          <w:p w14:paraId="73DC3E9D"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i/>
                <w:iCs/>
                <w:lang w:val="it-IT"/>
              </w:rPr>
              <w:t> </w:t>
            </w:r>
          </w:p>
          <w:p w14:paraId="635AF09D"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i/>
                <w:iCs/>
                <w:lang w:val="it-IT"/>
              </w:rPr>
              <w:t>Subsecţiunea 2. Arborele decizional pentru coloanele din formularul C 74.00</w:t>
            </w:r>
          </w:p>
          <w:p w14:paraId="32CDA04F"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i/>
                <w:iCs/>
                <w:lang w:val="it-IT"/>
              </w:rPr>
              <w:t> </w:t>
            </w:r>
          </w:p>
        </w:tc>
      </w:tr>
      <w:tr w:rsidR="006A692F" w:rsidRPr="009C6410" w14:paraId="76B1ADC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0F9E23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D6899B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0DF039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Decizie</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6996B2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Raportare</w:t>
            </w:r>
          </w:p>
        </w:tc>
      </w:tr>
      <w:tr w:rsidR="006A692F" w:rsidRPr="009C6410" w14:paraId="7455232E"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5BFD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D1BE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Intrare care trebuie raportată la rândurile 0010-0430 din formularul C 74.00 în conformitate cu secţiunea 3 din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şi în conformitate cu clasificarea prevăzută în secţiunea 1 ("Arborele decizional pentru rândurile din formularul C 74.00")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5533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6A2E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Nu se raportează</w:t>
            </w:r>
          </w:p>
        </w:tc>
      </w:tr>
      <w:tr w:rsidR="006A692F" w:rsidRPr="009C6410" w14:paraId="48D42592"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3387B0"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0E914A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AEAF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5F5D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2</w:t>
            </w:r>
          </w:p>
        </w:tc>
      </w:tr>
      <w:tr w:rsidR="006A692F" w:rsidRPr="009C6410" w14:paraId="25883F71"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239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CB14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Intrări provenite din tranzacţiile de creditare garantate şi din operaţiunile ajustate la condiţiile pieţei de capital, cu excepţia instrumentelor financiare derivate [pct.96 subpct. </w:t>
            </w:r>
            <w:r w:rsidRPr="009C6410">
              <w:rPr>
                <w:rFonts w:ascii="Times New Roman" w:eastAsia="Times New Roman" w:hAnsi="Times New Roman" w:cs="Times New Roman"/>
              </w:rPr>
              <w:t xml:space="preserve">2)-3) şi 5)-6)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927F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EF34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11</w:t>
            </w:r>
          </w:p>
        </w:tc>
      </w:tr>
      <w:tr w:rsidR="006A692F" w:rsidRPr="009C6410" w14:paraId="1F493283"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F6988E"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D477CDD"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E1F1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BE2D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w:t>
            </w:r>
          </w:p>
        </w:tc>
      </w:tr>
      <w:tr w:rsidR="006A692F" w:rsidRPr="009C6410" w14:paraId="23FC5081"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383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3</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9B9D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Exceptare parţială de la plafonul aplicabil intrărilor [ pct.103-106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C345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FE9E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4</w:t>
            </w:r>
          </w:p>
        </w:tc>
      </w:tr>
      <w:tr w:rsidR="006A692F" w:rsidRPr="009C6410" w14:paraId="736150E3"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A930C5"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2C0A91D"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4BC8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1CF7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6</w:t>
            </w:r>
          </w:p>
        </w:tc>
      </w:tr>
      <w:tr w:rsidR="006A692F" w:rsidRPr="009C6410" w14:paraId="0E66EABD"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8FF1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EDB1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Exceptare parţială de la plafonul aplicabil intrărilor [pct.103-106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8C59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04A4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Partea din intrări exceptată de la plafonul aplicabil intrărilor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F6B2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D8DD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5</w:t>
            </w:r>
          </w:p>
        </w:tc>
      </w:tr>
      <w:tr w:rsidR="006A692F" w:rsidRPr="009C6410" w14:paraId="28EAAFFF"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481DA5"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A5F34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27DF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7A67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Partea din intrări neexceptată de la plafonul aplicabil intrărilor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A7B2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4338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7</w:t>
            </w:r>
          </w:p>
        </w:tc>
      </w:tr>
      <w:tr w:rsidR="006A692F" w:rsidRPr="009C6410" w14:paraId="49B85EF7"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E8235" w14:textId="77777777" w:rsidR="006A692F" w:rsidRPr="009C6410" w:rsidRDefault="006A692F" w:rsidP="00A05F2B">
            <w:pPr>
              <w:spacing w:after="0" w:line="240" w:lineRule="auto"/>
              <w:jc w:val="center"/>
              <w:rPr>
                <w:rFonts w:ascii="Times New Roman" w:eastAsia="Times New Roman" w:hAnsi="Times New Roman" w:cs="Times New Roman"/>
              </w:rPr>
            </w:pPr>
            <w:bookmarkStart w:id="9" w:name="_Hlk155698472"/>
            <w:r w:rsidRPr="009C6410">
              <w:rPr>
                <w:rFonts w:ascii="Times New Roman" w:eastAsia="Times New Roman" w:hAnsi="Times New Roman" w:cs="Times New Roman"/>
              </w:rPr>
              <w:t>5</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60A6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Partea din intrări exceptată de la plafonul de 75 % aplicabil intrărilor care este supusă plafonului de 90 % [ pct.105 şi 106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A523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0A2F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9</w:t>
            </w:r>
          </w:p>
        </w:tc>
      </w:tr>
      <w:tr w:rsidR="006A692F" w:rsidRPr="009C6410" w14:paraId="6D66EA33"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2016A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71158C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6F9B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7E41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10</w:t>
            </w:r>
          </w:p>
        </w:tc>
      </w:tr>
      <w:bookmarkEnd w:id="9"/>
      <w:tr w:rsidR="006A692F" w:rsidRPr="009C6410" w14:paraId="34177735"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3932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6</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1E78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Intrare supusă plafonului de 75 % aplicabil intrărilor [pct.102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B4E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1A44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7</w:t>
            </w:r>
          </w:p>
        </w:tc>
      </w:tr>
      <w:tr w:rsidR="006A692F" w:rsidRPr="009C6410" w14:paraId="411ECD41"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44F012"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6BA89E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9AE0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593A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8</w:t>
            </w:r>
          </w:p>
        </w:tc>
      </w:tr>
      <w:tr w:rsidR="006A692F" w:rsidRPr="009C6410" w14:paraId="7CC9E4CE"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5110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C02C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Intrare supusă plafonului de 75 % aplicabil intrărilor [pct.102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36B1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FAF7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Sume de primit/cuantumuri maxime care pot fi retrase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C245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B77A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0010</w:t>
            </w:r>
          </w:p>
        </w:tc>
      </w:tr>
      <w:tr w:rsidR="006A692F" w:rsidRPr="009C6410" w14:paraId="7D4E7333"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5BBA4E"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072BC3"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6A12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FEE7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Ponderea aplicabilă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C1A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7672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0080</w:t>
            </w:r>
          </w:p>
        </w:tc>
      </w:tr>
      <w:tr w:rsidR="006A692F" w:rsidRPr="009C6410" w14:paraId="136CDB9A"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A678E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799FE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8DE5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5FBD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Intrare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AE08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3DC0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0140</w:t>
            </w:r>
          </w:p>
        </w:tc>
      </w:tr>
      <w:tr w:rsidR="006A692F" w:rsidRPr="009C6410" w14:paraId="6D58D739"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15B5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8</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AF65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Intrare supusă plafonului de 90 % aplicabil intrărilor [ pct.104 şi 105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A707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8F91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9</w:t>
            </w:r>
          </w:p>
        </w:tc>
      </w:tr>
      <w:tr w:rsidR="006A692F" w:rsidRPr="009C6410" w14:paraId="6DDA1E87"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4586D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A51C2F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22D3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C7D2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10</w:t>
            </w:r>
          </w:p>
        </w:tc>
      </w:tr>
      <w:tr w:rsidR="006A692F" w:rsidRPr="009C6410" w14:paraId="0E7104DE"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2075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FAC6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Intrare supusă plafonului de 90 % aplicabil intrărilor [pct.104 şi 105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4EC0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01D9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Sume de primit/cuantumuri maxime care pot fi retrase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B06A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B6A1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0020</w:t>
            </w:r>
          </w:p>
        </w:tc>
      </w:tr>
      <w:tr w:rsidR="006A692F" w:rsidRPr="009C6410" w14:paraId="695F8120"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D4615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A6EBE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581B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F3B0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Ponderea aplicabilă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84FB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5EC1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0090</w:t>
            </w:r>
          </w:p>
        </w:tc>
      </w:tr>
      <w:tr w:rsidR="006A692F" w:rsidRPr="009C6410" w14:paraId="2A178179"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E9A71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BC81A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71BD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3F31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Intrare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1164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0EE6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0150</w:t>
            </w:r>
          </w:p>
        </w:tc>
      </w:tr>
      <w:tr w:rsidR="006A692F" w:rsidRPr="009C6410" w14:paraId="048FD440"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EC96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2964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Intrări care sunt exceptate în totalitate de la plafonul aplicabil intrărilor [pct.103 şi 104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C957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E9E0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Sume de primit/cuantumuri maxime care pot fi retrase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0EA9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4E63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0030</w:t>
            </w:r>
          </w:p>
        </w:tc>
      </w:tr>
      <w:tr w:rsidR="006A692F" w:rsidRPr="009C6410" w14:paraId="43E1A3E4"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CE44D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33985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7155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ABA7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Ponderea aplicabilă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05DD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CEF9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0100</w:t>
            </w:r>
          </w:p>
        </w:tc>
      </w:tr>
      <w:tr w:rsidR="006A692F" w:rsidRPr="009C6410" w14:paraId="7AB2A138"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5948D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4CCA07"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F71E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121B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Intrare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6C3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B0F9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0160</w:t>
            </w:r>
          </w:p>
        </w:tc>
      </w:tr>
      <w:tr w:rsidR="006A692F" w:rsidRPr="009C6410" w14:paraId="06ACD5F1"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FE18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C899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Tranzacţie de finanţare garantată în cazul cărora garanţiile reale sunt în general eligibile ca active lichide (indiferent dacă sunt reutilizate într-o altă tranzacţie și indiferent dacă activul respectă cerinţa operaţională în temeiul subsecțiunii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7DFA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C6D6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12</w:t>
            </w:r>
          </w:p>
        </w:tc>
      </w:tr>
      <w:tr w:rsidR="006A692F" w:rsidRPr="009C6410" w14:paraId="0AE7DC04"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983EC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EACB23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E50C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DF04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3</w:t>
            </w:r>
          </w:p>
        </w:tc>
      </w:tr>
      <w:tr w:rsidR="006A692F" w:rsidRPr="009C6410" w14:paraId="3888F597"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0419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2452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Exceptare parţială de la plafonul aplicabil intrărilor [pct.103-106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2F13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C5F8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13</w:t>
            </w:r>
          </w:p>
        </w:tc>
      </w:tr>
      <w:tr w:rsidR="006A692F" w:rsidRPr="009C6410" w14:paraId="454577E8"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4262E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2D8C39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4F80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C4C3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15</w:t>
            </w:r>
          </w:p>
        </w:tc>
      </w:tr>
      <w:tr w:rsidR="006A692F" w:rsidRPr="009C6410" w14:paraId="58C073D4"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5DE8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642A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Exceptare parţială de la plafonul aplicabil intrărilor [pct.103-106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6B15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E3FC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Partea din intrări exceptată de la plafonul aplicabil intrărilor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2B39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0044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14</w:t>
            </w:r>
          </w:p>
        </w:tc>
      </w:tr>
      <w:tr w:rsidR="006A692F" w:rsidRPr="009C6410" w14:paraId="2388BBAD"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285EA9"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C460A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C7F5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D3D6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Partea din intrări neexceptată de la plafonul aplicabil intrărilor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9D01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FFDC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16</w:t>
            </w:r>
          </w:p>
        </w:tc>
      </w:tr>
      <w:tr w:rsidR="006A692F" w:rsidRPr="009C6410" w14:paraId="1A090D71"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4AEC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14</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27E8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Partea din intrări exceptată de la plafonul de 75 % aplicabil intrărilor care este supusă plafonului de 90 % [ pct.105 şi 106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C161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9756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18</w:t>
            </w:r>
          </w:p>
        </w:tc>
      </w:tr>
      <w:tr w:rsidR="006A692F" w:rsidRPr="009C6410" w14:paraId="352E0FE0"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555D8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DF2B839"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23FE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AF2B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19</w:t>
            </w:r>
          </w:p>
        </w:tc>
      </w:tr>
      <w:tr w:rsidR="006A692F" w:rsidRPr="009C6410" w14:paraId="395FBE6E"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3E37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15</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9EC9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Intrare supusă plafonului de 75 % aplicabil intrărilor [pct.102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6956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E78D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16</w:t>
            </w:r>
          </w:p>
        </w:tc>
      </w:tr>
      <w:tr w:rsidR="006A692F" w:rsidRPr="009C6410" w14:paraId="054966D0"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195D60"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D1FF66E"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DA98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DC2D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17</w:t>
            </w:r>
          </w:p>
        </w:tc>
      </w:tr>
      <w:tr w:rsidR="006A692F" w:rsidRPr="009C6410" w14:paraId="5BC3D379"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9FA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8528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Intrare supusă plafonului de 75 % aplicabil intrărilor [pct.102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227C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C11E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Sume de primit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8597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DC03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0010</w:t>
            </w:r>
          </w:p>
        </w:tc>
      </w:tr>
      <w:tr w:rsidR="006A692F" w:rsidRPr="009C6410" w14:paraId="2133EC9F"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94AC7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A9241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ACF3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D472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Valoarea de piaţă a garanţiilor reale primite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0786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7758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0040</w:t>
            </w:r>
          </w:p>
        </w:tc>
      </w:tr>
      <w:tr w:rsidR="006A692F" w:rsidRPr="009C6410" w14:paraId="152E4DA8"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0954EB"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0BAE4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AFEF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423A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Ponderea aplicabilă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8499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BAE6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0080</w:t>
            </w:r>
          </w:p>
        </w:tc>
      </w:tr>
      <w:tr w:rsidR="006A692F" w:rsidRPr="009C6410" w14:paraId="5B21ECDF"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65EE4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72751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259F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1CFBC" w14:textId="77777777" w:rsidR="006A692F" w:rsidRPr="009C6410" w:rsidRDefault="006A692F" w:rsidP="00A05F2B">
            <w:pPr>
              <w:spacing w:after="0" w:line="240" w:lineRule="auto"/>
              <w:rPr>
                <w:rFonts w:ascii="Times New Roman" w:eastAsia="Times New Roman" w:hAnsi="Times New Roman" w:cs="Times New Roman"/>
                <w:lang w:val="ro-MD"/>
              </w:rPr>
            </w:pPr>
            <w:r w:rsidRPr="009C6410">
              <w:rPr>
                <w:rFonts w:ascii="Times New Roman" w:eastAsia="Times New Roman" w:hAnsi="Times New Roman" w:cs="Times New Roman"/>
                <w:lang w:val="it-IT"/>
              </w:rPr>
              <w:t xml:space="preserve">Valoarea garanţiilor reale primite în conformitate cu pct.30 din Regulamentul </w:t>
            </w:r>
            <w:r w:rsidRPr="009C6410">
              <w:rPr>
                <w:rFonts w:ascii="Times New Roman" w:eastAsia="Times New Roman" w:hAnsi="Times New Roman" w:cs="Times New Roman"/>
                <w:lang w:val="ro-RO"/>
              </w:rPr>
              <w:t>nr.44/2020</w:t>
            </w:r>
            <w:r w:rsidRPr="009C6410">
              <w:rPr>
                <w:lang w:val="it-IT"/>
              </w:rPr>
              <w:t xml:space="preserve"> </w:t>
            </w:r>
            <w:r w:rsidRPr="009C6410">
              <w:rPr>
                <w:rFonts w:ascii="Times New Roman" w:eastAsia="Times New Roman" w:hAnsi="Times New Roman" w:cs="Times New Roman"/>
                <w:lang w:val="it-IT"/>
              </w:rPr>
              <w:t>[numai dacă garanţiile reale primite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B67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675C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0110</w:t>
            </w:r>
          </w:p>
        </w:tc>
      </w:tr>
      <w:tr w:rsidR="006A692F" w:rsidRPr="009C6410" w14:paraId="6547ED6A"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89181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6D94C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1642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BAEB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Intrare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A831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2DBD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0140</w:t>
            </w:r>
          </w:p>
        </w:tc>
      </w:tr>
      <w:tr w:rsidR="006A692F" w:rsidRPr="009C6410" w14:paraId="312C7937"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BEB7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17</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482D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Intrare supusă plafonului de 90 % aplicabil intrărilor [ pct.105 şi 106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CCA8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15A2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18</w:t>
            </w:r>
          </w:p>
        </w:tc>
      </w:tr>
      <w:tr w:rsidR="006A692F" w:rsidRPr="009C6410" w14:paraId="014DF962"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32EDCD"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6D99B80"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F69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CD7C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19</w:t>
            </w:r>
          </w:p>
        </w:tc>
      </w:tr>
      <w:tr w:rsidR="006A692F" w:rsidRPr="009C6410" w14:paraId="5982FD56"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4D82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528C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Intrare supusă plafonului de 90 % aplicabil intrărilor [pct.105 şi 106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B6DF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6A04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Sume de primit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0A8A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3D4A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0020</w:t>
            </w:r>
          </w:p>
        </w:tc>
      </w:tr>
      <w:tr w:rsidR="006A692F" w:rsidRPr="009C6410" w14:paraId="4B9BD4DD"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3DBC30"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693F27"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87A1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14DD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Valoarea de piaţă a garanţiilor reale primite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386B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33BD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0050</w:t>
            </w:r>
          </w:p>
        </w:tc>
      </w:tr>
      <w:tr w:rsidR="006A692F" w:rsidRPr="009C6410" w14:paraId="2A10F923"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4204BE"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BCBA6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8B36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82F8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Ponderea aplicabilă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4C44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9ECD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0090</w:t>
            </w:r>
          </w:p>
        </w:tc>
      </w:tr>
      <w:tr w:rsidR="006A692F" w:rsidRPr="009C6410" w14:paraId="3396426A"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326A30"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208F4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64AF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70FBF" w14:textId="77777777" w:rsidR="006A692F" w:rsidRPr="009C6410" w:rsidRDefault="006A692F" w:rsidP="00A05F2B">
            <w:pPr>
              <w:spacing w:after="0" w:line="240" w:lineRule="auto"/>
              <w:rPr>
                <w:rFonts w:ascii="Times New Roman" w:eastAsia="Times New Roman" w:hAnsi="Times New Roman" w:cs="Times New Roman"/>
                <w:lang w:val="ro-MD"/>
              </w:rPr>
            </w:pPr>
            <w:r w:rsidRPr="009C6410">
              <w:rPr>
                <w:rFonts w:ascii="Times New Roman" w:eastAsia="Times New Roman" w:hAnsi="Times New Roman" w:cs="Times New Roman"/>
                <w:lang w:val="it-IT"/>
              </w:rPr>
              <w:t xml:space="preserve">Valoarea garanţiilor reale primite în conformitate cu pct.30 din Regulamentul </w:t>
            </w:r>
            <w:r w:rsidRPr="009C6410">
              <w:rPr>
                <w:rFonts w:ascii="Times New Roman" w:eastAsia="Times New Roman" w:hAnsi="Times New Roman" w:cs="Times New Roman"/>
                <w:lang w:val="ro-RO"/>
              </w:rPr>
              <w:t>nr.44/2020</w:t>
            </w:r>
            <w:r w:rsidRPr="009C6410">
              <w:rPr>
                <w:lang w:val="it-IT"/>
              </w:rPr>
              <w:t xml:space="preserve"> </w:t>
            </w:r>
            <w:r w:rsidRPr="009C6410">
              <w:rPr>
                <w:rFonts w:ascii="Times New Roman" w:eastAsia="Times New Roman" w:hAnsi="Times New Roman" w:cs="Times New Roman"/>
                <w:lang w:val="it-IT"/>
              </w:rPr>
              <w:t xml:space="preserve">[numai </w:t>
            </w:r>
            <w:r w:rsidRPr="009C6410">
              <w:rPr>
                <w:rFonts w:ascii="Times New Roman" w:eastAsia="Times New Roman" w:hAnsi="Times New Roman" w:cs="Times New Roman"/>
                <w:lang w:val="it-IT"/>
              </w:rPr>
              <w:lastRenderedPageBreak/>
              <w:t>dacă garanţiile reale primite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3CB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C578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0120</w:t>
            </w:r>
          </w:p>
        </w:tc>
      </w:tr>
      <w:tr w:rsidR="006A692F" w:rsidRPr="009C6410" w14:paraId="581D784A"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7E9FB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C22D0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782C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0B61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Intrare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6EAE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F33A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0150</w:t>
            </w:r>
          </w:p>
        </w:tc>
      </w:tr>
      <w:tr w:rsidR="006A692F" w:rsidRPr="009C6410" w14:paraId="71EF3F6A" w14:textId="77777777" w:rsidTr="00A05F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C9AE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0737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Intrări care sunt exceptate în totalitate de la plafonul aplicabil intrărilor [pct.103-104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9FEA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A706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Sume de primit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815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0A0A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0030</w:t>
            </w:r>
          </w:p>
        </w:tc>
      </w:tr>
      <w:tr w:rsidR="006A692F" w:rsidRPr="009C6410" w14:paraId="79E9F041"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60BA2D"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D2FCC7"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8537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789D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Valoarea de piaţă a garanţiilor reale primite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F2BF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63AC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0060</w:t>
            </w:r>
          </w:p>
        </w:tc>
      </w:tr>
      <w:tr w:rsidR="006A692F" w:rsidRPr="009C6410" w14:paraId="6F266CBB"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B2F982"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1AA87F"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EF9C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1723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Ponderea aplicabilă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71B1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7384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0100</w:t>
            </w:r>
          </w:p>
        </w:tc>
      </w:tr>
      <w:tr w:rsidR="006A692F" w:rsidRPr="009C6410" w14:paraId="3865F50E"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262E95"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D5CC4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B1BA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FED2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Valoarea garanţiilor reale primite în conformitate cu pct.30 din Regulamentul </w:t>
            </w:r>
            <w:r w:rsidRPr="009C6410">
              <w:rPr>
                <w:rFonts w:ascii="Times New Roman" w:eastAsia="Times New Roman" w:hAnsi="Times New Roman" w:cs="Times New Roman"/>
                <w:lang w:val="ro-RO"/>
              </w:rPr>
              <w:t>nr.44/2020</w:t>
            </w:r>
            <w:r w:rsidRPr="009C6410">
              <w:rPr>
                <w:lang w:val="it-IT"/>
              </w:rPr>
              <w:t xml:space="preserve"> </w:t>
            </w:r>
            <w:r w:rsidRPr="009C6410">
              <w:rPr>
                <w:rFonts w:ascii="Times New Roman" w:eastAsia="Times New Roman" w:hAnsi="Times New Roman" w:cs="Times New Roman"/>
                <w:lang w:val="it-IT"/>
              </w:rPr>
              <w:t>[numai dacă garanţiile reale primite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96F7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53B7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0130</w:t>
            </w:r>
          </w:p>
        </w:tc>
      </w:tr>
      <w:tr w:rsidR="006A692F" w:rsidRPr="009C6410" w14:paraId="70F3AEB3" w14:textId="77777777" w:rsidTr="00A05F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76EADC"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1CCC6A"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AFE3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19.5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63EB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Intrare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0028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E33B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Coloana 0160</w:t>
            </w:r>
          </w:p>
        </w:tc>
      </w:tr>
    </w:tbl>
    <w:p w14:paraId="4F820F73" w14:textId="77777777" w:rsidR="006A692F" w:rsidRPr="009C6410" w:rsidRDefault="006A692F" w:rsidP="006A692F">
      <w:pPr>
        <w:spacing w:after="0" w:line="240" w:lineRule="auto"/>
        <w:ind w:firstLine="567"/>
        <w:jc w:val="both"/>
        <w:rPr>
          <w:rFonts w:ascii="Arial" w:eastAsia="Times New Roman" w:hAnsi="Arial" w:cs="Arial"/>
          <w:sz w:val="29"/>
          <w:szCs w:val="29"/>
        </w:rPr>
      </w:pPr>
      <w:r w:rsidRPr="009C6410">
        <w:rPr>
          <w:rFonts w:ascii="Arial" w:eastAsia="Times New Roman" w:hAnsi="Arial" w:cs="Arial"/>
          <w:sz w:val="29"/>
          <w:szCs w:val="29"/>
        </w:rPr>
        <w:t> </w:t>
      </w:r>
    </w:p>
    <w:p w14:paraId="4B978385" w14:textId="77777777" w:rsidR="006A692F" w:rsidRPr="009C6410" w:rsidRDefault="006A692F" w:rsidP="006A692F">
      <w:pPr>
        <w:spacing w:after="0" w:line="240" w:lineRule="auto"/>
        <w:ind w:firstLine="567"/>
        <w:jc w:val="both"/>
        <w:rPr>
          <w:rFonts w:ascii="Arial" w:eastAsia="Times New Roman" w:hAnsi="Arial" w:cs="Arial"/>
          <w:sz w:val="29"/>
          <w:szCs w:val="29"/>
        </w:rPr>
      </w:pPr>
      <w:r w:rsidRPr="009C6410">
        <w:rPr>
          <w:rFonts w:ascii="Arial" w:eastAsia="Times New Roman" w:hAnsi="Arial" w:cs="Arial"/>
          <w:sz w:val="29"/>
          <w:szCs w:val="29"/>
        </w:rPr>
        <w:t> </w:t>
      </w:r>
    </w:p>
    <w:p w14:paraId="0E9D6FDE" w14:textId="77777777" w:rsidR="006A692F" w:rsidRPr="009C6410" w:rsidRDefault="006A692F" w:rsidP="006A692F">
      <w:pPr>
        <w:spacing w:after="0" w:line="240" w:lineRule="auto"/>
        <w:ind w:firstLine="567"/>
        <w:jc w:val="both"/>
        <w:rPr>
          <w:rFonts w:ascii="Arial" w:eastAsia="Times New Roman" w:hAnsi="Arial" w:cs="Arial"/>
          <w:sz w:val="29"/>
          <w:szCs w:val="29"/>
        </w:rPr>
      </w:pPr>
      <w:r w:rsidRPr="009C6410">
        <w:rPr>
          <w:rFonts w:ascii="Arial" w:eastAsia="Times New Roman" w:hAnsi="Arial" w:cs="Arial"/>
          <w:sz w:val="29"/>
          <w:szCs w:val="29"/>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720"/>
      </w:tblGrid>
      <w:tr w:rsidR="006A692F" w:rsidRPr="009C6410" w14:paraId="420F8E25" w14:textId="77777777" w:rsidTr="00A05F2B">
        <w:trPr>
          <w:jc w:val="center"/>
        </w:trPr>
        <w:tc>
          <w:tcPr>
            <w:tcW w:w="0" w:type="auto"/>
            <w:tcBorders>
              <w:top w:val="nil"/>
              <w:left w:val="nil"/>
              <w:bottom w:val="nil"/>
              <w:right w:val="nil"/>
            </w:tcBorders>
            <w:tcMar>
              <w:top w:w="24" w:type="dxa"/>
              <w:left w:w="48" w:type="dxa"/>
              <w:bottom w:w="24" w:type="dxa"/>
              <w:right w:w="48" w:type="dxa"/>
            </w:tcMar>
            <w:hideMark/>
          </w:tcPr>
          <w:p w14:paraId="48D9565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 </w:t>
            </w:r>
            <w:r w:rsidRPr="009C6410">
              <w:rPr>
                <w:rFonts w:ascii="Times New Roman" w:eastAsia="Times New Roman" w:hAnsi="Times New Roman" w:cs="Times New Roman"/>
                <w:b/>
                <w:bCs/>
                <w:lang w:val="it-IT"/>
              </w:rPr>
              <w:t>Formularul raportului</w:t>
            </w:r>
          </w:p>
          <w:p w14:paraId="54D308E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3F093499"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Codul băncii</w:t>
            </w:r>
            <w:r w:rsidRPr="009C6410">
              <w:rPr>
                <w:rFonts w:ascii="Times New Roman" w:eastAsia="Times New Roman" w:hAnsi="Times New Roman" w:cs="Times New Roman"/>
                <w:lang w:val="it-IT"/>
              </w:rPr>
              <w:t xml:space="preserve"> ____________________</w:t>
            </w:r>
          </w:p>
          <w:p w14:paraId="5F33B1A3"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Perioada de raportare</w:t>
            </w:r>
            <w:r w:rsidRPr="009C6410">
              <w:rPr>
                <w:rFonts w:ascii="Times New Roman" w:eastAsia="Times New Roman" w:hAnsi="Times New Roman" w:cs="Times New Roman"/>
                <w:lang w:val="it-IT"/>
              </w:rPr>
              <w:t>____________</w:t>
            </w:r>
          </w:p>
          <w:p w14:paraId="5D32B52C" w14:textId="77777777" w:rsidR="006A692F" w:rsidRPr="009C6410" w:rsidRDefault="006A692F" w:rsidP="00A05F2B">
            <w:pPr>
              <w:spacing w:after="0" w:line="240" w:lineRule="auto"/>
              <w:jc w:val="right"/>
              <w:rPr>
                <w:rFonts w:ascii="Times New Roman" w:eastAsia="Times New Roman" w:hAnsi="Times New Roman" w:cs="Times New Roman"/>
                <w:lang w:val="it-IT"/>
              </w:rPr>
            </w:pPr>
            <w:r w:rsidRPr="009C6410">
              <w:rPr>
                <w:rFonts w:ascii="Times New Roman" w:eastAsia="Times New Roman" w:hAnsi="Times New Roman" w:cs="Times New Roman"/>
                <w:b/>
                <w:bCs/>
                <w:lang w:val="it-IT"/>
              </w:rPr>
              <w:t>Formular C 74.00</w:t>
            </w:r>
          </w:p>
          <w:p w14:paraId="7D5D3598"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7BDDF58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C 74.00 – ACOPERIREA NECESARULUI DE LICHIDITATE – INTRĂRI</w:t>
            </w:r>
          </w:p>
          <w:p w14:paraId="0D21899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 </w:t>
            </w:r>
          </w:p>
          <w:tbl>
            <w:tblPr>
              <w:tblW w:w="2500" w:type="pct"/>
              <w:jc w:val="center"/>
              <w:tblCellMar>
                <w:top w:w="15" w:type="dxa"/>
                <w:left w:w="15" w:type="dxa"/>
                <w:bottom w:w="15" w:type="dxa"/>
                <w:right w:w="15" w:type="dxa"/>
              </w:tblCellMar>
              <w:tblLook w:val="04A0" w:firstRow="1" w:lastRow="0" w:firstColumn="1" w:lastColumn="0" w:noHBand="0" w:noVBand="1"/>
            </w:tblPr>
            <w:tblGrid>
              <w:gridCol w:w="2154"/>
              <w:gridCol w:w="2154"/>
            </w:tblGrid>
            <w:tr w:rsidR="006A692F" w:rsidRPr="009C6410" w14:paraId="64BB5BF9" w14:textId="77777777" w:rsidTr="00A05F2B">
              <w:trPr>
                <w:jc w:val="center"/>
              </w:trPr>
              <w:tc>
                <w:tcPr>
                  <w:tcW w:w="0" w:type="auto"/>
                  <w:tcBorders>
                    <w:top w:val="nil"/>
                    <w:left w:val="nil"/>
                    <w:bottom w:val="nil"/>
                    <w:right w:val="single" w:sz="6" w:space="0" w:color="000000"/>
                  </w:tcBorders>
                  <w:noWrap/>
                  <w:tcMar>
                    <w:top w:w="24" w:type="dxa"/>
                    <w:left w:w="48" w:type="dxa"/>
                    <w:bottom w:w="24" w:type="dxa"/>
                    <w:right w:w="48" w:type="dxa"/>
                  </w:tcMar>
                  <w:hideMark/>
                </w:tcPr>
                <w:p w14:paraId="5AA7892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sz w:val="24"/>
                      <w:szCs w:val="24"/>
                    </w:rPr>
                    <w:t>Moneda:</w:t>
                  </w:r>
                </w:p>
              </w:tc>
              <w:tc>
                <w:tcPr>
                  <w:tcW w:w="2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61C5F" w14:textId="77777777" w:rsidR="006A692F" w:rsidRPr="009C6410" w:rsidRDefault="006A692F" w:rsidP="00A05F2B">
                  <w:pPr>
                    <w:spacing w:after="0" w:line="240" w:lineRule="auto"/>
                    <w:rPr>
                      <w:rFonts w:ascii="Times New Roman" w:eastAsia="Times New Roman" w:hAnsi="Times New Roman" w:cs="Times New Roman"/>
                    </w:rPr>
                  </w:pPr>
                </w:p>
              </w:tc>
            </w:tr>
          </w:tbl>
          <w:p w14:paraId="02C45C24"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bl>
    <w:p w14:paraId="69CCFCB4" w14:textId="77777777" w:rsidR="006A692F" w:rsidRPr="009C6410" w:rsidRDefault="006A692F" w:rsidP="006A692F">
      <w:pPr>
        <w:spacing w:after="0" w:line="240" w:lineRule="auto"/>
        <w:jc w:val="center"/>
        <w:rPr>
          <w:rFonts w:ascii="Arial" w:eastAsia="Times New Roman" w:hAnsi="Arial" w:cs="Arial"/>
          <w:vanish/>
          <w:sz w:val="29"/>
          <w:szCs w:val="29"/>
        </w:rPr>
      </w:pP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605"/>
        <w:gridCol w:w="948"/>
        <w:gridCol w:w="2852"/>
        <w:gridCol w:w="1054"/>
        <w:gridCol w:w="1052"/>
        <w:gridCol w:w="1052"/>
        <w:gridCol w:w="1055"/>
        <w:gridCol w:w="1055"/>
      </w:tblGrid>
      <w:tr w:rsidR="006A692F" w:rsidRPr="00B96BA3" w14:paraId="393E769C" w14:textId="77777777" w:rsidTr="00A05F2B">
        <w:trPr>
          <w:jc w:val="center"/>
        </w:trPr>
        <w:tc>
          <w:tcPr>
            <w:tcW w:w="2276" w:type="pct"/>
            <w:gridSpan w:val="3"/>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8077F5F" w14:textId="77777777" w:rsidR="006A692F" w:rsidRPr="009C6410" w:rsidRDefault="006A692F" w:rsidP="00A05F2B">
            <w:pPr>
              <w:spacing w:after="0" w:line="240" w:lineRule="auto"/>
              <w:jc w:val="center"/>
              <w:rPr>
                <w:rFonts w:ascii="Arial" w:eastAsia="Times New Roman" w:hAnsi="Arial" w:cs="Arial"/>
                <w:sz w:val="29"/>
                <w:szCs w:val="29"/>
              </w:rPr>
            </w:pPr>
          </w:p>
        </w:tc>
        <w:tc>
          <w:tcPr>
            <w:tcW w:w="1634"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2AE54A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Cuantum</w:t>
            </w:r>
          </w:p>
        </w:tc>
        <w:tc>
          <w:tcPr>
            <w:tcW w:w="2108" w:type="dxa"/>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4F1545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primite</w:t>
            </w:r>
          </w:p>
        </w:tc>
      </w:tr>
      <w:tr w:rsidR="006A692F" w:rsidRPr="00B96BA3" w14:paraId="1BCBB8AC" w14:textId="77777777" w:rsidTr="00A05F2B">
        <w:trPr>
          <w:jc w:val="center"/>
        </w:trPr>
        <w:tc>
          <w:tcPr>
            <w:tcW w:w="2276" w:type="pct"/>
            <w:gridSpan w:val="3"/>
            <w:vMerge/>
            <w:tcBorders>
              <w:top w:val="single" w:sz="6" w:space="0" w:color="000000"/>
              <w:left w:val="single" w:sz="6" w:space="0" w:color="000000"/>
              <w:bottom w:val="single" w:sz="6" w:space="0" w:color="000000"/>
              <w:right w:val="single" w:sz="6" w:space="0" w:color="000000"/>
            </w:tcBorders>
            <w:vAlign w:val="center"/>
            <w:hideMark/>
          </w:tcPr>
          <w:p w14:paraId="2C591E0F" w14:textId="77777777" w:rsidR="006A692F" w:rsidRPr="009C6410" w:rsidRDefault="006A692F" w:rsidP="00A05F2B">
            <w:pPr>
              <w:spacing w:after="0" w:line="240" w:lineRule="auto"/>
              <w:rPr>
                <w:rFonts w:ascii="Arial" w:eastAsia="Times New Roman" w:hAnsi="Arial" w:cs="Arial"/>
                <w:sz w:val="29"/>
                <w:szCs w:val="29"/>
                <w:lang w:val="it-IT"/>
              </w:rPr>
            </w:pPr>
          </w:p>
        </w:tc>
        <w:tc>
          <w:tcPr>
            <w:tcW w:w="545"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1E2E1B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105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7F91EA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105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B193D3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Exceptată de la plafonul aplicabil intrărilor</w:t>
            </w:r>
          </w:p>
        </w:tc>
        <w:tc>
          <w:tcPr>
            <w:tcW w:w="105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24F27D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105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1B79B4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r>
      <w:tr w:rsidR="006A692F" w:rsidRPr="009C6410" w14:paraId="35A4CF1D"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17870D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49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48D66C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147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FABF02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545"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227D8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0010</w:t>
            </w:r>
          </w:p>
        </w:tc>
        <w:tc>
          <w:tcPr>
            <w:tcW w:w="105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DB0A2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0020</w:t>
            </w:r>
          </w:p>
        </w:tc>
        <w:tc>
          <w:tcPr>
            <w:tcW w:w="105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C50CBA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0030</w:t>
            </w:r>
          </w:p>
        </w:tc>
        <w:tc>
          <w:tcPr>
            <w:tcW w:w="105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2A2B79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0040</w:t>
            </w:r>
          </w:p>
        </w:tc>
        <w:tc>
          <w:tcPr>
            <w:tcW w:w="105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769EC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0050</w:t>
            </w:r>
          </w:p>
        </w:tc>
      </w:tr>
      <w:tr w:rsidR="006A692F" w:rsidRPr="009C6410" w14:paraId="5FDAAC0A"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A68F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0010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9DF5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9E00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TOTAL INTRĂRI</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34035" w14:textId="77777777" w:rsidR="006A692F" w:rsidRPr="009C6410" w:rsidRDefault="006A692F" w:rsidP="00A05F2B">
            <w:pPr>
              <w:spacing w:after="0" w:line="240" w:lineRule="auto"/>
              <w:rPr>
                <w:rFonts w:ascii="Times New Roman" w:eastAsia="Times New Roman" w:hAnsi="Times New Roman" w:cs="Times New Roman"/>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313C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ADA7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BD5E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9F4A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2C9AAED8"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6D68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0020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092D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1.1</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D485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Intrări rezultate din </w:t>
            </w:r>
            <w:r w:rsidRPr="009C6410">
              <w:rPr>
                <w:rFonts w:ascii="Times New Roman" w:eastAsia="Times New Roman" w:hAnsi="Times New Roman" w:cs="Times New Roman"/>
                <w:b/>
                <w:bCs/>
                <w:lang w:val="ro-MD"/>
              </w:rPr>
              <w:t>tranzacţii/depozite</w:t>
            </w:r>
            <w:r w:rsidRPr="009C6410">
              <w:rPr>
                <w:rFonts w:ascii="Times New Roman" w:eastAsia="Times New Roman" w:hAnsi="Times New Roman" w:cs="Times New Roman"/>
                <w:b/>
                <w:bCs/>
                <w:lang w:val="it-IT"/>
              </w:rPr>
              <w:t>negarantate</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D51C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80CA6"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A1AB7"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FB33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B7C4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022A6C95"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2572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0030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6665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0ABB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nefinanciari (cu excepţia băncilor centrale)</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74C7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E312D"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1560E"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F0E3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1E1A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4C809DF"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44A5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0040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5175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1.1.1.1</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D61B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Sume de primit de la clienţi nefinanciari (cu excepţia </w:t>
            </w:r>
            <w:r w:rsidRPr="009C6410">
              <w:rPr>
                <w:rFonts w:ascii="Times New Roman" w:eastAsia="Times New Roman" w:hAnsi="Times New Roman" w:cs="Times New Roman"/>
                <w:lang w:val="it-IT"/>
              </w:rPr>
              <w:lastRenderedPageBreak/>
              <w:t>băncilor centrale) care nu corespund rambursării principalului</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B502C"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F90E2"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61354"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0669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B95A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9BC806D"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F75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A650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1.1.1.2</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338C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Alte sume de primit de la clienţi nefinanciari (cu excepţia băncilor centrale)</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605C7"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89B2D"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5FF2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AC4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9DE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C817EB0"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792F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0060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DDE8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1.1.1.2.1</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DCD5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retail</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C1BBC"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0E8EB"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44F3F"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0EF7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072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AD13936"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5F9C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0070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C514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1.1.1.2.2</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8340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societăţi nefinanciare</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06202"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CB76D"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59C21"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3550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30DB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ACBAE1A"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C946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0080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5E75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1.1.1.2.3</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8F01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administraţii centrale, bănci multilaterale de dezvoltare şi entităţi din sectorul public</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F6304"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6875D"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3DEBD"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4DE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275B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5F46FFB"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2D82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0090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A958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1.1.1.2.4</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620B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alte entităţi juridice</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22F27"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7ABC2"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4FAFB"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D504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E104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2C331BA"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8BC6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FF16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C517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bănci centrale şi clienţi financiari</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ED8D1"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08A97"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1935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DDA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44A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E3FD58A"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7B0E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0110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A12A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1.1.2.1</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9E20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financiari care sunt clasificate drept depozite operaţionale</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25A66"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2EC20"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93ED9"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CDF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CEB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41B02BB"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011C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0120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803A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1.1.2.1.1</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0BBC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financiari care sunt clasificate drept depozite operaţionale în cazul cărora banca este în măsură să stabilească o rată de intrare simetrică corespunzătoare</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10EF9"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8311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FEF89"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52C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523C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341DB6C" w14:textId="77777777" w:rsidTr="00A05F2B">
        <w:trPr>
          <w:jc w:val="center"/>
        </w:trPr>
        <w:tc>
          <w:tcPr>
            <w:tcW w:w="9673" w:type="dxa"/>
            <w:gridSpan w:val="8"/>
            <w:tcBorders>
              <w:top w:val="single" w:sz="6" w:space="0" w:color="000000"/>
              <w:left w:val="nil"/>
              <w:bottom w:val="single" w:sz="6" w:space="0" w:color="000000"/>
              <w:right w:val="nil"/>
            </w:tcBorders>
            <w:tcMar>
              <w:top w:w="24" w:type="dxa"/>
              <w:left w:w="48" w:type="dxa"/>
              <w:bottom w:w="24" w:type="dxa"/>
              <w:right w:w="48" w:type="dxa"/>
            </w:tcMar>
            <w:hideMark/>
          </w:tcPr>
          <w:p w14:paraId="3B448D8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w:t>
            </w:r>
          </w:p>
          <w:p w14:paraId="4FF787AE"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color w:val="663300"/>
              </w:rPr>
              <w:t>Continuare</w:t>
            </w:r>
          </w:p>
          <w:p w14:paraId="661D0B28"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r w:rsidR="006A692F" w:rsidRPr="009C6410" w14:paraId="410F3556" w14:textId="77777777" w:rsidTr="00A05F2B">
        <w:trPr>
          <w:jc w:val="center"/>
        </w:trPr>
        <w:tc>
          <w:tcPr>
            <w:tcW w:w="2276" w:type="pct"/>
            <w:gridSpan w:val="3"/>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08B6234" w14:textId="77777777" w:rsidR="006A692F" w:rsidRPr="009C6410" w:rsidRDefault="006A692F" w:rsidP="00A05F2B">
            <w:pPr>
              <w:spacing w:after="0" w:line="240" w:lineRule="auto"/>
              <w:rPr>
                <w:rFonts w:ascii="Times New Roman" w:eastAsia="Times New Roman" w:hAnsi="Times New Roman" w:cs="Times New Roman"/>
              </w:rPr>
            </w:pPr>
          </w:p>
        </w:tc>
        <w:tc>
          <w:tcPr>
            <w:tcW w:w="545" w:type="pct"/>
            <w:tcBorders>
              <w:top w:val="single" w:sz="6" w:space="0" w:color="000000"/>
              <w:left w:val="single" w:sz="6" w:space="0" w:color="000000"/>
              <w:right w:val="single" w:sz="6" w:space="0" w:color="000000"/>
            </w:tcBorders>
            <w:shd w:val="clear" w:color="auto" w:fill="DDDDDD"/>
            <w:tcMar>
              <w:top w:w="24" w:type="dxa"/>
              <w:left w:w="48" w:type="dxa"/>
              <w:bottom w:w="24" w:type="dxa"/>
              <w:right w:w="48" w:type="dxa"/>
            </w:tcMar>
            <w:hideMark/>
          </w:tcPr>
          <w:p w14:paraId="4E431F90"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1054" w:type="dxa"/>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01EAA6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Ponderea standard</w:t>
            </w:r>
          </w:p>
        </w:tc>
        <w:tc>
          <w:tcPr>
            <w:tcW w:w="3162" w:type="dxa"/>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37C427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Ponderea aplicabilă</w:t>
            </w:r>
          </w:p>
        </w:tc>
      </w:tr>
      <w:tr w:rsidR="006A692F" w:rsidRPr="00B96BA3" w14:paraId="5A24EED3" w14:textId="77777777" w:rsidTr="00A05F2B">
        <w:trPr>
          <w:jc w:val="center"/>
        </w:trPr>
        <w:tc>
          <w:tcPr>
            <w:tcW w:w="2276" w:type="pct"/>
            <w:gridSpan w:val="3"/>
            <w:vMerge/>
            <w:tcBorders>
              <w:top w:val="single" w:sz="6" w:space="0" w:color="000000"/>
              <w:left w:val="single" w:sz="6" w:space="0" w:color="000000"/>
              <w:bottom w:val="single" w:sz="6" w:space="0" w:color="000000"/>
              <w:right w:val="single" w:sz="6" w:space="0" w:color="000000"/>
            </w:tcBorders>
            <w:vAlign w:val="center"/>
            <w:hideMark/>
          </w:tcPr>
          <w:p w14:paraId="7F7E057F" w14:textId="77777777" w:rsidR="006A692F" w:rsidRPr="009C6410" w:rsidRDefault="006A692F" w:rsidP="00A05F2B">
            <w:pPr>
              <w:spacing w:after="0" w:line="240" w:lineRule="auto"/>
              <w:rPr>
                <w:rFonts w:ascii="Times New Roman" w:eastAsia="Times New Roman" w:hAnsi="Times New Roman" w:cs="Times New Roman"/>
              </w:rPr>
            </w:pPr>
          </w:p>
        </w:tc>
        <w:tc>
          <w:tcPr>
            <w:tcW w:w="545" w:type="pct"/>
            <w:tcBorders>
              <w:left w:val="single" w:sz="6" w:space="0" w:color="000000"/>
              <w:bottom w:val="single" w:sz="6" w:space="0" w:color="000000"/>
              <w:right w:val="single" w:sz="6" w:space="0" w:color="000000"/>
            </w:tcBorders>
            <w:shd w:val="clear" w:color="auto" w:fill="DDDDDD"/>
            <w:vAlign w:val="center"/>
            <w:hideMark/>
          </w:tcPr>
          <w:p w14:paraId="20A5D08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Exceptate de la plafonul aplicabil intrărilor</w:t>
            </w:r>
          </w:p>
        </w:tc>
        <w:tc>
          <w:tcPr>
            <w:tcW w:w="1054" w:type="dxa"/>
            <w:vMerge/>
            <w:tcBorders>
              <w:top w:val="single" w:sz="6" w:space="0" w:color="000000"/>
              <w:left w:val="single" w:sz="6" w:space="0" w:color="000000"/>
              <w:bottom w:val="single" w:sz="6" w:space="0" w:color="000000"/>
              <w:right w:val="single" w:sz="6" w:space="0" w:color="000000"/>
            </w:tcBorders>
            <w:vAlign w:val="center"/>
            <w:hideMark/>
          </w:tcPr>
          <w:p w14:paraId="143C7F9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05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FF87DF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105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B04E44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105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5B5CA7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Exceptată de la plafonul aplicabil intrărilor</w:t>
            </w:r>
          </w:p>
        </w:tc>
      </w:tr>
      <w:tr w:rsidR="006A692F" w:rsidRPr="009C6410" w14:paraId="6CFA20CC"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5EB0C7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49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549F5B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147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164481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545"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F2DA52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0060</w:t>
            </w:r>
          </w:p>
        </w:tc>
        <w:tc>
          <w:tcPr>
            <w:tcW w:w="105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526392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0070</w:t>
            </w:r>
          </w:p>
        </w:tc>
        <w:tc>
          <w:tcPr>
            <w:tcW w:w="105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66BD23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0080</w:t>
            </w:r>
          </w:p>
        </w:tc>
        <w:tc>
          <w:tcPr>
            <w:tcW w:w="105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16CF0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0090</w:t>
            </w:r>
          </w:p>
        </w:tc>
        <w:tc>
          <w:tcPr>
            <w:tcW w:w="105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B4CD0F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0100</w:t>
            </w:r>
          </w:p>
        </w:tc>
      </w:tr>
      <w:tr w:rsidR="006A692F" w:rsidRPr="009C6410" w14:paraId="73E1D9E1"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9165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0010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BC92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F943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TOTAL INTRĂRI</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5AF4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365C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47BB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A7E5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D69D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165BA9C0"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0943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0020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29EA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1.1</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E427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Intrări rezultate din </w:t>
            </w:r>
            <w:r w:rsidRPr="009C6410">
              <w:rPr>
                <w:rFonts w:ascii="Times New Roman" w:eastAsia="Times New Roman" w:hAnsi="Times New Roman" w:cs="Times New Roman"/>
                <w:b/>
                <w:bCs/>
                <w:lang w:val="ro-MD"/>
              </w:rPr>
              <w:t xml:space="preserve">tranzacţii/depozite </w:t>
            </w:r>
            <w:r w:rsidRPr="009C6410">
              <w:rPr>
                <w:rFonts w:ascii="Times New Roman" w:eastAsia="Times New Roman" w:hAnsi="Times New Roman" w:cs="Times New Roman"/>
                <w:b/>
                <w:bCs/>
                <w:lang w:val="it-IT"/>
              </w:rPr>
              <w:t>negarantate</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9A7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DF15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FA5E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CD4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6F1E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1CA22C12"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BFB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0030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7566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BC1E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nefinanciari (cu excepţia băncilor centrale)</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9C1C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B145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7C71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D786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0BFF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9C784C9"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17C3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0040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817D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1.1.1.1</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83BB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nefinanciari (cu excepţia băncilor centrale) care nu corespund rambursării principalului</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8ECA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B634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BDBB3"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8647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37F4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B5AF746"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E0E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7CB2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1.1.1.2</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8E83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Alte sume de primit de la clienţi nefinanciari (cu excepţia băncilor centrale)</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0578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B751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7EE6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12F8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9D0C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12F68553"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D0CE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0060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3BC0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1.1.1.2.1</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20DE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retail</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CF06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0495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A2384"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1262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10CD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680E82C"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5863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0070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B97C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1.1.1.2.2</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A309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societăţi nefinanciare</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6EA6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B00D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C951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FA04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42A8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75166DB"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7930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0080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FB6B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1.1.1.2.3</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0545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administraţii centrale, bănci multilaterale de dezvoltare şi entităţi din sectorul public</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174D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C913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B791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060B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AF04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E620A46"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3B1D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0090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9FCC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1.1.1.2.4</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3A50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alte entităţi juridice</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DE61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1D3B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3932F"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2300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9D1C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BC29C6D"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0FBB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6797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EDB7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bănci centrale şi clienţi financiari</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56FA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8CE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7023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D635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87BC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1997E0A3"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7CE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0110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BBF9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1.1.2.1</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2629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financiari care sunt clasificate drept depozite operaţionale</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E21E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7D1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367C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15B9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48ED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011D90F" w14:textId="77777777" w:rsidTr="00A05F2B">
        <w:trPr>
          <w:jc w:val="center"/>
        </w:trPr>
        <w:tc>
          <w:tcPr>
            <w:tcW w:w="60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1989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0120</w:t>
            </w:r>
          </w:p>
        </w:tc>
        <w:tc>
          <w:tcPr>
            <w:tcW w:w="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7CEB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1.1.2.1.1</w:t>
            </w:r>
          </w:p>
        </w:tc>
        <w:tc>
          <w:tcPr>
            <w:tcW w:w="1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2380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financiari care sunt clasificate drept depozite operaţionale în cazul cărora banca este în măsură să stabilească o rată de intrare simetrică corespunzătoare</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CD79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85EC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9C439"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9B25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05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AD81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7B925F6" w14:textId="77777777" w:rsidTr="00A05F2B">
        <w:trPr>
          <w:jc w:val="center"/>
        </w:trPr>
        <w:tc>
          <w:tcPr>
            <w:tcW w:w="9673" w:type="dxa"/>
            <w:gridSpan w:val="8"/>
            <w:tcBorders>
              <w:top w:val="single" w:sz="6" w:space="0" w:color="000000"/>
              <w:left w:val="nil"/>
              <w:bottom w:val="nil"/>
              <w:right w:val="nil"/>
            </w:tcBorders>
            <w:tcMar>
              <w:top w:w="24" w:type="dxa"/>
              <w:left w:w="48" w:type="dxa"/>
              <w:bottom w:w="24" w:type="dxa"/>
              <w:right w:w="48" w:type="dxa"/>
            </w:tcMar>
            <w:hideMark/>
          </w:tcPr>
          <w:p w14:paraId="67C0C5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w:t>
            </w:r>
          </w:p>
          <w:p w14:paraId="6977E421"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color w:val="663300"/>
              </w:rPr>
              <w:t>Continuare</w:t>
            </w:r>
          </w:p>
          <w:p w14:paraId="3777BDCD"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bl>
    <w:p w14:paraId="64F20297" w14:textId="77777777" w:rsidR="006A692F" w:rsidRPr="009C6410" w:rsidRDefault="006A692F" w:rsidP="006A692F">
      <w:pPr>
        <w:spacing w:after="0" w:line="240" w:lineRule="auto"/>
        <w:jc w:val="center"/>
        <w:rPr>
          <w:rFonts w:ascii="Arial" w:eastAsia="Times New Roman" w:hAnsi="Arial" w:cs="Arial"/>
          <w:vanish/>
          <w:sz w:val="29"/>
          <w:szCs w:val="29"/>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610"/>
        <w:gridCol w:w="866"/>
        <w:gridCol w:w="1844"/>
        <w:gridCol w:w="1063"/>
        <w:gridCol w:w="1063"/>
        <w:gridCol w:w="1025"/>
        <w:gridCol w:w="1063"/>
        <w:gridCol w:w="1063"/>
        <w:gridCol w:w="1037"/>
      </w:tblGrid>
      <w:tr w:rsidR="006A692F" w:rsidRPr="009C6410" w14:paraId="11EE21BC" w14:textId="77777777" w:rsidTr="00A05F2B">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35A4BD9" w14:textId="77777777" w:rsidR="006A692F" w:rsidRPr="009C6410" w:rsidRDefault="006A692F" w:rsidP="00A05F2B">
            <w:pPr>
              <w:spacing w:after="0" w:line="240" w:lineRule="auto"/>
              <w:jc w:val="center"/>
              <w:rPr>
                <w:rFonts w:ascii="Arial" w:eastAsia="Times New Roman" w:hAnsi="Arial" w:cs="Arial"/>
                <w:sz w:val="29"/>
                <w:szCs w:val="29"/>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A1C9A6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Valoarea garanţiilor reale primite în conformitate cu pct.30 din Regulamentul </w:t>
            </w:r>
            <w:r w:rsidRPr="009C6410">
              <w:rPr>
                <w:rFonts w:ascii="Times New Roman" w:eastAsia="Times New Roman" w:hAnsi="Times New Roman" w:cs="Times New Roman"/>
                <w:b/>
                <w:bCs/>
                <w:lang w:val="ro-RO"/>
              </w:rPr>
              <w:t>nr.44/2020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65B26D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Intrare</w:t>
            </w:r>
          </w:p>
        </w:tc>
      </w:tr>
      <w:tr w:rsidR="006A692F" w:rsidRPr="00B96BA3" w14:paraId="69BD3104" w14:textId="77777777" w:rsidTr="00A05F2B">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790E709" w14:textId="77777777" w:rsidR="006A692F" w:rsidRPr="009C6410" w:rsidRDefault="006A692F" w:rsidP="00A05F2B">
            <w:pPr>
              <w:spacing w:after="0" w:line="240" w:lineRule="auto"/>
              <w:rPr>
                <w:rFonts w:ascii="Arial" w:eastAsia="Times New Roman" w:hAnsi="Arial" w:cs="Arial"/>
                <w:sz w:val="29"/>
                <w:szCs w:val="29"/>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CFC37E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2F8BD6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B88071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Exceptate de la plafonul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C85E1C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733DEB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BF3241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Exceptată de la plafonul aplicabil intrărilor</w:t>
            </w:r>
          </w:p>
        </w:tc>
      </w:tr>
      <w:tr w:rsidR="006A692F" w:rsidRPr="009C6410" w14:paraId="719FCA6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A0E678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5A78B2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792257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CB43F5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9EDCE4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30F816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0130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4E490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0140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F888C4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0150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479D9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0160</w:t>
            </w:r>
          </w:p>
        </w:tc>
      </w:tr>
      <w:tr w:rsidR="006A692F" w:rsidRPr="009C6410" w14:paraId="2233B86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509D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6718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D9F9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TOTAL INTRĂRI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FED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DB17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DA48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EA744"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3A0B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94B1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380850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646F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C919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A72B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Intrări rezultate din </w:t>
            </w:r>
            <w:r w:rsidRPr="009C6410">
              <w:rPr>
                <w:rFonts w:ascii="Times New Roman" w:eastAsia="Times New Roman" w:hAnsi="Times New Roman" w:cs="Times New Roman"/>
                <w:b/>
                <w:bCs/>
                <w:lang w:val="ro-MD"/>
              </w:rPr>
              <w:lastRenderedPageBreak/>
              <w:t>tranzacţii/depozite</w:t>
            </w:r>
            <w:r w:rsidRPr="009C6410">
              <w:rPr>
                <w:rFonts w:ascii="Times New Roman" w:eastAsia="Times New Roman" w:hAnsi="Times New Roman" w:cs="Times New Roman"/>
                <w:b/>
                <w:bCs/>
                <w:lang w:val="it-IT"/>
              </w:rPr>
              <w:t xml:space="preserve"> negarantate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F07E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E2E2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EAD0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17563"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10A2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EE33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CF7017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C771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0CE5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8F9E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nefinanciari (cu excepţia băncilor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72CD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10B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318F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0E7E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CBF7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AF7F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580152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F0F9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4D41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A3D5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nefinanciari (cu excepţia băncilor centrale) care nu corespund rambursării principalului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0268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2961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46E5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99065"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51A2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A25F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5E351D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7721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009A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E77A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Alte sume de primit de la clienţi nefinanciari (cu excepţia băncilor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1EA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B37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C1A9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5C40A"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E86A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0986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69DDE01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7048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4EEE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E018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DDB0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7A75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B25E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A9180"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C88E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D08F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2FB4AE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AD5E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DE3C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90F4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societăţi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D097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0E3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064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3B6BB"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613F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8406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020C36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5E64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EE6D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990E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administraţii centrale, bănci multilaterale de dezvoltare şi entităţi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9CC5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1AD5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43DE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8539D"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C6F7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C583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81EFE3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4C0E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81A4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50BE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alte entităţi juridice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59AC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F3DD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4965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909CF"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A21A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9697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0E8C1A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BB9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0D50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A4D4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bănci centrale şi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2A84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E9AC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4050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2B83D"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2C10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3B3E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44B4CB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970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0492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3859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financiari care sunt clasificate drept 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971B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D1E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4633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EFFA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3BA1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6ABD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0ED540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BF59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A1A5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07B8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Sume de primit de la clienţi financiari care sunt clasificate drept depozite operaţionale în cazul cărora banca este în măsură să </w:t>
            </w:r>
            <w:r w:rsidRPr="009C6410">
              <w:rPr>
                <w:rFonts w:ascii="Times New Roman" w:eastAsia="Times New Roman" w:hAnsi="Times New Roman" w:cs="Times New Roman"/>
                <w:lang w:val="it-IT"/>
              </w:rPr>
              <w:lastRenderedPageBreak/>
              <w:t>stabilească o rată de intrare simetrică corespunzătoare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0C03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BD33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2533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F89AC"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16EE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8E24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4D87120" w14:textId="77777777" w:rsidTr="00A05F2B">
        <w:trPr>
          <w:jc w:val="center"/>
        </w:trPr>
        <w:tc>
          <w:tcPr>
            <w:tcW w:w="0" w:type="auto"/>
            <w:gridSpan w:val="9"/>
            <w:tcBorders>
              <w:top w:val="single" w:sz="6" w:space="0" w:color="000000"/>
              <w:left w:val="nil"/>
              <w:bottom w:val="nil"/>
              <w:right w:val="nil"/>
            </w:tcBorders>
            <w:tcMar>
              <w:top w:w="24" w:type="dxa"/>
              <w:left w:w="48" w:type="dxa"/>
              <w:bottom w:w="24" w:type="dxa"/>
              <w:right w:w="48" w:type="dxa"/>
            </w:tcMar>
            <w:hideMark/>
          </w:tcPr>
          <w:p w14:paraId="5BBE282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w:t>
            </w:r>
          </w:p>
          <w:p w14:paraId="29181BB1"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color w:val="663300"/>
              </w:rPr>
              <w:t>Continuare</w:t>
            </w:r>
          </w:p>
          <w:p w14:paraId="1CEB2ADF"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bl>
    <w:p w14:paraId="7E78905E" w14:textId="77777777" w:rsidR="006A692F" w:rsidRPr="009C6410" w:rsidRDefault="006A692F" w:rsidP="006A692F">
      <w:pPr>
        <w:spacing w:after="0" w:line="240" w:lineRule="auto"/>
        <w:jc w:val="center"/>
        <w:rPr>
          <w:rFonts w:ascii="Arial" w:eastAsia="Times New Roman" w:hAnsi="Arial" w:cs="Arial"/>
          <w:vanish/>
          <w:sz w:val="29"/>
          <w:szCs w:val="29"/>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610"/>
        <w:gridCol w:w="866"/>
        <w:gridCol w:w="1691"/>
        <w:gridCol w:w="1107"/>
        <w:gridCol w:w="1108"/>
        <w:gridCol w:w="1108"/>
        <w:gridCol w:w="1108"/>
        <w:gridCol w:w="1108"/>
      </w:tblGrid>
      <w:tr w:rsidR="006A692F" w:rsidRPr="00B96BA3" w14:paraId="497663B8" w14:textId="77777777" w:rsidTr="00A05F2B">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2476BBE" w14:textId="77777777" w:rsidR="006A692F" w:rsidRPr="009C6410" w:rsidRDefault="006A692F" w:rsidP="00A05F2B">
            <w:pPr>
              <w:spacing w:after="0" w:line="240" w:lineRule="auto"/>
              <w:jc w:val="center"/>
              <w:rPr>
                <w:rFonts w:ascii="Arial" w:eastAsia="Times New Roman" w:hAnsi="Arial" w:cs="Arial"/>
                <w:sz w:val="29"/>
                <w:szCs w:val="29"/>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8FD532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Cuantum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96B039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primite</w:t>
            </w:r>
          </w:p>
        </w:tc>
      </w:tr>
      <w:tr w:rsidR="006A692F" w:rsidRPr="00B96BA3" w14:paraId="602D6E77" w14:textId="77777777" w:rsidTr="00A05F2B">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DDC60D6" w14:textId="77777777" w:rsidR="006A692F" w:rsidRPr="009C6410" w:rsidRDefault="006A692F" w:rsidP="00A05F2B">
            <w:pPr>
              <w:spacing w:after="0" w:line="240" w:lineRule="auto"/>
              <w:rPr>
                <w:rFonts w:ascii="Arial" w:eastAsia="Times New Roman" w:hAnsi="Arial" w:cs="Arial"/>
                <w:sz w:val="29"/>
                <w:szCs w:val="29"/>
                <w:lang w:val="it-IT"/>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A7BC72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9944C6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944FE5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Exceptată de la plafonul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6DD218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C5CD39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r>
      <w:tr w:rsidR="006A692F" w:rsidRPr="009C6410" w14:paraId="550DE77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9F3B0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4CE012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E0F8F1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5F0146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64AB69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B4B812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AA71EF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85AF8F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0050</w:t>
            </w:r>
          </w:p>
        </w:tc>
      </w:tr>
      <w:tr w:rsidR="006A692F" w:rsidRPr="009C6410" w14:paraId="78F1901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64C1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242F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E9B3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financiari care sunt clasificate drept depozite operaţionale în cazul cărora banca nu este în măsură să stabilească o rată de intrare simetrică corespunzătoare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5AFB9"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35122"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C41D2"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5DF2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F523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7F8104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0F40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F9E1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1C75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bănci centrale şi clienţi financiari care nu sunt clasificate drept 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9BB9C"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F2970"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5786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871D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412F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BD2540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5546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2C5E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E553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88218"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3750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DBB7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D1B2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82C2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EBA34D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E0FB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DDFC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DEE1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4CA2B"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CA239"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82CF0"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0D0E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BD07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176A7E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9BF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2156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B200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Intrările corespunzătoare ieşirilor în conformitate cu angajamentele aferente creditelor promoţionale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874B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1CDC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0CB9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07B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4E79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1AE0CF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3833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E71A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A2FC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din operaţiuni de finanţare a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82D59"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0AEC8"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E2DCF"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0417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CD9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51793D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39D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8155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81C8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din titluri care ajung la scadenţă în termende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C14A1"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0424C"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C475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96D0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8ADF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D58A5A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F32C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D26A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0033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Creditecare nu au o dată de expirare contractuală definită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86A89"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BF8E2"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8049E"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5E77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D46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A2C684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7164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DDD1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7592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din poziţiile pe instrumente de capital legate de indici principali, cu condiţia să nu se  dubleze cu activele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4F86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B48B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1432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A5C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9541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415DFD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A196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C7C0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FC21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 provenite din eliberarea soldurilor deţinute în conturi separate în conformitate cu cerinţele de reglementare privind protejarea activelor clienţilor care sunt destinate tranzacţionării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584C8"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3CEBD"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EF99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9A98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ACA7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B35961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9262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A7BD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DCBB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 din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DC2F6"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D4524"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22D87"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9576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AEF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0DF3521" w14:textId="77777777" w:rsidTr="00A05F2B">
        <w:trPr>
          <w:jc w:val="center"/>
        </w:trPr>
        <w:tc>
          <w:tcPr>
            <w:tcW w:w="0" w:type="auto"/>
            <w:gridSpan w:val="8"/>
            <w:tcBorders>
              <w:top w:val="single" w:sz="6" w:space="0" w:color="000000"/>
              <w:left w:val="nil"/>
              <w:bottom w:val="single" w:sz="6" w:space="0" w:color="000000"/>
              <w:right w:val="nil"/>
            </w:tcBorders>
            <w:tcMar>
              <w:top w:w="24" w:type="dxa"/>
              <w:left w:w="48" w:type="dxa"/>
              <w:bottom w:w="24" w:type="dxa"/>
              <w:right w:w="48" w:type="dxa"/>
            </w:tcMar>
            <w:hideMark/>
          </w:tcPr>
          <w:p w14:paraId="11CCF43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w:t>
            </w:r>
          </w:p>
          <w:p w14:paraId="7EC08F81"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color w:val="663300"/>
              </w:rPr>
              <w:t>Continuare</w:t>
            </w:r>
          </w:p>
          <w:p w14:paraId="3C4E3F4D"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r w:rsidR="006A692F" w:rsidRPr="009C6410" w14:paraId="772B95B8" w14:textId="77777777" w:rsidTr="00A05F2B">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E0609C2"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8B117F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CF22DC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Ponderea standard</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1D4436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Ponderea aplicabilă</w:t>
            </w:r>
          </w:p>
        </w:tc>
      </w:tr>
      <w:tr w:rsidR="006A692F" w:rsidRPr="00B96BA3" w14:paraId="4AF793F8" w14:textId="77777777" w:rsidTr="00A05F2B">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E1BAE0D"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6F10C7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Exceptate de la plafonul aplicabil intrărilor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778EEA"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DB2798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2EC232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80E62F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Exceptată de la plafonul aplicabil intrărilor</w:t>
            </w:r>
          </w:p>
        </w:tc>
      </w:tr>
      <w:tr w:rsidR="006A692F" w:rsidRPr="009C6410" w14:paraId="21201F2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6F45CB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794FD1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9BD5E4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0D783B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6E5ECB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DB6D00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9580C3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1DA5C9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0100</w:t>
            </w:r>
          </w:p>
        </w:tc>
      </w:tr>
      <w:tr w:rsidR="006A692F" w:rsidRPr="009C6410" w14:paraId="5EA5600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7B10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FF4B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B3A9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financiari care sunt clasificate drept depozite operaţionale în cazul cărora banca nu este în măsură să stabilească o rată de intrare simetrică corespunzătoare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46C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C17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433B8"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0C95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93B5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625606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2B37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B561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267E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bănci centrale şi clienţi financiari care nu sunt clasificate drept 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7ED1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E863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F81B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FF08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AEA2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ECF071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F92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CBE7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3AD5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E32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5674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79011"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EB96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AE34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72464C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002F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E1F5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3FD4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875F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36C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387A7"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8065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7BDA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6010349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9D79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FA9E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5965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Intrările corespunzătoare ieşirilor în conformitate cu angajamentele aferente creditelor promoţionale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4C9B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B4A1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75C8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59C0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EC10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1FBFEFE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F23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A50F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1B1B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din operaţiuni de finanţare a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C392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8C44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E224B"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67CE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3563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EA7E35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2212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E47D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6837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din titluri care ajung la scadenţă în termende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EDC0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ACF6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48A39"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78FB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02AD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38F862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8DEF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E6E3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70EB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Credite care nu au o dată de expirare contractuală definită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C816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D679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C12E0"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D018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F7B7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E15872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95EE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B9A1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4399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Sume de primit din poziţiile pe </w:t>
            </w:r>
            <w:r w:rsidRPr="009C6410">
              <w:rPr>
                <w:rFonts w:ascii="Times New Roman" w:eastAsia="Times New Roman" w:hAnsi="Times New Roman" w:cs="Times New Roman"/>
                <w:lang w:val="it-IT"/>
              </w:rPr>
              <w:lastRenderedPageBreak/>
              <w:t>instrumente de capital legate de indici principali, cu condiţia să nu se dubleze cu activele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1C41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CCB0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66EA3"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F56E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5C72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A1AA6D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E72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8076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1EDB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 provenite din eliberarea soldurilor deţinute în conturi separate în conformitate cu cerinţele de reglementare privind protejarea activelor clienţilor care sunt destinate tranzacţionării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853E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78C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3AA7B"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0048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A92B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792436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F0F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5829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F328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 din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2E2F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A5A8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0A2E0"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FE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BB16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0DCBE54" w14:textId="77777777" w:rsidTr="00A05F2B">
        <w:trPr>
          <w:jc w:val="center"/>
        </w:trPr>
        <w:tc>
          <w:tcPr>
            <w:tcW w:w="0" w:type="auto"/>
            <w:gridSpan w:val="8"/>
            <w:tcBorders>
              <w:top w:val="single" w:sz="6" w:space="0" w:color="000000"/>
              <w:left w:val="nil"/>
              <w:bottom w:val="nil"/>
              <w:right w:val="nil"/>
            </w:tcBorders>
            <w:tcMar>
              <w:top w:w="24" w:type="dxa"/>
              <w:left w:w="48" w:type="dxa"/>
              <w:bottom w:w="24" w:type="dxa"/>
              <w:right w:w="48" w:type="dxa"/>
            </w:tcMar>
            <w:hideMark/>
          </w:tcPr>
          <w:p w14:paraId="113128C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w:t>
            </w:r>
          </w:p>
          <w:p w14:paraId="25F62A05"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color w:val="663300"/>
              </w:rPr>
              <w:t>Continuare</w:t>
            </w:r>
          </w:p>
          <w:p w14:paraId="6FB6BF7B"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bl>
    <w:p w14:paraId="3F7E850A" w14:textId="77777777" w:rsidR="006A692F" w:rsidRPr="009C6410" w:rsidRDefault="006A692F" w:rsidP="006A692F">
      <w:pPr>
        <w:spacing w:after="0" w:line="240" w:lineRule="auto"/>
        <w:jc w:val="center"/>
        <w:rPr>
          <w:rFonts w:ascii="Arial" w:eastAsia="Times New Roman" w:hAnsi="Arial" w:cs="Arial"/>
          <w:vanish/>
          <w:sz w:val="29"/>
          <w:szCs w:val="29"/>
        </w:rPr>
      </w:pPr>
    </w:p>
    <w:tbl>
      <w:tblPr>
        <w:tblW w:w="4815" w:type="pct"/>
        <w:jc w:val="center"/>
        <w:tblCellMar>
          <w:top w:w="15" w:type="dxa"/>
          <w:left w:w="15" w:type="dxa"/>
          <w:bottom w:w="15" w:type="dxa"/>
          <w:right w:w="15" w:type="dxa"/>
        </w:tblCellMar>
        <w:tblLook w:val="04A0" w:firstRow="1" w:lastRow="0" w:firstColumn="1" w:lastColumn="0" w:noHBand="0" w:noVBand="1"/>
      </w:tblPr>
      <w:tblGrid>
        <w:gridCol w:w="610"/>
        <w:gridCol w:w="866"/>
        <w:gridCol w:w="1526"/>
        <w:gridCol w:w="1063"/>
        <w:gridCol w:w="1063"/>
        <w:gridCol w:w="1025"/>
        <w:gridCol w:w="1063"/>
        <w:gridCol w:w="1063"/>
        <w:gridCol w:w="1037"/>
      </w:tblGrid>
      <w:tr w:rsidR="006A692F" w:rsidRPr="009C6410" w14:paraId="6C39502F" w14:textId="77777777" w:rsidTr="00A05F2B">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3C2B961" w14:textId="77777777" w:rsidR="006A692F" w:rsidRPr="009C6410" w:rsidRDefault="006A692F" w:rsidP="00A05F2B">
            <w:pPr>
              <w:spacing w:after="0" w:line="240" w:lineRule="auto"/>
              <w:jc w:val="center"/>
              <w:rPr>
                <w:rFonts w:ascii="Arial" w:eastAsia="Times New Roman" w:hAnsi="Arial" w:cs="Arial"/>
                <w:sz w:val="29"/>
                <w:szCs w:val="29"/>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04EBBE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Valoarea garanţiilor reale primite în conformitate cu pct.30 din Regulamentul </w:t>
            </w:r>
            <w:r w:rsidRPr="009C6410">
              <w:rPr>
                <w:rFonts w:ascii="Times New Roman" w:eastAsia="Times New Roman" w:hAnsi="Times New Roman" w:cs="Times New Roman"/>
                <w:b/>
                <w:bCs/>
                <w:lang w:val="ro-RO"/>
              </w:rPr>
              <w:t>nr.44/2020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78B0B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Intrare</w:t>
            </w:r>
          </w:p>
        </w:tc>
      </w:tr>
      <w:tr w:rsidR="006A692F" w:rsidRPr="00B96BA3" w14:paraId="5851A783" w14:textId="77777777" w:rsidTr="00A05F2B">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DC5FECD" w14:textId="77777777" w:rsidR="006A692F" w:rsidRPr="009C6410" w:rsidRDefault="006A692F" w:rsidP="00A05F2B">
            <w:pPr>
              <w:spacing w:after="0" w:line="240" w:lineRule="auto"/>
              <w:rPr>
                <w:rFonts w:ascii="Arial" w:eastAsia="Times New Roman" w:hAnsi="Arial" w:cs="Arial"/>
                <w:sz w:val="29"/>
                <w:szCs w:val="29"/>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FCCF5A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4FA141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8E278B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Exceptate de la plafonul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33D2E8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D2F30D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67241C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Exceptată de la plafonul aplicabil intrărilor</w:t>
            </w:r>
          </w:p>
        </w:tc>
      </w:tr>
      <w:tr w:rsidR="006A692F" w:rsidRPr="009C6410" w14:paraId="2DDDDD2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F9425F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181DC6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DF173E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2F80A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0B8EF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1D56B7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0130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3895B3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0140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77D781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0150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375EBA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0160</w:t>
            </w:r>
          </w:p>
        </w:tc>
      </w:tr>
      <w:tr w:rsidR="006A692F" w:rsidRPr="009C6410" w14:paraId="37E83C1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8F9B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0498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0AEE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financiari care sunt clasificate drept depozite operaţionale în cazul cărora banca nu este în măsură să stabilească o rată de intrare simetrică corespunzătoare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2DA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F103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D512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E9909"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1C8A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ACAF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F5E836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6359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1D52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A9B4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bănci centrale şi clienţi financiari care nu sunt clasificate drept 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3942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6D60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DF0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091E1"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938E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80F4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AE658A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3451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E017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BB72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D591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0652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49A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DAF37"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7B3D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9FC7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58CBDC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33A0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6366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2AE4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4492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7777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E2A2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4F191"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40CC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A5A7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D6598D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A3B0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6BE4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D872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Intrările corespunzătoare ieşirilor în conformitate cu angajamentele aferente creditelor promoţionale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5A35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88D8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A927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0D27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6074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1FA8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6DA636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52AA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110B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B3F7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din operaţiuni de finanţare a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E327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2B33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2BA8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A7A38"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F6ED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C064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766382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55A4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58EF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9870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din titluri care ajung la scadenţă în termende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DB1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23B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87D5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C76FA"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D138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349E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B408AF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4C3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CDA1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7A75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Credite care nu au o dată de expirare contractuală definită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B2ED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0A21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7C20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C10E9"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1B09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01A6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2FDD0F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051D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087B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32C7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din poziţiile pe instrumente de capital legate de indici principali, cu condiţia să nu se  dubleze cu activele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D481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36E0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1BE7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3C719"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9DFF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14D4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746E33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6747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EBFC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16C9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Intrări provenite din eliberarea </w:t>
            </w:r>
            <w:r w:rsidRPr="009C6410">
              <w:rPr>
                <w:rFonts w:ascii="Times New Roman" w:eastAsia="Times New Roman" w:hAnsi="Times New Roman" w:cs="Times New Roman"/>
                <w:lang w:val="it-IT"/>
              </w:rPr>
              <w:lastRenderedPageBreak/>
              <w:t>soldurilor deţinute în conturi separate în conformitate cu cerinţele de reglementare privind protejarea activelor clienţilor care sunt destinate tranzacţionării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001E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69A7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1B2D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768BB"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99A5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3B6C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74CBB7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71AA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7686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D973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 din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F7B7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1482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996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3E570"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5DB6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E862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DA90804" w14:textId="77777777" w:rsidTr="00A05F2B">
        <w:trPr>
          <w:jc w:val="center"/>
        </w:trPr>
        <w:tc>
          <w:tcPr>
            <w:tcW w:w="0" w:type="auto"/>
            <w:gridSpan w:val="9"/>
            <w:tcBorders>
              <w:top w:val="single" w:sz="6" w:space="0" w:color="000000"/>
              <w:left w:val="nil"/>
              <w:bottom w:val="nil"/>
              <w:right w:val="nil"/>
            </w:tcBorders>
            <w:tcMar>
              <w:top w:w="24" w:type="dxa"/>
              <w:left w:w="48" w:type="dxa"/>
              <w:bottom w:w="24" w:type="dxa"/>
              <w:right w:w="48" w:type="dxa"/>
            </w:tcMar>
            <w:hideMark/>
          </w:tcPr>
          <w:p w14:paraId="65C09A6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w:t>
            </w:r>
          </w:p>
          <w:p w14:paraId="28F0108D"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color w:val="663300"/>
              </w:rPr>
              <w:t>Continuare</w:t>
            </w:r>
          </w:p>
          <w:p w14:paraId="1CB7AE5E"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bl>
    <w:p w14:paraId="68A5604F" w14:textId="77777777" w:rsidR="006A692F" w:rsidRPr="009C6410" w:rsidRDefault="006A692F" w:rsidP="006A692F">
      <w:pPr>
        <w:spacing w:after="0" w:line="240" w:lineRule="auto"/>
        <w:jc w:val="center"/>
        <w:rPr>
          <w:rFonts w:ascii="Arial" w:eastAsia="Times New Roman" w:hAnsi="Arial" w:cs="Arial"/>
          <w:vanish/>
          <w:sz w:val="29"/>
          <w:szCs w:val="29"/>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611"/>
        <w:gridCol w:w="1032"/>
        <w:gridCol w:w="1470"/>
        <w:gridCol w:w="1121"/>
        <w:gridCol w:w="1121"/>
        <w:gridCol w:w="1109"/>
        <w:gridCol w:w="1121"/>
        <w:gridCol w:w="1121"/>
      </w:tblGrid>
      <w:tr w:rsidR="006A692F" w:rsidRPr="00B96BA3" w14:paraId="6A0761A6" w14:textId="77777777" w:rsidTr="00A05F2B">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B6CB541" w14:textId="77777777" w:rsidR="006A692F" w:rsidRPr="009C6410" w:rsidRDefault="006A692F" w:rsidP="00A05F2B">
            <w:pPr>
              <w:spacing w:after="0" w:line="240" w:lineRule="auto"/>
              <w:jc w:val="center"/>
              <w:rPr>
                <w:rFonts w:ascii="Arial" w:eastAsia="Times New Roman" w:hAnsi="Arial" w:cs="Arial"/>
                <w:sz w:val="29"/>
                <w:szCs w:val="29"/>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472507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Cuantum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08499A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primite</w:t>
            </w:r>
          </w:p>
        </w:tc>
      </w:tr>
      <w:tr w:rsidR="006A692F" w:rsidRPr="00B96BA3" w14:paraId="3998CE65" w14:textId="77777777" w:rsidTr="00A05F2B">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83A102C" w14:textId="77777777" w:rsidR="006A692F" w:rsidRPr="009C6410" w:rsidRDefault="006A692F" w:rsidP="00A05F2B">
            <w:pPr>
              <w:spacing w:after="0" w:line="240" w:lineRule="auto"/>
              <w:rPr>
                <w:rFonts w:ascii="Arial" w:eastAsia="Times New Roman" w:hAnsi="Arial" w:cs="Arial"/>
                <w:sz w:val="29"/>
                <w:szCs w:val="29"/>
                <w:lang w:val="it-IT"/>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68B2CE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447116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5739B0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Exceptată de la plafonul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F0FF42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216391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r>
      <w:tr w:rsidR="006A692F" w:rsidRPr="009C6410" w14:paraId="43100FC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632C48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4A9F54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732E81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6FF025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00995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AC1DD6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A57BAA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2A019F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0050</w:t>
            </w:r>
          </w:p>
        </w:tc>
      </w:tr>
      <w:tr w:rsidR="006A692F" w:rsidRPr="009C6410" w14:paraId="21AAB58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9842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0B87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1B2A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 din facilităţile de credit sau de lichiditate neutilizate puse la dispoziţie de membrii unui grup în cazul cărora Banca Naţională a Moldovei a autorizat aplicarea unei rate de intrare mai ridicate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08405"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5803E"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5AED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1C35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02BB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A458E3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3851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4A26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769B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 intrări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E7328"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4A6C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F648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0846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3684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0EF374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CD26E" w14:textId="77777777" w:rsidR="006A692F" w:rsidRPr="009C6410" w:rsidRDefault="006A692F" w:rsidP="00A05F2B">
            <w:pPr>
              <w:spacing w:after="0" w:line="240" w:lineRule="auto"/>
              <w:jc w:val="center"/>
              <w:rPr>
                <w:rFonts w:ascii="Times New Roman" w:eastAsia="Times New Roman" w:hAnsi="Times New Roman" w:cs="Times New Roman"/>
                <w:b/>
                <w:bCs/>
              </w:rPr>
            </w:pPr>
          </w:p>
          <w:p w14:paraId="6ED19DA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8F0E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E5F1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Intrări rezultate din tranzacţii de creditare </w:t>
            </w:r>
            <w:r w:rsidRPr="009C6410">
              <w:rPr>
                <w:rFonts w:ascii="Times New Roman" w:eastAsia="Times New Roman" w:hAnsi="Times New Roman" w:cs="Times New Roman"/>
                <w:b/>
                <w:bCs/>
                <w:lang w:val="it-IT"/>
              </w:rPr>
              <w:lastRenderedPageBreak/>
              <w:t>garantate şi operaţiuni ajustate la condiţiile pieţei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24CAC"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4241F"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A9799"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6965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30FB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6D0A0CC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285710" w14:textId="77777777" w:rsidR="006A692F" w:rsidRPr="009C6410" w:rsidDel="0012325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Cs/>
              </w:rPr>
              <w:t>0265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A0EA77"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bCs/>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4F8F0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Cs/>
                <w:lang w:val="it-IT"/>
              </w:rPr>
              <w:t>Contrapartea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2FCBEC"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AF13A6"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9184E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A42AD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0D733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X</w:t>
            </w:r>
          </w:p>
        </w:tc>
      </w:tr>
      <w:tr w:rsidR="006A692F" w:rsidRPr="009C6410" w14:paraId="55320B8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800AF"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235F18C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791D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3D53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Garanţii reale care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7FB45"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F60C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1976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A18B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31D9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B96BA3" w14:paraId="4896AD9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141A9" w14:textId="77777777" w:rsidR="006A692F" w:rsidRPr="009C6410" w:rsidRDefault="006A692F" w:rsidP="00A05F2B">
            <w:pPr>
              <w:spacing w:after="0" w:line="240" w:lineRule="auto"/>
              <w:jc w:val="center"/>
              <w:rPr>
                <w:rFonts w:ascii="Times New Roman" w:eastAsia="Times New Roman" w:hAnsi="Times New Roman" w:cs="Times New Roman"/>
              </w:rPr>
            </w:pPr>
          </w:p>
          <w:p w14:paraId="7170E7C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7BE9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77AD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0C86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5BF29"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35F42"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A5F3E"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46F17"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r>
      <w:tr w:rsidR="006A692F" w:rsidRPr="00B96BA3" w14:paraId="01B8364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8E1102" w14:textId="77777777" w:rsidR="006A692F" w:rsidRPr="009C6410" w:rsidDel="0012325A"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2F587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608AF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BF199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4690FF"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35753B"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DF362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2DF260"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r>
      <w:tr w:rsidR="006A692F" w:rsidRPr="009C6410" w14:paraId="091D514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7F141"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32BF16D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B365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1002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constând în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F896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6CE7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C99B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177B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B767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DBCC79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C50A82" w14:textId="77777777" w:rsidR="006A692F" w:rsidRPr="009C6410" w:rsidDel="0012325A"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30E9A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80900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210BC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CE42A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DF43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2E637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AB9D4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B96BA3" w14:paraId="4FBB6D2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0D0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0277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416E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E87B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9202B"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3DD4C"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D97FC"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C5D4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2AE7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r>
      <w:tr w:rsidR="006A692F" w:rsidRPr="00B96BA3" w14:paraId="24AE4FB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588421" w14:textId="77777777" w:rsidR="006A692F" w:rsidRPr="009C6410" w:rsidDel="0012325A"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D1E0F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AF808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E28200"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A2145C"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F40FDF"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11C0FE"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25A817"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r>
      <w:tr w:rsidR="006A692F" w:rsidRPr="009C6410" w14:paraId="1DF5D4F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45B9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lastRenderedPageBreak/>
              <w:t xml:space="preserve"> </w:t>
            </w:r>
            <w:r w:rsidRPr="009C6410">
              <w:rPr>
                <w:rFonts w:ascii="Times New Roman" w:eastAsia="Times New Roman" w:hAnsi="Times New Roman" w:cs="Times New Roman"/>
              </w:rPr>
              <w:t>0281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AC0B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F246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titluri garantate cu active (rezidenţiale sau auto)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4AF6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8F0E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ED8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1BBD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0DFC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3C6E4A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F81BB6" w14:textId="77777777" w:rsidR="006A692F" w:rsidRPr="009C6410" w:rsidDel="0012325A"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4C0B5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5C6DC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ED908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CEDF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4E70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50D61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326E8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EBA51F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F53B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0285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BFE1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F3A9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obligaţiuni garantate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8110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1B6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0C96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BBB0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3CFD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9C0219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E6394E" w14:textId="77777777" w:rsidR="006A692F" w:rsidRPr="009C6410" w:rsidDel="0012325A"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314C5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4B5C4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1F2CF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0CC32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A80E6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3C7D3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9BDE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D25C7B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4742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0289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8795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31C6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titluri garantate cu active (comerciale sau individuale)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463B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16ED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528E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E419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70F6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5EF79B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6AA7D8" w14:textId="77777777" w:rsidR="006A692F" w:rsidRPr="009C6410" w:rsidDel="0012325A"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B5DB8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B32CD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CB546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728EC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DD009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6CDB4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2509A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r>
      <w:tr w:rsidR="006A692F" w:rsidRPr="009C6410" w14:paraId="5BB722A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C869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0293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4426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3F9F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Garanţii reale de nivel 2B, care nu au fost deja incluse în secţiunea 1.2.1.1.4, 1.2.1.1.5 sau 1.2.1.1.6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9CB2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28CA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9B59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7FEB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3169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B96BA3" w14:paraId="4938336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B8711A" w14:textId="77777777" w:rsidR="006A692F" w:rsidRPr="009C6410" w:rsidDel="00A24D26"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D7BA8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1B9CD8" w14:textId="77777777" w:rsidR="006A692F" w:rsidRPr="009C6410" w:rsidDel="00A24D26"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care: garanţii reale primite care </w:t>
            </w:r>
            <w:r w:rsidRPr="009C6410">
              <w:rPr>
                <w:rFonts w:ascii="Times New Roman" w:eastAsia="Times New Roman" w:hAnsi="Times New Roman" w:cs="Times New Roman"/>
                <w:lang w:val="it-IT"/>
              </w:rPr>
              <w:lastRenderedPageBreak/>
              <w:t>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5CCF1A"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8200F8"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6C12D8"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1BBFE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9E268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r>
      <w:tr w:rsidR="006A692F" w:rsidRPr="009C6410" w14:paraId="6400C29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8B8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 xml:space="preserve"> </w:t>
            </w:r>
            <w:r w:rsidRPr="009C6410">
              <w:rPr>
                <w:rFonts w:ascii="Times New Roman" w:eastAsia="Times New Roman" w:hAnsi="Times New Roman" w:cs="Times New Roman"/>
              </w:rPr>
              <w:t>0297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0CE6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A7F2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Garanţiile reale sunt utilizate pentru a acoperi o poziţie scurtă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C2D05"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7E159"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CE69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68E0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3DA0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71124A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7137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0299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1D36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8123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Garanţii reale care nu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F0B11"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84B2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868B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71CB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63EB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CB8577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83F22" w14:textId="77777777" w:rsidR="006A692F" w:rsidRPr="009C6410" w:rsidRDefault="006A692F" w:rsidP="00A05F2B">
            <w:pPr>
              <w:spacing w:after="0" w:line="240" w:lineRule="auto"/>
              <w:jc w:val="center"/>
              <w:rPr>
                <w:rFonts w:ascii="Times New Roman" w:eastAsia="Times New Roman" w:hAnsi="Times New Roman" w:cs="Times New Roman"/>
              </w:rPr>
            </w:pPr>
          </w:p>
          <w:p w14:paraId="225AF02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C5BE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F05F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Garanţia reală este sub formă de titluri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5768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1EF8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F65B1"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CE1A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8F5B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963E69E" w14:textId="77777777" w:rsidTr="00A05F2B">
        <w:trPr>
          <w:jc w:val="center"/>
        </w:trPr>
        <w:tc>
          <w:tcPr>
            <w:tcW w:w="0" w:type="auto"/>
            <w:gridSpan w:val="8"/>
            <w:tcBorders>
              <w:top w:val="single" w:sz="6" w:space="0" w:color="000000"/>
              <w:left w:val="nil"/>
              <w:bottom w:val="single" w:sz="6" w:space="0" w:color="000000"/>
              <w:right w:val="nil"/>
            </w:tcBorders>
            <w:tcMar>
              <w:top w:w="24" w:type="dxa"/>
              <w:left w:w="48" w:type="dxa"/>
              <w:bottom w:w="24" w:type="dxa"/>
              <w:right w:w="48" w:type="dxa"/>
            </w:tcMar>
            <w:hideMark/>
          </w:tcPr>
          <w:p w14:paraId="470010C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w:t>
            </w:r>
          </w:p>
          <w:p w14:paraId="688F694B"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color w:val="663300"/>
              </w:rPr>
              <w:t>Continuare</w:t>
            </w:r>
          </w:p>
          <w:p w14:paraId="60C75064"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r w:rsidR="006A692F" w:rsidRPr="009C6410" w14:paraId="0A84F012" w14:textId="77777777" w:rsidTr="00A05F2B">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8931084"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CED7EF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E2D33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Ponderea</w:t>
            </w:r>
            <w:r w:rsidRPr="009C6410">
              <w:rPr>
                <w:rFonts w:ascii="Times New Roman" w:eastAsia="Times New Roman" w:hAnsi="Times New Roman" w:cs="Times New Roman"/>
                <w:b/>
                <w:bCs/>
              </w:rPr>
              <w:br/>
              <w:t>standard</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723912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Ponderea aplicabilă</w:t>
            </w:r>
          </w:p>
        </w:tc>
      </w:tr>
      <w:tr w:rsidR="006A692F" w:rsidRPr="00B96BA3" w14:paraId="09A951B4" w14:textId="77777777" w:rsidTr="00A05F2B">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8FAA70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2E66BC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Exceptate de</w:t>
            </w:r>
            <w:r w:rsidRPr="009C6410">
              <w:rPr>
                <w:rFonts w:ascii="Times New Roman" w:eastAsia="Times New Roman" w:hAnsi="Times New Roman" w:cs="Times New Roman"/>
                <w:b/>
                <w:bCs/>
                <w:lang w:val="it-IT"/>
              </w:rPr>
              <w:br/>
              <w:t>la plafonul</w:t>
            </w:r>
            <w:r w:rsidRPr="009C6410">
              <w:rPr>
                <w:rFonts w:ascii="Times New Roman" w:eastAsia="Times New Roman" w:hAnsi="Times New Roman" w:cs="Times New Roman"/>
                <w:b/>
                <w:bCs/>
                <w:lang w:val="it-IT"/>
              </w:rPr>
              <w:br/>
              <w:t>aplicabil</w:t>
            </w:r>
            <w:r w:rsidRPr="009C6410">
              <w:rPr>
                <w:rFonts w:ascii="Times New Roman" w:eastAsia="Times New Roman" w:hAnsi="Times New Roman" w:cs="Times New Roman"/>
                <w:b/>
                <w:bCs/>
                <w:lang w:val="it-IT"/>
              </w:rPr>
              <w:br/>
              <w:t>intrărilor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C12F32"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A3C67B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w:t>
            </w:r>
            <w:r w:rsidRPr="009C6410">
              <w:rPr>
                <w:rFonts w:ascii="Times New Roman" w:eastAsia="Times New Roman" w:hAnsi="Times New Roman" w:cs="Times New Roman"/>
                <w:b/>
                <w:bCs/>
                <w:lang w:val="it-IT"/>
              </w:rPr>
              <w:br/>
              <w:t>incidenţa</w:t>
            </w:r>
            <w:r w:rsidRPr="009C6410">
              <w:rPr>
                <w:rFonts w:ascii="Times New Roman" w:eastAsia="Times New Roman" w:hAnsi="Times New Roman" w:cs="Times New Roman"/>
                <w:b/>
                <w:bCs/>
                <w:lang w:val="it-IT"/>
              </w:rPr>
              <w:br/>
              <w:t>plafonului</w:t>
            </w:r>
            <w:r w:rsidRPr="009C6410">
              <w:rPr>
                <w:rFonts w:ascii="Times New Roman" w:eastAsia="Times New Roman" w:hAnsi="Times New Roman" w:cs="Times New Roman"/>
                <w:b/>
                <w:bCs/>
                <w:lang w:val="it-IT"/>
              </w:rPr>
              <w:br/>
              <w:t>de 75 %</w:t>
            </w:r>
            <w:r w:rsidRPr="009C6410">
              <w:rPr>
                <w:rFonts w:ascii="Times New Roman" w:eastAsia="Times New Roman" w:hAnsi="Times New Roman" w:cs="Times New Roman"/>
                <w:b/>
                <w:bCs/>
                <w:lang w:val="it-IT"/>
              </w:rPr>
              <w:br/>
              <w:t>aplicabil</w:t>
            </w:r>
            <w:r w:rsidRPr="009C6410">
              <w:rPr>
                <w:rFonts w:ascii="Times New Roman" w:eastAsia="Times New Roman" w:hAnsi="Times New Roman" w:cs="Times New Roman"/>
                <w:b/>
                <w:bCs/>
                <w:lang w:val="it-IT"/>
              </w:rPr>
              <w:br/>
              <w:t>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A635CB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w:t>
            </w:r>
            <w:r w:rsidRPr="009C6410">
              <w:rPr>
                <w:rFonts w:ascii="Times New Roman" w:eastAsia="Times New Roman" w:hAnsi="Times New Roman" w:cs="Times New Roman"/>
                <w:b/>
                <w:bCs/>
                <w:lang w:val="it-IT"/>
              </w:rPr>
              <w:br/>
              <w:t>incidenţa</w:t>
            </w:r>
            <w:r w:rsidRPr="009C6410">
              <w:rPr>
                <w:rFonts w:ascii="Times New Roman" w:eastAsia="Times New Roman" w:hAnsi="Times New Roman" w:cs="Times New Roman"/>
                <w:b/>
                <w:bCs/>
                <w:lang w:val="it-IT"/>
              </w:rPr>
              <w:br/>
              <w:t>plafonului</w:t>
            </w:r>
            <w:r w:rsidRPr="009C6410">
              <w:rPr>
                <w:rFonts w:ascii="Times New Roman" w:eastAsia="Times New Roman" w:hAnsi="Times New Roman" w:cs="Times New Roman"/>
                <w:b/>
                <w:bCs/>
                <w:lang w:val="it-IT"/>
              </w:rPr>
              <w:br/>
              <w:t>de 90 %</w:t>
            </w:r>
            <w:r w:rsidRPr="009C6410">
              <w:rPr>
                <w:rFonts w:ascii="Times New Roman" w:eastAsia="Times New Roman" w:hAnsi="Times New Roman" w:cs="Times New Roman"/>
                <w:b/>
                <w:bCs/>
                <w:lang w:val="it-IT"/>
              </w:rPr>
              <w:br/>
              <w:t>aplicabil</w:t>
            </w:r>
            <w:r w:rsidRPr="009C6410">
              <w:rPr>
                <w:rFonts w:ascii="Times New Roman" w:eastAsia="Times New Roman" w:hAnsi="Times New Roman" w:cs="Times New Roman"/>
                <w:b/>
                <w:bCs/>
                <w:lang w:val="it-IT"/>
              </w:rPr>
              <w:br/>
              <w:t>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0E91A7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Exceptată de la plafonul aplicabil intrărilor</w:t>
            </w:r>
          </w:p>
        </w:tc>
      </w:tr>
      <w:tr w:rsidR="006A692F" w:rsidRPr="009C6410" w14:paraId="79315AB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FB00D4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FFA4C8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05780A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7EF992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DD34B2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DF6024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1C2876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ED269C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0100</w:t>
            </w:r>
          </w:p>
        </w:tc>
      </w:tr>
      <w:tr w:rsidR="006A692F" w:rsidRPr="009C6410" w14:paraId="72002D2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1699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C49F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ED55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 din facilităţile de credit sau de lichiditate neutilizate puse la dispoziţie de membrii unui grup în cazul cărora Banca Naţională a Moldovei a autorizat aplicarea unei rate de intrare mai ridicate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C069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56C2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2EED5"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13E7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53F7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2F1200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09C6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D5C5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D04B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 intrări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A013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EACE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BB351"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B1A5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F703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769B1C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5DCB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 xml:space="preserve"> 0263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2541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FF15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Intrări rezultate din tranzacţii de creditare garantate şi operaţiuni </w:t>
            </w:r>
            <w:r w:rsidRPr="009C6410">
              <w:rPr>
                <w:rFonts w:ascii="Times New Roman" w:eastAsia="Times New Roman" w:hAnsi="Times New Roman" w:cs="Times New Roman"/>
                <w:b/>
                <w:bCs/>
                <w:lang w:val="it-IT"/>
              </w:rPr>
              <w:lastRenderedPageBreak/>
              <w:t>ajustate la condiţiile pieţei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B207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8C7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2A1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C6A2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0278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3CC13B3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D5CE46" w14:textId="77777777" w:rsidR="006A692F" w:rsidRPr="009C6410" w:rsidDel="00A24D26"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5728FF"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CCA91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Contrapartea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80755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230A4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4D7CE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BCF47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FC727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X</w:t>
            </w:r>
          </w:p>
        </w:tc>
      </w:tr>
      <w:tr w:rsidR="006A692F" w:rsidRPr="009C6410" w14:paraId="2D28CAA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8A47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 xml:space="preserve"> </w:t>
            </w:r>
            <w:r w:rsidRPr="009C6410">
              <w:rPr>
                <w:rFonts w:ascii="Times New Roman" w:eastAsia="Times New Roman" w:hAnsi="Times New Roman" w:cs="Times New Roman"/>
              </w:rPr>
              <w:t>0267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A1EA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6DA0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Garanţii reale care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8792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C587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B50E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CAA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3BA2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051C77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223E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0269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8559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7972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EC08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DFE6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65239"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D182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4093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833BAB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5ED7B5" w14:textId="77777777" w:rsidR="006A692F" w:rsidRPr="009C6410" w:rsidDel="002563F1"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8617A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46B79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FDE5CF"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661AC0" w14:textId="77777777" w:rsidR="006A692F" w:rsidRPr="009C6410" w:rsidDel="003340E2"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1D2ED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99AD1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9228C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lang w:val="it-IT"/>
              </w:rPr>
              <w:t>X</w:t>
            </w:r>
          </w:p>
        </w:tc>
      </w:tr>
      <w:tr w:rsidR="006A692F" w:rsidRPr="009C6410" w14:paraId="310F7F1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E65C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 xml:space="preserve"> </w:t>
            </w:r>
            <w:r w:rsidRPr="009C6410">
              <w:rPr>
                <w:rFonts w:ascii="Times New Roman" w:eastAsia="Times New Roman" w:hAnsi="Times New Roman" w:cs="Times New Roman"/>
              </w:rPr>
              <w:t>0273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2793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07C6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constând în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27F2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5947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CD4F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31C1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96AB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03706E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8C61D0" w14:textId="77777777" w:rsidR="006A692F" w:rsidRPr="009C6410" w:rsidDel="002563F1"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91401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541F1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39E82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8B497B" w14:textId="77777777" w:rsidR="006A692F" w:rsidRPr="009C6410" w:rsidDel="003340E2"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8EA11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C6CC0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8E8F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r>
      <w:tr w:rsidR="006A692F" w:rsidRPr="009C6410" w14:paraId="6048351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16B0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0277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460A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C065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AEE47"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3CAA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20643"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72EE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E2ED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D25A96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2A8428" w14:textId="77777777" w:rsidR="006A692F" w:rsidRPr="009C6410" w:rsidDel="002563F1"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1CDE9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93AAC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0AA9F7"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27729A" w14:textId="77777777" w:rsidR="006A692F" w:rsidRPr="009C6410" w:rsidDel="003340E2"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6439D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0ABF6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5E6A6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lang w:val="it-IT"/>
              </w:rPr>
              <w:t>X</w:t>
            </w:r>
          </w:p>
        </w:tc>
      </w:tr>
      <w:tr w:rsidR="006A692F" w:rsidRPr="009C6410" w14:paraId="71D2017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155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 xml:space="preserve"> </w:t>
            </w:r>
            <w:r w:rsidRPr="009C6410">
              <w:rPr>
                <w:rFonts w:ascii="Times New Roman" w:eastAsia="Times New Roman" w:hAnsi="Times New Roman" w:cs="Times New Roman"/>
              </w:rPr>
              <w:t>0281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E4B8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3AD1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Garanţii reale de nivel 2B sub formă de </w:t>
            </w:r>
            <w:r w:rsidRPr="009C6410">
              <w:rPr>
                <w:rFonts w:ascii="Times New Roman" w:eastAsia="Times New Roman" w:hAnsi="Times New Roman" w:cs="Times New Roman"/>
                <w:lang w:val="it-IT"/>
              </w:rPr>
              <w:lastRenderedPageBreak/>
              <w:t>titluri garantate cu active (rezidenţiale sau auto)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436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182B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00BA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C04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1CF7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548B0F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902E1E" w14:textId="77777777" w:rsidR="006A692F" w:rsidRPr="009C6410" w:rsidDel="002563F1"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460BB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3D3F8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BA1CA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E9A52E" w14:textId="77777777" w:rsidR="006A692F" w:rsidRPr="009C6410" w:rsidDel="003340E2"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72BB3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85F1B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97028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0F073F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A9961" w14:textId="77777777" w:rsidR="006A692F" w:rsidRPr="009C6410" w:rsidRDefault="006A692F" w:rsidP="00A05F2B">
            <w:pPr>
              <w:spacing w:after="0" w:line="240" w:lineRule="auto"/>
              <w:jc w:val="center"/>
              <w:rPr>
                <w:rFonts w:ascii="Times New Roman" w:eastAsia="Times New Roman" w:hAnsi="Times New Roman" w:cs="Times New Roman"/>
              </w:rPr>
            </w:pPr>
          </w:p>
          <w:p w14:paraId="119ACC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1B4F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8EC5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obligaţiuni garantate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0B9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7041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4587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3C2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5E57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91ADB7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9CFED5" w14:textId="77777777" w:rsidR="006A692F" w:rsidRPr="009C6410" w:rsidDel="002563F1"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E8E4C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9D975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C481E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B97BAC" w14:textId="77777777" w:rsidR="006A692F" w:rsidRPr="009C6410" w:rsidDel="003340E2"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CA6B2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7C64D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35917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A87D1A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1945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0289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54F2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9B0A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titluri garantate cu active (comerciale sau individuale)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AE6B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0B69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AAC9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B9A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5DC0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F8351D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8332D0" w14:textId="77777777" w:rsidR="006A692F" w:rsidRPr="009C6410" w:rsidDel="002563F1"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41170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1E1E2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76614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7ECEB7" w14:textId="77777777" w:rsidR="006A692F" w:rsidRPr="009C6410" w:rsidDel="00B54A41"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CD07D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B38AC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DF67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r>
      <w:tr w:rsidR="006A692F" w:rsidRPr="009C6410" w14:paraId="6F8C4C9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7BFE9" w14:textId="77777777" w:rsidR="006A692F" w:rsidRPr="009C6410" w:rsidRDefault="006A692F" w:rsidP="00A05F2B">
            <w:pPr>
              <w:spacing w:after="0" w:line="240" w:lineRule="auto"/>
              <w:jc w:val="center"/>
              <w:rPr>
                <w:rFonts w:ascii="Times New Roman" w:eastAsia="Times New Roman" w:hAnsi="Times New Roman" w:cs="Times New Roman"/>
              </w:rPr>
            </w:pPr>
          </w:p>
          <w:p w14:paraId="24BA0B9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C41D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639E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Garanţii reale de nivel 2B, care nu au fost deja incluse în secţiunea 1.2.1.1.4, 1.2.1.1.5 sau 1.2.1.1.6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85599"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879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0599B"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A69E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D672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5121EF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641B5E" w14:textId="77777777" w:rsidR="006A692F" w:rsidRPr="009C6410" w:rsidDel="00DD76BB"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7ADA9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1F9210" w14:textId="77777777" w:rsidR="006A692F" w:rsidRPr="009C6410" w:rsidDel="00DD76BB"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336227"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49530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03EE3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D7962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A8BAC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lang w:val="it-IT"/>
              </w:rPr>
              <w:t>X</w:t>
            </w:r>
          </w:p>
        </w:tc>
      </w:tr>
      <w:tr w:rsidR="006A692F" w:rsidRPr="009C6410" w14:paraId="1EB4959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AA5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lastRenderedPageBreak/>
              <w:t xml:space="preserve"> </w:t>
            </w:r>
            <w:r w:rsidRPr="009C6410">
              <w:rPr>
                <w:rFonts w:ascii="Times New Roman" w:eastAsia="Times New Roman" w:hAnsi="Times New Roman" w:cs="Times New Roman"/>
              </w:rPr>
              <w:t>0297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85D0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6ADE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Garanţiile reale sunt utilizate pentru a acoperi o poziţie scurtă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ABCF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FB96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8795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2C42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D1BE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7973B5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B4A2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0299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95A0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02C9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Garanţii reale care nu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B797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FB78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1769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F349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0F4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30D686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C05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0301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5D65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B90B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Garanţia reală este sub formă de titluri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B3AD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CD7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F27C3"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52BE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2CC8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9994960" w14:textId="77777777" w:rsidTr="00A05F2B">
        <w:trPr>
          <w:jc w:val="center"/>
        </w:trPr>
        <w:tc>
          <w:tcPr>
            <w:tcW w:w="0" w:type="auto"/>
            <w:gridSpan w:val="8"/>
            <w:tcBorders>
              <w:top w:val="single" w:sz="6" w:space="0" w:color="000000"/>
              <w:left w:val="nil"/>
              <w:bottom w:val="nil"/>
              <w:right w:val="nil"/>
            </w:tcBorders>
            <w:tcMar>
              <w:top w:w="24" w:type="dxa"/>
              <w:left w:w="48" w:type="dxa"/>
              <w:bottom w:w="24" w:type="dxa"/>
              <w:right w:w="48" w:type="dxa"/>
            </w:tcMar>
            <w:hideMark/>
          </w:tcPr>
          <w:p w14:paraId="746B1FF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w:t>
            </w:r>
          </w:p>
          <w:p w14:paraId="4CB5494D"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color w:val="663300"/>
              </w:rPr>
              <w:t>Continuare</w:t>
            </w:r>
          </w:p>
          <w:p w14:paraId="61C9E66A"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bl>
    <w:p w14:paraId="28A0ABB0" w14:textId="77777777" w:rsidR="006A692F" w:rsidRPr="009C6410" w:rsidRDefault="006A692F" w:rsidP="006A692F">
      <w:pPr>
        <w:spacing w:after="0" w:line="240" w:lineRule="auto"/>
        <w:jc w:val="center"/>
        <w:rPr>
          <w:rFonts w:ascii="Arial" w:eastAsia="Times New Roman" w:hAnsi="Arial" w:cs="Arial"/>
          <w:vanish/>
          <w:sz w:val="29"/>
          <w:szCs w:val="29"/>
        </w:rPr>
      </w:pPr>
    </w:p>
    <w:tbl>
      <w:tblPr>
        <w:tblW w:w="4887" w:type="pct"/>
        <w:jc w:val="center"/>
        <w:tblCellMar>
          <w:top w:w="15" w:type="dxa"/>
          <w:left w:w="15" w:type="dxa"/>
          <w:bottom w:w="15" w:type="dxa"/>
          <w:right w:w="15" w:type="dxa"/>
        </w:tblCellMar>
        <w:tblLook w:val="04A0" w:firstRow="1" w:lastRow="0" w:firstColumn="1" w:lastColumn="0" w:noHBand="0" w:noVBand="1"/>
      </w:tblPr>
      <w:tblGrid>
        <w:gridCol w:w="611"/>
        <w:gridCol w:w="1031"/>
        <w:gridCol w:w="1233"/>
        <w:gridCol w:w="1116"/>
        <w:gridCol w:w="1116"/>
        <w:gridCol w:w="1036"/>
        <w:gridCol w:w="1116"/>
        <w:gridCol w:w="1116"/>
        <w:gridCol w:w="1079"/>
      </w:tblGrid>
      <w:tr w:rsidR="006A692F" w:rsidRPr="009C6410" w14:paraId="172BBF9E" w14:textId="77777777" w:rsidTr="00A05F2B">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6E7412D" w14:textId="77777777" w:rsidR="006A692F" w:rsidRPr="009C6410" w:rsidRDefault="006A692F" w:rsidP="00A05F2B">
            <w:pPr>
              <w:spacing w:after="0" w:line="240" w:lineRule="auto"/>
              <w:jc w:val="center"/>
              <w:rPr>
                <w:rFonts w:ascii="Arial" w:eastAsia="Times New Roman" w:hAnsi="Arial" w:cs="Arial"/>
                <w:sz w:val="29"/>
                <w:szCs w:val="29"/>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0BC24B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Valoarea garanţiilor reale primite în conformitate cu pct.30 din Regulamentul </w:t>
            </w:r>
            <w:r w:rsidRPr="009C6410">
              <w:rPr>
                <w:rFonts w:ascii="Times New Roman" w:eastAsia="Times New Roman" w:hAnsi="Times New Roman" w:cs="Times New Roman"/>
                <w:b/>
                <w:bCs/>
                <w:lang w:val="ro-RO"/>
              </w:rPr>
              <w:t>nr.44/2020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CD8E09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Intrare</w:t>
            </w:r>
          </w:p>
        </w:tc>
      </w:tr>
      <w:tr w:rsidR="006A692F" w:rsidRPr="00B96BA3" w14:paraId="64B12E52" w14:textId="77777777" w:rsidTr="00A05F2B">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462D8EF" w14:textId="77777777" w:rsidR="006A692F" w:rsidRPr="009C6410" w:rsidRDefault="006A692F" w:rsidP="00A05F2B">
            <w:pPr>
              <w:spacing w:after="0" w:line="240" w:lineRule="auto"/>
              <w:rPr>
                <w:rFonts w:ascii="Arial" w:eastAsia="Times New Roman" w:hAnsi="Arial" w:cs="Arial"/>
                <w:sz w:val="29"/>
                <w:szCs w:val="29"/>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F28F5B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166F30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58617F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Exceptate</w:t>
            </w:r>
            <w:r w:rsidRPr="009C6410">
              <w:rPr>
                <w:rFonts w:ascii="Times New Roman" w:eastAsia="Times New Roman" w:hAnsi="Times New Roman" w:cs="Times New Roman"/>
                <w:b/>
                <w:bCs/>
                <w:lang w:val="it-IT"/>
              </w:rPr>
              <w:br/>
              <w:t>de la</w:t>
            </w:r>
            <w:r w:rsidRPr="009C6410">
              <w:rPr>
                <w:rFonts w:ascii="Times New Roman" w:eastAsia="Times New Roman" w:hAnsi="Times New Roman" w:cs="Times New Roman"/>
                <w:b/>
                <w:bCs/>
                <w:lang w:val="it-IT"/>
              </w:rPr>
              <w:br/>
              <w:t>plafonul</w:t>
            </w:r>
            <w:r w:rsidRPr="009C6410">
              <w:rPr>
                <w:rFonts w:ascii="Times New Roman" w:eastAsia="Times New Roman" w:hAnsi="Times New Roman" w:cs="Times New Roman"/>
                <w:b/>
                <w:bCs/>
                <w:lang w:val="it-IT"/>
              </w:rPr>
              <w:br/>
              <w:t>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451BF4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F233C1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5C5148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Exceptată de la plafonul aplicabil intrărilor</w:t>
            </w:r>
          </w:p>
        </w:tc>
      </w:tr>
      <w:tr w:rsidR="006A692F" w:rsidRPr="009C6410" w14:paraId="261176F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C4AF13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545"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2153E6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652"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40894E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845D37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9CF2D4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C084EC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0130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5C360F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0140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36CC04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0150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E19FD2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0160</w:t>
            </w:r>
          </w:p>
        </w:tc>
      </w:tr>
      <w:tr w:rsidR="006A692F" w:rsidRPr="009C6410" w14:paraId="10810E8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DCB9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0250</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8C60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1.1.10</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2211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 din facilităţile de credit sau de lichiditate neutilizate puse la dispoziţie de membrii unui grup în cazul cărora Banca Naţională a Moldovei a autorizat aplicarea unei rate de intrare mai ridicate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D00D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6380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F80E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06E58"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5CC5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CB2B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04031B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6B75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0260</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4793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1.1.11</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A3EE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 intrări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C896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0DC1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813D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E86B5"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2B8F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F25F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A6F050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05A8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 xml:space="preserve"> 0263</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CC7A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1.2</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5164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Intrări rezultate din tranzacţii </w:t>
            </w:r>
            <w:r w:rsidRPr="009C6410">
              <w:rPr>
                <w:rFonts w:ascii="Times New Roman" w:eastAsia="Times New Roman" w:hAnsi="Times New Roman" w:cs="Times New Roman"/>
                <w:b/>
                <w:bCs/>
                <w:lang w:val="it-IT"/>
              </w:rPr>
              <w:lastRenderedPageBreak/>
              <w:t>de creditare garantate şi operaţiuni ajustate la condiţiile pieţei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3B6B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59B6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7306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8E0E4"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8863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28BE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5B77BB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208FAC" w14:textId="77777777" w:rsidR="006A692F" w:rsidRPr="009C6410" w:rsidDel="00FE15B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0265</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3480D0"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1.2.1</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3EA8C5"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Contrapartea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DD552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17720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sz w:val="20"/>
                <w:szCs w:val="20"/>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7D983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450F29"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634C9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7D4B1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6D82AC0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1EFB3"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3A2586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0267</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8AE7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996F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Garanţii reale care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27BF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AAFF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C51A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5F1E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DEA2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CE60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BAC8C5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DAB8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0269</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B56E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1.2.1.1.1</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1C07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1B2A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FA290"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C2562"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30DD8"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7113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CBE48"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r>
      <w:tr w:rsidR="006A692F" w:rsidRPr="009C6410" w14:paraId="6BDC0FE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902085" w14:textId="77777777" w:rsidR="006A692F" w:rsidRPr="009C6410" w:rsidDel="002137C8"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0271</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3C7C6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1.2.1.1.1.1</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7CB55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466AA2"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75850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7CE530"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712A2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6AA0C4"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A6321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rPr>
              <w:t>X</w:t>
            </w:r>
          </w:p>
        </w:tc>
      </w:tr>
      <w:tr w:rsidR="006A692F" w:rsidRPr="009C6410" w14:paraId="6B6091C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B7E8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0273</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1673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1.2.1.1.2</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0A98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constând în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47B1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2A2B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8B7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7304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334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2F1B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8126F9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C5B9B6" w14:textId="77777777" w:rsidR="006A692F" w:rsidRPr="009C6410" w:rsidDel="002137C8"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0275</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72785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1.2.1.1.2.1</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7ECFB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F33E8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B195F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D3A4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4D9AF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3F39B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970E7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63A814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F48C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 xml:space="preserve"> 0277</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79CC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1.2.1.1.3</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5AD9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1885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96A6B"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476C4"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D2C9F"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5AD6B"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AE406"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r>
      <w:tr w:rsidR="006A692F" w:rsidRPr="009C6410" w14:paraId="4C73A4D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7EB5D2" w14:textId="77777777" w:rsidR="006A692F" w:rsidRPr="009C6410" w:rsidDel="002137C8"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0279</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120D2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1.2.1.1.3.1</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8EB50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C2D7A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D912C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B1B9E8"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359E86"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0F38B9"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FFD3F9"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rPr>
              <w:t>X</w:t>
            </w:r>
          </w:p>
        </w:tc>
      </w:tr>
      <w:tr w:rsidR="006A692F" w:rsidRPr="009C6410" w14:paraId="6144844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88E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0281</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1B46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1.2.1.1.4</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1E9D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titluri garantate cu active (rezidenţiale sau auto)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4DFE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F8CD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B1D1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73D3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5372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2E0B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39DE05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92AA66" w14:textId="77777777" w:rsidR="006A692F" w:rsidRPr="009C6410" w:rsidDel="00927551"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0283</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9FDD6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1.2.1.1.4.1</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FD83C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B5F89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0F47C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422FC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2EE65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48635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16D2B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769AD5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33B4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0285</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4C61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1.2.1.1.5</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030E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obligaţiuni garantate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0F1E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BDDB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4957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59DC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2306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7801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C34930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2B211F" w14:textId="77777777" w:rsidR="006A692F" w:rsidRPr="009C6410" w:rsidDel="00927551"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0287</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A25F2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1.2.1.1.5.1</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2A350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41857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AB09D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A5597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670F4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C16B0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340F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883132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8FC4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0289</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4463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1.2.1.1.6</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61B2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Garanţii reale de nivel 2B sub formă de titluri garantate cu active (comerciale </w:t>
            </w:r>
            <w:r w:rsidRPr="009C6410">
              <w:rPr>
                <w:rFonts w:ascii="Times New Roman" w:eastAsia="Times New Roman" w:hAnsi="Times New Roman" w:cs="Times New Roman"/>
                <w:lang w:val="it-IT"/>
              </w:rPr>
              <w:lastRenderedPageBreak/>
              <w:t>sau individuale)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B531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0A47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1C7F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10FB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3E5A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DDDC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77EF46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81DD62" w14:textId="77777777" w:rsidR="006A692F" w:rsidRPr="009C6410" w:rsidDel="00927551"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0291</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16F73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1.2.1.1.6.1</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176B3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794CF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8B533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05100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4466E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2BC87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B73BD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12498B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2083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0293</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179F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1.2.1.1.7</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2140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Garanţii reale de nivel 2B, care nu au fost deja incluse în secţiunea 1.2.1.1.4, 1.2.1.1.5 sau 1.2.1.1.6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691F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B0A5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7D83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E6E9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5665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3104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026656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034FF0" w14:textId="77777777" w:rsidR="006A692F" w:rsidRPr="009C6410" w:rsidDel="00927551"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0295</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1E918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1.2.1.1.7.1</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C1468D" w14:textId="77777777" w:rsidR="006A692F" w:rsidRPr="009C6410" w:rsidDel="00927551"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BC61A5"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FAC94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08E742"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9CC4D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383B4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47F8F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rPr>
              <w:t>X</w:t>
            </w:r>
          </w:p>
        </w:tc>
      </w:tr>
      <w:tr w:rsidR="006A692F" w:rsidRPr="009C6410" w14:paraId="075E57D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D2C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 xml:space="preserve"> </w:t>
            </w:r>
            <w:r w:rsidRPr="009C6410">
              <w:rPr>
                <w:rFonts w:ascii="Times New Roman" w:eastAsia="Times New Roman" w:hAnsi="Times New Roman" w:cs="Times New Roman"/>
              </w:rPr>
              <w:t>0297</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250E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1.2.1.2</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55FB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Garanţiile reale sunt utilizate pentru a acoperi o poziţie scurtă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5CE1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123A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16D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1907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F6F4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CFF6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3C0BA3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C11D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0299</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55D4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1.2.1.3</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8C73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garanţii reale care nu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F28A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8486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E12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78666"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BB3B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B852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BF7DA8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459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0301</w:t>
            </w:r>
          </w:p>
        </w:tc>
        <w:tc>
          <w:tcPr>
            <w:tcW w:w="5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EBA1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1.2.1.3.1</w:t>
            </w:r>
          </w:p>
        </w:tc>
        <w:tc>
          <w:tcPr>
            <w:tcW w:w="65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6DA8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Garanţia reală este sub formă de titluri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B424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A0BE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6CD7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6464D"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39E3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8635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C725B24" w14:textId="77777777" w:rsidTr="00A05F2B">
        <w:trPr>
          <w:jc w:val="center"/>
        </w:trPr>
        <w:tc>
          <w:tcPr>
            <w:tcW w:w="0" w:type="auto"/>
            <w:gridSpan w:val="9"/>
            <w:tcBorders>
              <w:top w:val="single" w:sz="6" w:space="0" w:color="000000"/>
              <w:left w:val="nil"/>
              <w:bottom w:val="nil"/>
              <w:right w:val="nil"/>
            </w:tcBorders>
            <w:tcMar>
              <w:top w:w="24" w:type="dxa"/>
              <w:left w:w="48" w:type="dxa"/>
              <w:bottom w:w="24" w:type="dxa"/>
              <w:right w:w="48" w:type="dxa"/>
            </w:tcMar>
            <w:hideMark/>
          </w:tcPr>
          <w:p w14:paraId="2E86F8F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w:t>
            </w:r>
          </w:p>
          <w:p w14:paraId="0B09A447"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color w:val="663300"/>
              </w:rPr>
              <w:t>Continuare</w:t>
            </w:r>
          </w:p>
          <w:p w14:paraId="0BEFE008"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bl>
    <w:p w14:paraId="1A1F2B74" w14:textId="77777777" w:rsidR="006A692F" w:rsidRPr="009C6410" w:rsidRDefault="006A692F" w:rsidP="006A692F">
      <w:pPr>
        <w:spacing w:after="0" w:line="240" w:lineRule="auto"/>
        <w:jc w:val="center"/>
        <w:rPr>
          <w:rFonts w:ascii="Arial" w:eastAsia="Times New Roman" w:hAnsi="Arial" w:cs="Arial"/>
          <w:vanish/>
          <w:sz w:val="29"/>
          <w:szCs w:val="29"/>
        </w:rPr>
      </w:pPr>
    </w:p>
    <w:tbl>
      <w:tblPr>
        <w:tblW w:w="4989" w:type="pct"/>
        <w:jc w:val="center"/>
        <w:tblLayout w:type="fixed"/>
        <w:tblCellMar>
          <w:top w:w="15" w:type="dxa"/>
          <w:left w:w="15" w:type="dxa"/>
          <w:bottom w:w="15" w:type="dxa"/>
          <w:right w:w="15" w:type="dxa"/>
        </w:tblCellMar>
        <w:tblLook w:val="04A0" w:firstRow="1" w:lastRow="0" w:firstColumn="1" w:lastColumn="0" w:noHBand="0" w:noVBand="1"/>
      </w:tblPr>
      <w:tblGrid>
        <w:gridCol w:w="631"/>
        <w:gridCol w:w="1062"/>
        <w:gridCol w:w="1701"/>
        <w:gridCol w:w="993"/>
        <w:gridCol w:w="1275"/>
        <w:gridCol w:w="1276"/>
        <w:gridCol w:w="1285"/>
        <w:gridCol w:w="1429"/>
      </w:tblGrid>
      <w:tr w:rsidR="006A692F" w:rsidRPr="00B96BA3" w14:paraId="5E197AD0" w14:textId="77777777" w:rsidTr="00A05F2B">
        <w:trPr>
          <w:jc w:val="center"/>
        </w:trPr>
        <w:tc>
          <w:tcPr>
            <w:tcW w:w="3394" w:type="dxa"/>
            <w:gridSpan w:val="3"/>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8D2BD89" w14:textId="77777777" w:rsidR="006A692F" w:rsidRPr="009C6410" w:rsidRDefault="006A692F" w:rsidP="00A05F2B">
            <w:pPr>
              <w:spacing w:after="0" w:line="240" w:lineRule="auto"/>
              <w:jc w:val="center"/>
              <w:rPr>
                <w:rFonts w:ascii="Arial" w:eastAsia="Times New Roman" w:hAnsi="Arial" w:cs="Arial"/>
                <w:sz w:val="29"/>
                <w:szCs w:val="29"/>
              </w:rPr>
            </w:pPr>
            <w:bookmarkStart w:id="10" w:name="_Hlk135729942"/>
          </w:p>
        </w:tc>
        <w:tc>
          <w:tcPr>
            <w:tcW w:w="3544" w:type="dxa"/>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7BDF3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Cuantum</w:t>
            </w:r>
          </w:p>
        </w:tc>
        <w:tc>
          <w:tcPr>
            <w:tcW w:w="2714" w:type="dxa"/>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D3A3BE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primite</w:t>
            </w:r>
          </w:p>
        </w:tc>
      </w:tr>
      <w:tr w:rsidR="006A692F" w:rsidRPr="00B96BA3" w14:paraId="152FB960" w14:textId="77777777" w:rsidTr="00A05F2B">
        <w:trPr>
          <w:jc w:val="center"/>
        </w:trPr>
        <w:tc>
          <w:tcPr>
            <w:tcW w:w="3394" w:type="dxa"/>
            <w:gridSpan w:val="3"/>
            <w:vMerge/>
            <w:tcBorders>
              <w:top w:val="single" w:sz="6" w:space="0" w:color="000000"/>
              <w:left w:val="single" w:sz="6" w:space="0" w:color="000000"/>
              <w:bottom w:val="single" w:sz="6" w:space="0" w:color="000000"/>
              <w:right w:val="single" w:sz="6" w:space="0" w:color="000000"/>
            </w:tcBorders>
            <w:vAlign w:val="center"/>
            <w:hideMark/>
          </w:tcPr>
          <w:p w14:paraId="1289729B" w14:textId="77777777" w:rsidR="006A692F" w:rsidRPr="009C6410" w:rsidRDefault="006A692F" w:rsidP="00A05F2B">
            <w:pPr>
              <w:spacing w:after="0" w:line="240" w:lineRule="auto"/>
              <w:rPr>
                <w:rFonts w:ascii="Arial" w:eastAsia="Times New Roman" w:hAnsi="Arial" w:cs="Arial"/>
                <w:sz w:val="29"/>
                <w:szCs w:val="29"/>
                <w:lang w:val="it-IT"/>
              </w:rPr>
            </w:pPr>
          </w:p>
        </w:tc>
        <w:tc>
          <w:tcPr>
            <w:tcW w:w="99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DFE4D2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Sub incidenţa </w:t>
            </w:r>
            <w:r w:rsidRPr="009C6410">
              <w:rPr>
                <w:rFonts w:ascii="Times New Roman" w:eastAsia="Times New Roman" w:hAnsi="Times New Roman" w:cs="Times New Roman"/>
                <w:b/>
                <w:bCs/>
                <w:lang w:val="it-IT"/>
              </w:rPr>
              <w:lastRenderedPageBreak/>
              <w:t>plafonului de 75 % aplicabil intrărilor</w:t>
            </w:r>
          </w:p>
        </w:tc>
        <w:tc>
          <w:tcPr>
            <w:tcW w:w="1275"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FE25E0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lastRenderedPageBreak/>
              <w:t xml:space="preserve">Sub incidenţa </w:t>
            </w:r>
            <w:r w:rsidRPr="009C6410">
              <w:rPr>
                <w:rFonts w:ascii="Times New Roman" w:eastAsia="Times New Roman" w:hAnsi="Times New Roman" w:cs="Times New Roman"/>
                <w:b/>
                <w:bCs/>
                <w:lang w:val="it-IT"/>
              </w:rPr>
              <w:lastRenderedPageBreak/>
              <w:t>plafonului de 90 % aplicabil intrărilor</w:t>
            </w:r>
          </w:p>
        </w:tc>
        <w:tc>
          <w:tcPr>
            <w:tcW w:w="1276"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A3F223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lastRenderedPageBreak/>
              <w:t xml:space="preserve">Exceptată de la </w:t>
            </w:r>
            <w:r w:rsidRPr="009C6410">
              <w:rPr>
                <w:rFonts w:ascii="Times New Roman" w:eastAsia="Times New Roman" w:hAnsi="Times New Roman" w:cs="Times New Roman"/>
                <w:b/>
                <w:bCs/>
                <w:lang w:val="it-IT"/>
              </w:rPr>
              <w:lastRenderedPageBreak/>
              <w:t>plafonul aplicabil intrărilor</w:t>
            </w:r>
          </w:p>
        </w:tc>
        <w:tc>
          <w:tcPr>
            <w:tcW w:w="1285"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3107DB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lastRenderedPageBreak/>
              <w:t xml:space="preserve">Sub incidenţa </w:t>
            </w:r>
            <w:r w:rsidRPr="009C6410">
              <w:rPr>
                <w:rFonts w:ascii="Times New Roman" w:eastAsia="Times New Roman" w:hAnsi="Times New Roman" w:cs="Times New Roman"/>
                <w:b/>
                <w:bCs/>
                <w:lang w:val="it-IT"/>
              </w:rPr>
              <w:lastRenderedPageBreak/>
              <w:t>plafonului de 75 % aplicabil intrărilor</w:t>
            </w:r>
          </w:p>
        </w:tc>
        <w:tc>
          <w:tcPr>
            <w:tcW w:w="1429"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AB4626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lastRenderedPageBreak/>
              <w:t xml:space="preserve">Sub incidenţa plafonului de </w:t>
            </w:r>
            <w:r w:rsidRPr="009C6410">
              <w:rPr>
                <w:rFonts w:ascii="Times New Roman" w:eastAsia="Times New Roman" w:hAnsi="Times New Roman" w:cs="Times New Roman"/>
                <w:b/>
                <w:bCs/>
                <w:lang w:val="it-IT"/>
              </w:rPr>
              <w:lastRenderedPageBreak/>
              <w:t>90 % aplicabil intrărilor</w:t>
            </w:r>
          </w:p>
        </w:tc>
      </w:tr>
      <w:tr w:rsidR="006A692F" w:rsidRPr="009C6410" w14:paraId="131E4E5B"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2E754F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lastRenderedPageBreak/>
              <w:t>Rând</w:t>
            </w:r>
          </w:p>
        </w:tc>
        <w:tc>
          <w:tcPr>
            <w:tcW w:w="106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FB27C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1701"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D6B1A8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99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0E61E4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0010</w:t>
            </w:r>
          </w:p>
        </w:tc>
        <w:tc>
          <w:tcPr>
            <w:tcW w:w="1275"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725B86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0020</w:t>
            </w:r>
          </w:p>
        </w:tc>
        <w:tc>
          <w:tcPr>
            <w:tcW w:w="1276"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D20436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0030</w:t>
            </w:r>
          </w:p>
        </w:tc>
        <w:tc>
          <w:tcPr>
            <w:tcW w:w="1285"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9C777A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0040</w:t>
            </w:r>
          </w:p>
        </w:tc>
        <w:tc>
          <w:tcPr>
            <w:tcW w:w="1429"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44701D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0050</w:t>
            </w:r>
          </w:p>
        </w:tc>
      </w:tr>
      <w:bookmarkEnd w:id="10"/>
      <w:tr w:rsidR="006A692F" w:rsidRPr="009C6410" w14:paraId="4BAA00F2"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0A3D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0303</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A647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1.2.1.3.2</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C2E2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Toate celelalte garanţii reale nelichide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24AD5"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D929D"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E649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56FE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317E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DE4B48F"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F31B94"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0305</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75EA8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B36795"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Contrapartea nu este o bancă centrală</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99827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2FDA90"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E0A86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A8FBB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lang w:val="it-IT"/>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CC765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r>
      <w:tr w:rsidR="006A692F" w:rsidRPr="009C6410" w14:paraId="57AB8175"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EF9A55"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0307</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00743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762FF3"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rPr>
              <w:t>Garanţii reale care se califică drept active lichide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1A674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F9CFA2"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9F71D0"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DE0B10"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5B17C4"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B96BA3" w14:paraId="7E37E783"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925BBD"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0309</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D653A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1.2.2.1.1</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530587"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excluzând obligaţiunile garantate cu un nivel extrem de ridicat de calitate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07F52A"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554677"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7D26E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499C44"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FCD9B0"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B96BA3" w14:paraId="4F4F4451"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B97DBB"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0311</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19539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1.2.2.1.1.1</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A792FA"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BE6E97"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A574A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79877B"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4F5ED7"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F619F8"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9C6410" w14:paraId="25E9AC3C"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FCAFC5"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0313</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EFD1F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1.2.2.1.2</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56A974"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constând în obligaţiuni garantate cu un nivel extrem de ridicat de calitate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AF8DE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E28FD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B4C6D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3C94C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25318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41E69E3"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814960"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0315</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E8979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1.2.2.1.2.1</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0CE3D5"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8D4A0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5CEA39"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9248B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FCD9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31087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B96BA3" w14:paraId="1DD8F993"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D10D32"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0317</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F407F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1.2.2.1.3</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E154AE"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2A</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7A96E4"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FB701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07CBDE"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24CF67"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356E64"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B96BA3" w14:paraId="4A4C57AC"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EB5100"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0319</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8F234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1.2.2.1.3.1</w:t>
            </w:r>
          </w:p>
          <w:p w14:paraId="53481535"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626C9F"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EDC57C"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BE08F4"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6A497D"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9219E0"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F77B91"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9C6410" w14:paraId="72CFDFFF"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CC2DD5"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0321</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07481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1.2.2.1.4</w:t>
            </w:r>
          </w:p>
          <w:p w14:paraId="2B65F3E0"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499778"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Garanţii reale de nivel 2B sub formă de titluri garantate cu </w:t>
            </w:r>
            <w:r w:rsidRPr="009C6410">
              <w:rPr>
                <w:rFonts w:ascii="Times New Roman" w:eastAsia="Times New Roman" w:hAnsi="Times New Roman" w:cs="Times New Roman"/>
                <w:lang w:val="it-IT"/>
              </w:rPr>
              <w:lastRenderedPageBreak/>
              <w:t>active (rezidenţiale sau auto)</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4487D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1B6A19"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C1E1D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0143F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98D27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1AD11627"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D12AA1"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0323</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5D390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1.2.2.1.4.1</w:t>
            </w:r>
          </w:p>
          <w:p w14:paraId="1D61B9E1"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24BBA3"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3F405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93570B"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7EFEE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0525A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8253A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4EC29757"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4B84C6"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0325</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31790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1.2.2.1.5</w:t>
            </w:r>
          </w:p>
          <w:p w14:paraId="32FC8D88"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CE76A5"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obligaţiuni garantate cu un nivel ridicat de calitate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AA626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8E91D6"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7DBF51"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217AF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7634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r>
      <w:tr w:rsidR="006A692F" w:rsidRPr="009C6410" w14:paraId="70FB87B4"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34C51E"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0327</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7AC19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1.2.2.1.5.1</w:t>
            </w:r>
          </w:p>
          <w:p w14:paraId="01610EA8"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7BE607"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34475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A21E7F"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78BDB6"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12C53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24772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r>
      <w:tr w:rsidR="006A692F" w:rsidRPr="009C6410" w14:paraId="7B7E1425"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91F3F5"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0329</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48E9A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1.2.2.1.6</w:t>
            </w:r>
          </w:p>
          <w:p w14:paraId="36396C70"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01CF51"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titluri garantate cu active (comerciale sau individuale)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7B2CF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78F810"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D17314"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38840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2D0DF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52A7249C"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D7D7F6"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0331</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84D06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1.2.2.1.6.1</w:t>
            </w:r>
          </w:p>
          <w:p w14:paraId="673C1007"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3FCC1D"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8639C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630E1D"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213651"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2D9BB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BB909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33F9084B"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344524"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0333</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4D796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1.2.2.1.7</w:t>
            </w:r>
          </w:p>
          <w:p w14:paraId="20383479"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41D2C3"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rPr>
              <w:t>Garanţii reale de nivel 2B, care nu au fost deja incluse în secţiunea 1.2.2.1.4, 1.2.2.1.5 sau 1.2.2.1.6</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3F3D49"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1EE712"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93774D"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54B60A"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D87B25"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B96BA3" w14:paraId="69C5004E"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BFF484"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0335</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1472E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1.2.2.1.7.1</w:t>
            </w:r>
          </w:p>
          <w:p w14:paraId="7988C0A3"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531A50"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253486"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5CBAC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75D2FC"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2BE8F6"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94EFEC"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r>
      <w:tr w:rsidR="006A692F" w:rsidRPr="009C6410" w14:paraId="29514808"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A9ACCB"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0337</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56B64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1.2.2.2</w:t>
            </w:r>
          </w:p>
          <w:p w14:paraId="2E9B5CB2"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3FD429"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Garanţiile reale sunt utilizate pentru a acoperi o poziţie scurtă</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BAE4EA"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ECAB70"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79DDFF"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46789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8C59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r>
      <w:tr w:rsidR="006A692F" w:rsidRPr="009C6410" w14:paraId="615764CA"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4522EA"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0339</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5933D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1.2.2.3</w:t>
            </w:r>
          </w:p>
          <w:p w14:paraId="522687DC"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36EB13"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rPr>
              <w:t>Garanţii reale care nu se califică drept active lichide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E4FDCF"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E9DA19"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60BA24"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D1AE6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1B74A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3BD690C"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C27AB6"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0341</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EA967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1.2.2.3.1</w:t>
            </w:r>
          </w:p>
          <w:p w14:paraId="159A76D9"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CE17CE"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Împrumuturi în marjă: garanţia reală nu este lichidă</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7423C9"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8DA9B8"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B4A73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7F219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37DA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1A659680"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73E55A"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0343</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32681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1.2.2.3.2</w:t>
            </w:r>
          </w:p>
          <w:p w14:paraId="61CF1AC2"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42625C"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Garanţia reală este sub formă de titluri nelichide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C4541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DBBD91"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044621"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0353C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B0DEF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CA9E290"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4B62E6" w14:textId="77777777" w:rsidR="006A692F" w:rsidRPr="009C6410" w:rsidDel="00E071A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0345</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1DE67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1.2.2.3.3</w:t>
            </w:r>
          </w:p>
          <w:p w14:paraId="771E9BE5"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4FA363" w14:textId="77777777" w:rsidR="006A692F" w:rsidRPr="009C6410" w:rsidDel="00E071AE"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Toate celelalte garanţii reale nelichide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3C0F44"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2278C0"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7F177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B3450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6B3A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266A3A8"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588A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0410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930E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1.3</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723B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Total intrări provenind din swap-uri pe garanţii reale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28DC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60B2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5907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3BD6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7189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306FC9A1"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13F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0420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8E31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1.4</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D09C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(Diferenţa dintre intrările totale ponderate şi ieşirile totale ponderate care rezultă din tranzacţiile efectuate în alte state în care există restricţii privind transferul sau care sunt denominate în monede neconvertibile)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CED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D5E2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13A9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146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B94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5A618636"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6EC1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0430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B4C6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1.5</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FBBE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(Intrări excedentare provenite de la o bancă specializată afiliată)</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9542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D587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6DA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54FC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1720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26841394" w14:textId="77777777" w:rsidTr="00A05F2B">
        <w:trPr>
          <w:jc w:val="center"/>
        </w:trPr>
        <w:tc>
          <w:tcPr>
            <w:tcW w:w="9652" w:type="dxa"/>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69A8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w:t>
            </w:r>
          </w:p>
          <w:p w14:paraId="7D4265B5"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ELEMENTE MEMORANDUM</w:t>
            </w:r>
          </w:p>
          <w:p w14:paraId="7744D3F3"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r w:rsidR="006A692F" w:rsidRPr="009C6410" w14:paraId="2AEC28D8"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FE9C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0450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98A4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2</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9DA9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Intrări în valută</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2EFA6" w14:textId="77777777" w:rsidR="006A692F" w:rsidRPr="009C6410" w:rsidRDefault="006A692F" w:rsidP="00A05F2B">
            <w:pPr>
              <w:spacing w:after="0" w:line="240" w:lineRule="auto"/>
              <w:rPr>
                <w:rFonts w:ascii="Times New Roman" w:eastAsia="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0A0A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EF47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63B7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55A0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3CB3E11F"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7BFE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0460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B090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3</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5CC7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Intrări în cadrul unui grup </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12421"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3E359"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5B39B"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83F3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CF4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7683EA2F"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024D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0470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36B3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3.1</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4B52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Sume de primit de la clienţi nefinanciari (cu </w:t>
            </w:r>
            <w:r w:rsidRPr="009C6410">
              <w:rPr>
                <w:rFonts w:ascii="Times New Roman" w:eastAsia="Times New Roman" w:hAnsi="Times New Roman" w:cs="Times New Roman"/>
                <w:lang w:val="it-IT"/>
              </w:rPr>
              <w:lastRenderedPageBreak/>
              <w:t>excepţia băncilor centrale)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79941"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F09AF"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36BD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C2AB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E5BC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B8E6EBD"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C07E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0480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737D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3.2</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67C5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financiari</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DD16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8341D"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41D7E"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C464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049D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84E0D10"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B1F2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0490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5FFF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3.3</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A864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 garantate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ECEFA" w14:textId="77777777" w:rsidR="006A692F" w:rsidRPr="009C6410" w:rsidRDefault="006A692F" w:rsidP="00A05F2B">
            <w:pPr>
              <w:spacing w:after="0" w:line="240" w:lineRule="auto"/>
              <w:rPr>
                <w:rFonts w:ascii="Times New Roman" w:eastAsia="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7291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05ED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2AE1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CFE8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65DA4995"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7EE3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B625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3.4</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7943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din titluri cu scadenţă în termen de 30 de zile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D02A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C8FBF"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38E9F"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323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6F3F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7A33B1F"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5C6D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0510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9637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3.5</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AC6A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Orice alte intrări în cadrul unui grup</w:t>
            </w:r>
            <w:r w:rsidRPr="009C6410">
              <w:rPr>
                <w:lang w:val="it-IT"/>
              </w:rPr>
              <w:t xml:space="preserve"> </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2972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E9C40"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D033C"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219A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EB64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B96BA3" w14:paraId="2D5EDAA9" w14:textId="77777777" w:rsidTr="00A05F2B">
        <w:trPr>
          <w:jc w:val="center"/>
        </w:trPr>
        <w:tc>
          <w:tcPr>
            <w:tcW w:w="9652" w:type="dxa"/>
            <w:gridSpan w:val="8"/>
            <w:tcBorders>
              <w:top w:val="single" w:sz="6" w:space="0" w:color="000000"/>
              <w:left w:val="nil"/>
              <w:bottom w:val="single" w:sz="6" w:space="0" w:color="000000"/>
              <w:right w:val="nil"/>
            </w:tcBorders>
            <w:tcMar>
              <w:top w:w="24" w:type="dxa"/>
              <w:left w:w="48" w:type="dxa"/>
              <w:bottom w:w="24" w:type="dxa"/>
              <w:right w:w="48" w:type="dxa"/>
            </w:tcMar>
            <w:hideMark/>
          </w:tcPr>
          <w:p w14:paraId="4C200E18" w14:textId="77777777" w:rsidR="006A692F" w:rsidRPr="009C6410" w:rsidRDefault="006A692F" w:rsidP="00A05F2B">
            <w:pPr>
              <w:spacing w:after="0" w:line="240" w:lineRule="auto"/>
              <w:rPr>
                <w:rFonts w:ascii="Times New Roman" w:eastAsia="Times New Roman" w:hAnsi="Times New Roman" w:cs="Times New Roman"/>
              </w:rPr>
            </w:pPr>
          </w:p>
          <w:tbl>
            <w:tblPr>
              <w:tblW w:w="8706" w:type="dxa"/>
              <w:jc w:val="center"/>
              <w:tblLayout w:type="fixed"/>
              <w:tblCellMar>
                <w:top w:w="15" w:type="dxa"/>
                <w:left w:w="15" w:type="dxa"/>
                <w:bottom w:w="15" w:type="dxa"/>
                <w:right w:w="15" w:type="dxa"/>
              </w:tblCellMar>
              <w:tblLook w:val="04A0" w:firstRow="1" w:lastRow="0" w:firstColumn="1" w:lastColumn="0" w:noHBand="0" w:noVBand="1"/>
            </w:tblPr>
            <w:tblGrid>
              <w:gridCol w:w="653"/>
              <w:gridCol w:w="567"/>
              <w:gridCol w:w="1701"/>
              <w:gridCol w:w="993"/>
              <w:gridCol w:w="992"/>
              <w:gridCol w:w="1134"/>
              <w:gridCol w:w="992"/>
              <w:gridCol w:w="1674"/>
            </w:tblGrid>
            <w:tr w:rsidR="006A692F" w:rsidRPr="00B96BA3" w14:paraId="745202E3" w14:textId="77777777" w:rsidTr="00A05F2B">
              <w:trPr>
                <w:jc w:val="center"/>
              </w:trPr>
              <w:tc>
                <w:tcPr>
                  <w:tcW w:w="2921" w:type="dxa"/>
                  <w:gridSpan w:val="3"/>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4C9960C" w14:textId="77777777" w:rsidR="006A692F" w:rsidRPr="009C6410" w:rsidRDefault="006A692F" w:rsidP="00A05F2B">
                  <w:pPr>
                    <w:spacing w:after="0" w:line="240" w:lineRule="auto"/>
                    <w:jc w:val="center"/>
                    <w:rPr>
                      <w:rFonts w:ascii="Arial" w:eastAsia="Times New Roman" w:hAnsi="Arial" w:cs="Arial"/>
                      <w:sz w:val="29"/>
                      <w:szCs w:val="29"/>
                    </w:rPr>
                  </w:pPr>
                </w:p>
              </w:tc>
              <w:tc>
                <w:tcPr>
                  <w:tcW w:w="3119" w:type="dxa"/>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48E105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Cuantum</w:t>
                  </w:r>
                </w:p>
              </w:tc>
              <w:tc>
                <w:tcPr>
                  <w:tcW w:w="2666" w:type="dxa"/>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915CC7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primite</w:t>
                  </w:r>
                </w:p>
              </w:tc>
            </w:tr>
            <w:tr w:rsidR="006A692F" w:rsidRPr="00B96BA3" w14:paraId="4654E293" w14:textId="77777777" w:rsidTr="00A05F2B">
              <w:trPr>
                <w:jc w:val="center"/>
              </w:trPr>
              <w:tc>
                <w:tcPr>
                  <w:tcW w:w="2921" w:type="dxa"/>
                  <w:gridSpan w:val="3"/>
                  <w:vMerge/>
                  <w:tcBorders>
                    <w:top w:val="single" w:sz="6" w:space="0" w:color="000000"/>
                    <w:left w:val="single" w:sz="6" w:space="0" w:color="000000"/>
                    <w:bottom w:val="single" w:sz="6" w:space="0" w:color="000000"/>
                    <w:right w:val="single" w:sz="6" w:space="0" w:color="000000"/>
                  </w:tcBorders>
                  <w:vAlign w:val="center"/>
                  <w:hideMark/>
                </w:tcPr>
                <w:p w14:paraId="0945C2DE" w14:textId="77777777" w:rsidR="006A692F" w:rsidRPr="009C6410" w:rsidRDefault="006A692F" w:rsidP="00A05F2B">
                  <w:pPr>
                    <w:spacing w:after="0" w:line="240" w:lineRule="auto"/>
                    <w:rPr>
                      <w:rFonts w:ascii="Arial" w:eastAsia="Times New Roman" w:hAnsi="Arial" w:cs="Arial"/>
                      <w:sz w:val="29"/>
                      <w:szCs w:val="29"/>
                      <w:lang w:val="it-IT"/>
                    </w:rPr>
                  </w:pPr>
                </w:p>
              </w:tc>
              <w:tc>
                <w:tcPr>
                  <w:tcW w:w="99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45170A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99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35A89E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113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368822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Exceptată de la plafonul aplicabil intrărilor</w:t>
                  </w:r>
                </w:p>
              </w:tc>
              <w:tc>
                <w:tcPr>
                  <w:tcW w:w="99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B57322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167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B2C877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r>
            <w:tr w:rsidR="006A692F" w:rsidRPr="009C6410" w14:paraId="216DB830" w14:textId="77777777" w:rsidTr="00A05F2B">
              <w:trPr>
                <w:jc w:val="center"/>
              </w:trPr>
              <w:tc>
                <w:tcPr>
                  <w:tcW w:w="65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1850A2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567"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7E3517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1701"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6B8E6C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99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E7AEC2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0010</w:t>
                  </w:r>
                </w:p>
              </w:tc>
              <w:tc>
                <w:tcPr>
                  <w:tcW w:w="99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CC2C8B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0020</w:t>
                  </w:r>
                </w:p>
              </w:tc>
              <w:tc>
                <w:tcPr>
                  <w:tcW w:w="113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79C17C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0030</w:t>
                  </w:r>
                </w:p>
              </w:tc>
              <w:tc>
                <w:tcPr>
                  <w:tcW w:w="99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A49500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0040</w:t>
                  </w:r>
                </w:p>
              </w:tc>
              <w:tc>
                <w:tcPr>
                  <w:tcW w:w="167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990573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0050</w:t>
                  </w:r>
                </w:p>
              </w:tc>
            </w:tr>
            <w:tr w:rsidR="006A692F" w:rsidRPr="009C6410" w14:paraId="75903FC3" w14:textId="77777777" w:rsidTr="00A05F2B">
              <w:trPr>
                <w:jc w:val="center"/>
              </w:trPr>
              <w:tc>
                <w:tcPr>
                  <w:tcW w:w="65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93FC48F"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567"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E64617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4</w:t>
                  </w:r>
                </w:p>
              </w:tc>
              <w:tc>
                <w:tcPr>
                  <w:tcW w:w="1701"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BFCD373"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Creditare garantată care face obiectul unei derogări de la aplicarea pct.19 și 20</w:t>
                  </w:r>
                  <w:r w:rsidRPr="009C6410">
                    <w:rPr>
                      <w:lang w:val="it-IT"/>
                    </w:rPr>
                    <w:t xml:space="preserve"> </w:t>
                  </w:r>
                  <w:r w:rsidRPr="009C6410">
                    <w:rPr>
                      <w:rFonts w:ascii="Times New Roman" w:eastAsia="Times New Roman" w:hAnsi="Times New Roman" w:cs="Times New Roman"/>
                      <w:b/>
                      <w:bCs/>
                      <w:lang w:val="it-IT"/>
                    </w:rPr>
                    <w:t>din Regulamentul nr.44/2020</w:t>
                  </w:r>
                </w:p>
              </w:tc>
              <w:tc>
                <w:tcPr>
                  <w:tcW w:w="99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D48B0ED"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99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8B85F3E"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542AC3F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99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7AD7B2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167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559800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r>
            <w:tr w:rsidR="006A692F" w:rsidRPr="009C6410" w14:paraId="2D0AA91A" w14:textId="77777777" w:rsidTr="00A05F2B">
              <w:trPr>
                <w:jc w:val="center"/>
              </w:trPr>
              <w:tc>
                <w:tcPr>
                  <w:tcW w:w="65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9EB0BC9"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0530</w:t>
                  </w:r>
                </w:p>
              </w:tc>
              <w:tc>
                <w:tcPr>
                  <w:tcW w:w="567"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92FDFE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4.1</w:t>
                  </w:r>
                </w:p>
              </w:tc>
              <w:tc>
                <w:tcPr>
                  <w:tcW w:w="1701"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CACADF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garantate cu active de nivel 1, excluzând obligaţiunile garantate cu un nivel extrem de ridicat de calitate</w:t>
                  </w:r>
                </w:p>
              </w:tc>
              <w:tc>
                <w:tcPr>
                  <w:tcW w:w="99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579B379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p>
              </w:tc>
              <w:tc>
                <w:tcPr>
                  <w:tcW w:w="99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8B0B20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p>
              </w:tc>
              <w:tc>
                <w:tcPr>
                  <w:tcW w:w="113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DA9F73B"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p>
              </w:tc>
              <w:tc>
                <w:tcPr>
                  <w:tcW w:w="99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C7E59B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167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643AB2D"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r>
            <w:tr w:rsidR="006A692F" w:rsidRPr="00B96BA3" w14:paraId="150A87A2" w14:textId="77777777" w:rsidTr="00A05F2B">
              <w:trPr>
                <w:jc w:val="center"/>
              </w:trPr>
              <w:tc>
                <w:tcPr>
                  <w:tcW w:w="65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D06166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0540</w:t>
                  </w:r>
                </w:p>
              </w:tc>
              <w:tc>
                <w:tcPr>
                  <w:tcW w:w="567"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D970E1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4.2</w:t>
                  </w:r>
                </w:p>
              </w:tc>
              <w:tc>
                <w:tcPr>
                  <w:tcW w:w="1701"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705696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garantate cu obligaţiuni garantate de nivel 1 cu un nivel extrem de ridicat de calitate</w:t>
                  </w:r>
                </w:p>
              </w:tc>
              <w:tc>
                <w:tcPr>
                  <w:tcW w:w="99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55AA038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99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655AA0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113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F68CEE5"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99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2D606E1"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167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7D2977D"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r>
            <w:tr w:rsidR="006A692F" w:rsidRPr="00B96BA3" w14:paraId="1D4C2F19" w14:textId="77777777" w:rsidTr="00A05F2B">
              <w:trPr>
                <w:jc w:val="center"/>
              </w:trPr>
              <w:tc>
                <w:tcPr>
                  <w:tcW w:w="65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5002079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0550</w:t>
                  </w:r>
                </w:p>
              </w:tc>
              <w:tc>
                <w:tcPr>
                  <w:tcW w:w="567"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8E9754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4.3</w:t>
                  </w:r>
                </w:p>
              </w:tc>
              <w:tc>
                <w:tcPr>
                  <w:tcW w:w="1701"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F46288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garantate cu active de nivel 2A</w:t>
                  </w:r>
                </w:p>
              </w:tc>
              <w:tc>
                <w:tcPr>
                  <w:tcW w:w="99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18E5C6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p>
              </w:tc>
              <w:tc>
                <w:tcPr>
                  <w:tcW w:w="99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D7B913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p>
              </w:tc>
              <w:tc>
                <w:tcPr>
                  <w:tcW w:w="113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87ED4DB"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p>
              </w:tc>
              <w:tc>
                <w:tcPr>
                  <w:tcW w:w="99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4B8A249"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167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A36A45B"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r>
            <w:tr w:rsidR="006A692F" w:rsidRPr="00B96BA3" w14:paraId="6669D42A" w14:textId="77777777" w:rsidTr="00A05F2B">
              <w:trPr>
                <w:jc w:val="center"/>
              </w:trPr>
              <w:tc>
                <w:tcPr>
                  <w:tcW w:w="65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EB7854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0560</w:t>
                  </w:r>
                </w:p>
              </w:tc>
              <w:tc>
                <w:tcPr>
                  <w:tcW w:w="567"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180112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4.4</w:t>
                  </w:r>
                </w:p>
              </w:tc>
              <w:tc>
                <w:tcPr>
                  <w:tcW w:w="1701"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91E559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garantate cu active de nivel 2B</w:t>
                  </w:r>
                </w:p>
              </w:tc>
              <w:tc>
                <w:tcPr>
                  <w:tcW w:w="99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BC64E95"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p>
              </w:tc>
              <w:tc>
                <w:tcPr>
                  <w:tcW w:w="99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1C183F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p>
              </w:tc>
              <w:tc>
                <w:tcPr>
                  <w:tcW w:w="113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7F092C4"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p>
              </w:tc>
              <w:tc>
                <w:tcPr>
                  <w:tcW w:w="99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33B429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167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3768F7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r>
            <w:tr w:rsidR="006A692F" w:rsidRPr="00B96BA3" w14:paraId="1177D386" w14:textId="77777777" w:rsidTr="00A05F2B">
              <w:trPr>
                <w:jc w:val="center"/>
              </w:trPr>
              <w:tc>
                <w:tcPr>
                  <w:tcW w:w="65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4FD419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0570</w:t>
                  </w:r>
                </w:p>
              </w:tc>
              <w:tc>
                <w:tcPr>
                  <w:tcW w:w="567"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2CA6B7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4.5</w:t>
                  </w:r>
                </w:p>
              </w:tc>
              <w:tc>
                <w:tcPr>
                  <w:tcW w:w="1701"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A8988C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garantate cu active nelichide</w:t>
                  </w:r>
                </w:p>
              </w:tc>
              <w:tc>
                <w:tcPr>
                  <w:tcW w:w="99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9500364"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p>
              </w:tc>
              <w:tc>
                <w:tcPr>
                  <w:tcW w:w="99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D9F1BC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p>
              </w:tc>
              <w:tc>
                <w:tcPr>
                  <w:tcW w:w="113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BF94BEE"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p>
              </w:tc>
              <w:tc>
                <w:tcPr>
                  <w:tcW w:w="99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5E2AA8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1674"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3B3BD74"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r>
          </w:tbl>
          <w:p w14:paraId="3CFA80FD" w14:textId="77777777" w:rsidR="006A692F" w:rsidRPr="009C6410" w:rsidRDefault="006A692F" w:rsidP="00A05F2B">
            <w:pPr>
              <w:spacing w:after="0" w:line="240" w:lineRule="auto"/>
              <w:rPr>
                <w:rFonts w:ascii="Times New Roman" w:eastAsia="Times New Roman" w:hAnsi="Times New Roman" w:cs="Times New Roman"/>
                <w:lang w:val="it-IT"/>
              </w:rPr>
            </w:pPr>
          </w:p>
          <w:p w14:paraId="7133446C"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56D4CD4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w:t>
            </w:r>
          </w:p>
          <w:p w14:paraId="3CD337B7"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color w:val="663300"/>
                <w:lang w:val="it-IT"/>
              </w:rPr>
              <w:t>Continuare</w:t>
            </w:r>
          </w:p>
          <w:p w14:paraId="0E0D400D"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tc>
      </w:tr>
      <w:tr w:rsidR="006A692F" w:rsidRPr="009C6410" w14:paraId="6B70065E" w14:textId="77777777" w:rsidTr="00A05F2B">
        <w:trPr>
          <w:jc w:val="center"/>
        </w:trPr>
        <w:tc>
          <w:tcPr>
            <w:tcW w:w="3394" w:type="dxa"/>
            <w:gridSpan w:val="3"/>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AF7581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99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DFC3EC1"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100536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Ponderea standard</w:t>
            </w:r>
          </w:p>
        </w:tc>
        <w:tc>
          <w:tcPr>
            <w:tcW w:w="3990" w:type="dxa"/>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48B34A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Ponderea aplicabilă</w:t>
            </w:r>
          </w:p>
        </w:tc>
      </w:tr>
      <w:tr w:rsidR="006A692F" w:rsidRPr="00B96BA3" w14:paraId="71F07622" w14:textId="77777777" w:rsidTr="00A05F2B">
        <w:trPr>
          <w:jc w:val="center"/>
        </w:trPr>
        <w:tc>
          <w:tcPr>
            <w:tcW w:w="3394" w:type="dxa"/>
            <w:gridSpan w:val="3"/>
            <w:vMerge/>
            <w:tcBorders>
              <w:top w:val="single" w:sz="6" w:space="0" w:color="000000"/>
              <w:left w:val="single" w:sz="6" w:space="0" w:color="000000"/>
              <w:bottom w:val="single" w:sz="6" w:space="0" w:color="000000"/>
              <w:right w:val="single" w:sz="6" w:space="0" w:color="000000"/>
            </w:tcBorders>
            <w:vAlign w:val="center"/>
            <w:hideMark/>
          </w:tcPr>
          <w:p w14:paraId="43B13AB8" w14:textId="77777777" w:rsidR="006A692F" w:rsidRPr="009C6410" w:rsidRDefault="006A692F" w:rsidP="00A05F2B">
            <w:pPr>
              <w:spacing w:after="0" w:line="240" w:lineRule="auto"/>
              <w:rPr>
                <w:rFonts w:ascii="Times New Roman" w:eastAsia="Times New Roman" w:hAnsi="Times New Roman" w:cs="Times New Roman"/>
              </w:rPr>
            </w:pPr>
          </w:p>
        </w:tc>
        <w:tc>
          <w:tcPr>
            <w:tcW w:w="99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126751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Exceptate de la plafonul aplicabil intrărilor</w:t>
            </w:r>
          </w:p>
        </w:tc>
        <w:tc>
          <w:tcPr>
            <w:tcW w:w="1275" w:type="dxa"/>
            <w:vMerge/>
            <w:tcBorders>
              <w:top w:val="single" w:sz="6" w:space="0" w:color="000000"/>
              <w:left w:val="single" w:sz="6" w:space="0" w:color="000000"/>
              <w:bottom w:val="single" w:sz="6" w:space="0" w:color="000000"/>
              <w:right w:val="single" w:sz="6" w:space="0" w:color="000000"/>
            </w:tcBorders>
            <w:vAlign w:val="center"/>
            <w:hideMark/>
          </w:tcPr>
          <w:p w14:paraId="3B66E1C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276"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4F1454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1285"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6FB5E8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1429"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46641A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Exceptată de la plafonul aplicabil intrărilor</w:t>
            </w:r>
          </w:p>
        </w:tc>
      </w:tr>
      <w:tr w:rsidR="006A692F" w:rsidRPr="009C6410" w14:paraId="2263C661"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0F0DC7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1062"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34724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1701"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B49E64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993"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D145FB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060</w:t>
            </w:r>
          </w:p>
        </w:tc>
        <w:tc>
          <w:tcPr>
            <w:tcW w:w="1275"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1A8467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070</w:t>
            </w:r>
          </w:p>
        </w:tc>
        <w:tc>
          <w:tcPr>
            <w:tcW w:w="1276"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FA5424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080</w:t>
            </w:r>
          </w:p>
        </w:tc>
        <w:tc>
          <w:tcPr>
            <w:tcW w:w="1285"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1EBF32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090</w:t>
            </w:r>
          </w:p>
        </w:tc>
        <w:tc>
          <w:tcPr>
            <w:tcW w:w="1429" w:type="dxa"/>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3DC382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100</w:t>
            </w:r>
          </w:p>
        </w:tc>
      </w:tr>
      <w:tr w:rsidR="006A692F" w:rsidRPr="009C6410" w14:paraId="2BBF30E1"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E3B4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0303</w:t>
            </w:r>
          </w:p>
          <w:p w14:paraId="64F4C39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F9B6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1.2.1.3.2</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945F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Toate celelalte garanţii reale nelichide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EBBA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1A6B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6C641"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06F9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52A9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5D27837"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C2FB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0305</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3D46A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CC60B7" w14:textId="77777777" w:rsidR="006A692F" w:rsidRPr="009C6410" w:rsidDel="0025310F"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Contrapartea nu este o bancă central</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A723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08AE6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16756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A3237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959DC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r>
      <w:tr w:rsidR="006A692F" w:rsidRPr="009C6410" w14:paraId="347AAEC6"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5AB42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0307</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BE957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78A06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care se califică drept active lichide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AEE676"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CC228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561AF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565CB6"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2F952C"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rPr>
              <w:t>X</w:t>
            </w:r>
          </w:p>
        </w:tc>
      </w:tr>
      <w:tr w:rsidR="006A692F" w:rsidRPr="009C6410" w14:paraId="40038B3C"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8FAA1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0309</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7CE4C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1.2.2.1.1</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60CD5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excluzând obligaţiunile garantate cu un nivel extrem de ridicat de calitate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B2DE97"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12527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0,00</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F1C88A"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A729E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FF5F9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D3BB2A5"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01530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0311</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DB831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1.2.2.1.1.1</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410F1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ED3B0D"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FF3D1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D6526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23E6C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58297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r>
      <w:tr w:rsidR="006A692F" w:rsidRPr="009C6410" w14:paraId="66B4336E"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41137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0313</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3DC6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1.2.2.1.2</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7B02A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Garanţii reale de nivel 1, constând în obligaţiuni garantate cu un </w:t>
            </w:r>
            <w:r w:rsidRPr="009C6410">
              <w:rPr>
                <w:rFonts w:ascii="Times New Roman" w:eastAsia="Times New Roman" w:hAnsi="Times New Roman" w:cs="Times New Roman"/>
                <w:lang w:val="it-IT"/>
              </w:rPr>
              <w:lastRenderedPageBreak/>
              <w:t>nivel extrem de ridicat de calitate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22ADF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lastRenderedPageBreak/>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77E37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0,07</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5F5D0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80798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C2514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65FB2F8C"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5F6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0315</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77096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1.2.2.1.2.1</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B0610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8619C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9722B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1C586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78DDB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DE449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54799F73"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5BF90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0317</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6C91D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1.2.2.1.3</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232C3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2A</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64D8CF"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DE3CF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0,15</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D59950"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6753C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05B83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6294C0D7"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E6EDE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0319</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41525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1.2.2.1.3.1</w:t>
            </w:r>
          </w:p>
          <w:p w14:paraId="1B00BFE1"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CDE04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21A67D"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FCC0B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79BB8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1C8A8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FB3E6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r>
      <w:tr w:rsidR="006A692F" w:rsidRPr="009C6410" w14:paraId="1A1F2BD2"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B6DB6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0321</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0B324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1.2.2.1.4</w:t>
            </w:r>
          </w:p>
          <w:p w14:paraId="39952C1B"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C9DEE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titluri garantate cu active (rezidenţiale sau auto)</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7813C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9AF84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0,25</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32BC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70309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04182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2F2768D7"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E0CBB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0323</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F4F13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1.2.2.1.4.1</w:t>
            </w:r>
          </w:p>
          <w:p w14:paraId="29D5D558"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66641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19A48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C9023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67D7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C1F35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A1BEF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r>
      <w:tr w:rsidR="006A692F" w:rsidRPr="009C6410" w14:paraId="3B2A9788"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EDBD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0325</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8D7B9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1.2.2.1.5</w:t>
            </w:r>
          </w:p>
          <w:p w14:paraId="3ACB9152"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92D07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obligaţiuni garantate cu un nivel ridicat de calitate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54C26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B3648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0,30</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2376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7FBA6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1ED05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0D3D8393"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0409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0327</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F3564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1.2.2.1.5.1</w:t>
            </w:r>
          </w:p>
          <w:p w14:paraId="1F4209DC"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81009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002EC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0FF35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F7496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C753A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E1DF3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0C1C7C09"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ED473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0329</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D2C8C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1.2.2.1.6</w:t>
            </w:r>
          </w:p>
          <w:p w14:paraId="396D370F"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E6203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titluri garantate cu active (comerciale sau individuale)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6E37F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66E19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0,35</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E9414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7A68C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12A3A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17DFE56A"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CF144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0331</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48B0D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1.2.2.1.6.1</w:t>
            </w:r>
          </w:p>
          <w:p w14:paraId="09B42C67"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18232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09E17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1C737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8599A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639EB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CBA0A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r>
      <w:tr w:rsidR="006A692F" w:rsidRPr="009C6410" w14:paraId="642CC728"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70E1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0333</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9394E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1.2.2.1.7</w:t>
            </w:r>
          </w:p>
          <w:p w14:paraId="64C4E997"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42271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care nu au fost deja incluse în secţiunea 1.2.2.1.4, 1.2.2.1.5 sau 1.2.2.1.6</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E35489"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2ECCE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0,50</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76CE05"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CA807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E34D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B2EA794"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E141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0335</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8ED1B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1.2.2.1.7.1</w:t>
            </w:r>
          </w:p>
          <w:p w14:paraId="321015F3"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26D53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CF1CFD"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97E69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76BA3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D213F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54B19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r>
      <w:tr w:rsidR="006A692F" w:rsidRPr="009C6410" w14:paraId="781BBEA6"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DFC6E9" w14:textId="77777777" w:rsidR="006A692F" w:rsidRPr="009C6410" w:rsidRDefault="006A692F" w:rsidP="00A05F2B">
            <w:pPr>
              <w:spacing w:after="0" w:line="240" w:lineRule="auto"/>
              <w:jc w:val="center"/>
              <w:rPr>
                <w:rFonts w:ascii="Times New Roman" w:eastAsia="Times New Roman" w:hAnsi="Times New Roman" w:cs="Times New Roman"/>
                <w:color w:val="000000" w:themeColor="text1"/>
              </w:rPr>
            </w:pPr>
            <w:r w:rsidRPr="009C6410">
              <w:rPr>
                <w:rFonts w:ascii="Times New Roman" w:eastAsia="Times New Roman" w:hAnsi="Times New Roman" w:cs="Times New Roman"/>
                <w:color w:val="000000" w:themeColor="text1"/>
              </w:rPr>
              <w:t>0337</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DEB2EF" w14:textId="77777777" w:rsidR="006A692F" w:rsidRPr="009C6410" w:rsidRDefault="006A692F" w:rsidP="00A05F2B">
            <w:pPr>
              <w:spacing w:after="0" w:line="240" w:lineRule="auto"/>
              <w:rPr>
                <w:rFonts w:ascii="Times New Roman" w:eastAsia="Times New Roman" w:hAnsi="Times New Roman" w:cs="Times New Roman"/>
                <w:color w:val="000000" w:themeColor="text1"/>
              </w:rPr>
            </w:pPr>
            <w:r w:rsidRPr="009C6410">
              <w:rPr>
                <w:rFonts w:ascii="Times New Roman" w:eastAsia="Times New Roman" w:hAnsi="Times New Roman" w:cs="Times New Roman"/>
                <w:color w:val="000000" w:themeColor="text1"/>
              </w:rPr>
              <w:t>1.2.2.2</w:t>
            </w:r>
          </w:p>
          <w:p w14:paraId="00834FF2" w14:textId="77777777" w:rsidR="006A692F" w:rsidRPr="009C6410" w:rsidRDefault="006A692F" w:rsidP="00A05F2B">
            <w:pPr>
              <w:spacing w:after="0" w:line="240" w:lineRule="auto"/>
              <w:rPr>
                <w:rFonts w:ascii="Times New Roman" w:eastAsia="Times New Roman" w:hAnsi="Times New Roman" w:cs="Times New Roman"/>
                <w:color w:val="000000" w:themeColor="text1"/>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9EB794" w14:textId="77777777" w:rsidR="006A692F" w:rsidRPr="009C6410" w:rsidRDefault="006A692F" w:rsidP="00A05F2B">
            <w:pPr>
              <w:spacing w:after="0" w:line="240" w:lineRule="auto"/>
              <w:rPr>
                <w:rFonts w:ascii="Times New Roman" w:eastAsia="Times New Roman" w:hAnsi="Times New Roman" w:cs="Times New Roman"/>
                <w:color w:val="000000" w:themeColor="text1"/>
                <w:lang w:val="it-IT"/>
              </w:rPr>
            </w:pPr>
            <w:r w:rsidRPr="009C6410">
              <w:rPr>
                <w:rFonts w:ascii="Times New Roman" w:eastAsia="Times New Roman" w:hAnsi="Times New Roman" w:cs="Times New Roman"/>
                <w:color w:val="000000" w:themeColor="text1"/>
                <w:lang w:val="it-IT"/>
              </w:rPr>
              <w:t>Garanţiile reale sunt utilizate pentru a acoperi o poziţie scurtă</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F5793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39019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FF9F7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95008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43122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69765861"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6DE2C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0339</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A1217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1.2.2.3</w:t>
            </w:r>
          </w:p>
          <w:p w14:paraId="3D8CB448"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ED0BE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care nu se califică drept active lichide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EE0C9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65996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BAE6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1E0DF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09A11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21208C71"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297DB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0341</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C7EFA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1.2.2.3.1</w:t>
            </w:r>
          </w:p>
          <w:p w14:paraId="3741B95A"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7089C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Împrumuturi în marjă: garanţia reală nu este lichidă</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63BB6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19BD08" w14:textId="77777777" w:rsidR="006A692F" w:rsidRPr="009C6410" w:rsidRDefault="006A692F" w:rsidP="00A05F2B">
            <w:pPr>
              <w:spacing w:after="0" w:line="240" w:lineRule="auto"/>
              <w:jc w:val="center"/>
              <w:rPr>
                <w:rFonts w:ascii="Times New Roman" w:eastAsia="Times New Roman" w:hAnsi="Times New Roman" w:cs="Times New Roman"/>
                <w:strike/>
                <w:lang w:val="it-IT"/>
              </w:rPr>
            </w:pPr>
            <w:r w:rsidRPr="009C6410">
              <w:rPr>
                <w:rFonts w:ascii="Times New Roman" w:eastAsia="Times New Roman" w:hAnsi="Times New Roman" w:cs="Times New Roman"/>
                <w:lang w:val="it-IT"/>
              </w:rPr>
              <w:t>0,50</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75A87C"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CD68F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400C3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4F095D1"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B8A05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0343</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EB386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1.2.2.3.2</w:t>
            </w:r>
          </w:p>
          <w:p w14:paraId="23DF1CA3"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5A578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Garanţia reală este sub formă de titluri nelichide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DDC13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4A6AFD" w14:textId="77777777" w:rsidR="006A692F" w:rsidRPr="009C6410" w:rsidRDefault="006A692F" w:rsidP="00A05F2B">
            <w:pPr>
              <w:spacing w:after="0" w:line="240" w:lineRule="auto"/>
              <w:jc w:val="center"/>
              <w:rPr>
                <w:rFonts w:ascii="Times New Roman" w:eastAsia="Times New Roman" w:hAnsi="Times New Roman" w:cs="Times New Roman"/>
                <w:strike/>
                <w:lang w:val="it-IT"/>
              </w:rPr>
            </w:pPr>
            <w:r w:rsidRPr="009C6410">
              <w:rPr>
                <w:rFonts w:ascii="Times New Roman" w:eastAsia="Times New Roman" w:hAnsi="Times New Roman" w:cs="Times New Roman"/>
                <w:lang w:val="it-IT"/>
              </w:rPr>
              <w:t>1,00</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F77076"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A21EC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83B62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36E0140"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B058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0345</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5257F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1.2.2.3.3</w:t>
            </w:r>
          </w:p>
          <w:p w14:paraId="0604B2B0" w14:textId="77777777" w:rsidR="006A692F" w:rsidRPr="009C6410" w:rsidRDefault="006A692F" w:rsidP="00A05F2B">
            <w:pPr>
              <w:spacing w:after="0" w:line="240" w:lineRule="auto"/>
              <w:rPr>
                <w:rFonts w:ascii="Times New Roman" w:eastAsia="Times New Roman" w:hAnsi="Times New Roman" w:cs="Times New Roman"/>
              </w:rPr>
            </w:pP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47C04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Toate celelalte garanţii reale nelichide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A7984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893EF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1,00</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40A660"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3B906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1FD65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1180EB7"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2B8A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410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2FF0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1.3</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E0B3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Total intrări provenind din swap-uri pe garanţii reale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0A00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934F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0E50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02C5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0FE4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40103932"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92DF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420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4378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1.4</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2947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 xml:space="preserve">(Diferenţa dintre intrările totale ponderate şi ieşirile totale ponderate care rezultă din tranzacţiile efectuate în alte state în care există restricţii privind transferul sau care sunt denominate în </w:t>
            </w:r>
            <w:r w:rsidRPr="009C6410">
              <w:rPr>
                <w:rFonts w:ascii="Times New Roman" w:eastAsia="Times New Roman" w:hAnsi="Times New Roman" w:cs="Times New Roman"/>
                <w:b/>
                <w:bCs/>
              </w:rPr>
              <w:lastRenderedPageBreak/>
              <w:t>monede neconvertibile)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567D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lastRenderedPageBreak/>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ED86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029E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457F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F586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75B86308"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F06B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430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13BE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1.5</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3C0D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(Intrările excedentare provenite de la o bancă specializată afiliată)</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9F39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2A88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7C6C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210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ACFF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22C5FD3C" w14:textId="77777777" w:rsidTr="00A05F2B">
        <w:trPr>
          <w:jc w:val="center"/>
        </w:trPr>
        <w:tc>
          <w:tcPr>
            <w:tcW w:w="9652" w:type="dxa"/>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C2E3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w:t>
            </w:r>
          </w:p>
          <w:p w14:paraId="77465EE1"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ELEMENTE MEMORANDUM</w:t>
            </w:r>
          </w:p>
          <w:p w14:paraId="61B2C896"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r w:rsidR="006A692F" w:rsidRPr="009C6410" w14:paraId="579801C6"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0990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0450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A634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2</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053B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Intrări în valută</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79B8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61E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FBE67"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8368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0D35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5F1FA75"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8F4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0460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B08D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3</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E064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Intrări în cadrul unui grup</w:t>
            </w:r>
            <w:r w:rsidRPr="009C6410">
              <w:rPr>
                <w:lang w:val="it-IT"/>
              </w:rPr>
              <w:t xml:space="preserve"> </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3AF2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3517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859E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EDF4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9266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4B2391AA"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21C3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0470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14F4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3.1</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B6D2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nefinanciari (cu excepţia băncilor centrale)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8201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46D9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D4C7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C436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1D6A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235E7C0"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802E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0480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4DB3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3.2</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BCC9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financiari</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57CE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46F1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7D89F"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E15D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9B1C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786C1C7"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87D1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0490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42BC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3.3</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1641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 garantate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A840D" w14:textId="77777777" w:rsidR="006A692F" w:rsidRPr="009C6410" w:rsidRDefault="006A692F" w:rsidP="00A05F2B">
            <w:pPr>
              <w:spacing w:after="0" w:line="240" w:lineRule="auto"/>
              <w:rPr>
                <w:rFonts w:ascii="Times New Roman" w:eastAsia="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8C68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61BA4"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F253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28EA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B7ED413"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4E2E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1C29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3.4</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3BCD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din titluri cu scadenţă într-o perioadă de 30 de zile</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FE8E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6E89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5E0AB"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8C4A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E28C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6B569B2" w14:textId="77777777" w:rsidTr="00A05F2B">
        <w:trPr>
          <w:jc w:val="center"/>
        </w:trPr>
        <w:tc>
          <w:tcPr>
            <w:tcW w:w="63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AB3D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0510</w:t>
            </w:r>
          </w:p>
        </w:tc>
        <w:tc>
          <w:tcPr>
            <w:tcW w:w="10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14DB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3.5</w:t>
            </w:r>
          </w:p>
        </w:tc>
        <w:tc>
          <w:tcPr>
            <w:tcW w:w="17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02C5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Orice alte intrări în cadrul unui grup</w:t>
            </w:r>
            <w:r w:rsidRPr="009C6410">
              <w:rPr>
                <w:lang w:val="it-IT"/>
              </w:rPr>
              <w:t xml:space="preserve"> </w:t>
            </w:r>
          </w:p>
        </w:tc>
        <w:tc>
          <w:tcPr>
            <w:tcW w:w="9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1056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9226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A798D"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128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5FAD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142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554D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bl>
    <w:p w14:paraId="18A4891D" w14:textId="77777777" w:rsidR="006A692F" w:rsidRPr="009C6410" w:rsidRDefault="006A692F" w:rsidP="006A692F">
      <w:pPr>
        <w:spacing w:after="0" w:line="240" w:lineRule="auto"/>
        <w:jc w:val="center"/>
        <w:rPr>
          <w:rFonts w:ascii="Arial" w:eastAsia="Times New Roman" w:hAnsi="Arial" w:cs="Arial"/>
          <w:vanish/>
          <w:sz w:val="29"/>
          <w:szCs w:val="29"/>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610"/>
        <w:gridCol w:w="1031"/>
        <w:gridCol w:w="1502"/>
        <w:gridCol w:w="1063"/>
        <w:gridCol w:w="1063"/>
        <w:gridCol w:w="1025"/>
        <w:gridCol w:w="1294"/>
        <w:gridCol w:w="1064"/>
        <w:gridCol w:w="1037"/>
      </w:tblGrid>
      <w:tr w:rsidR="006A692F" w:rsidRPr="00B96BA3" w14:paraId="4C192F47" w14:textId="77777777" w:rsidTr="00A05F2B">
        <w:trPr>
          <w:jc w:val="center"/>
        </w:trPr>
        <w:tc>
          <w:tcPr>
            <w:tcW w:w="0" w:type="auto"/>
            <w:gridSpan w:val="9"/>
            <w:tcBorders>
              <w:top w:val="nil"/>
              <w:left w:val="nil"/>
              <w:bottom w:val="single" w:sz="6" w:space="0" w:color="000000"/>
              <w:right w:val="nil"/>
            </w:tcBorders>
            <w:tcMar>
              <w:top w:w="24" w:type="dxa"/>
              <w:left w:w="48" w:type="dxa"/>
              <w:bottom w:w="24" w:type="dxa"/>
              <w:right w:w="48" w:type="dxa"/>
            </w:tcMar>
            <w:hideMark/>
          </w:tcPr>
          <w:p w14:paraId="7B2CE0E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  </w:t>
            </w:r>
          </w:p>
          <w:tbl>
            <w:tblPr>
              <w:tblW w:w="8706" w:type="dxa"/>
              <w:jc w:val="center"/>
              <w:tblCellMar>
                <w:top w:w="15" w:type="dxa"/>
                <w:left w:w="15" w:type="dxa"/>
                <w:bottom w:w="15" w:type="dxa"/>
                <w:right w:w="15" w:type="dxa"/>
              </w:tblCellMar>
              <w:tblLook w:val="04A0" w:firstRow="1" w:lastRow="0" w:firstColumn="1" w:lastColumn="0" w:noHBand="0" w:noVBand="1"/>
            </w:tblPr>
            <w:tblGrid>
              <w:gridCol w:w="610"/>
              <w:gridCol w:w="568"/>
              <w:gridCol w:w="1975"/>
              <w:gridCol w:w="1175"/>
              <w:gridCol w:w="1137"/>
              <w:gridCol w:w="1107"/>
              <w:gridCol w:w="1067"/>
              <w:gridCol w:w="1067"/>
            </w:tblGrid>
            <w:tr w:rsidR="006A692F" w:rsidRPr="009C6410" w14:paraId="1DAF7119" w14:textId="77777777" w:rsidTr="00A05F2B">
              <w:trPr>
                <w:jc w:val="center"/>
              </w:trPr>
              <w:tc>
                <w:tcPr>
                  <w:tcW w:w="1810" w:type="pct"/>
                  <w:gridSpan w:val="3"/>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3BC9659" w14:textId="77777777" w:rsidR="006A692F" w:rsidRPr="009C6410" w:rsidRDefault="006A692F" w:rsidP="00A05F2B">
                  <w:pPr>
                    <w:spacing w:after="0" w:line="240" w:lineRule="auto"/>
                    <w:rPr>
                      <w:rFonts w:ascii="Times New Roman" w:eastAsia="Times New Roman" w:hAnsi="Times New Roman" w:cs="Times New Roman"/>
                    </w:rPr>
                  </w:pPr>
                </w:p>
              </w:tc>
              <w:tc>
                <w:tcPr>
                  <w:tcW w:w="675"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4E0903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653" w:type="pct"/>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608D36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Ponderea standard</w:t>
                  </w:r>
                </w:p>
              </w:tc>
              <w:tc>
                <w:tcPr>
                  <w:tcW w:w="1861"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BA255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Ponderea aplicabilă</w:t>
                  </w:r>
                </w:p>
              </w:tc>
            </w:tr>
            <w:tr w:rsidR="006A692F" w:rsidRPr="00B96BA3" w14:paraId="64286711" w14:textId="77777777" w:rsidTr="00A05F2B">
              <w:trPr>
                <w:jc w:val="center"/>
              </w:trPr>
              <w:tc>
                <w:tcPr>
                  <w:tcW w:w="1810" w:type="pct"/>
                  <w:gridSpan w:val="3"/>
                  <w:vMerge/>
                  <w:tcBorders>
                    <w:top w:val="single" w:sz="6" w:space="0" w:color="000000"/>
                    <w:left w:val="single" w:sz="6" w:space="0" w:color="000000"/>
                    <w:bottom w:val="single" w:sz="6" w:space="0" w:color="000000"/>
                    <w:right w:val="single" w:sz="6" w:space="0" w:color="000000"/>
                  </w:tcBorders>
                  <w:vAlign w:val="center"/>
                  <w:hideMark/>
                </w:tcPr>
                <w:p w14:paraId="6E9284F3" w14:textId="77777777" w:rsidR="006A692F" w:rsidRPr="009C6410" w:rsidRDefault="006A692F" w:rsidP="00A05F2B">
                  <w:pPr>
                    <w:spacing w:after="0" w:line="240" w:lineRule="auto"/>
                    <w:rPr>
                      <w:rFonts w:ascii="Times New Roman" w:eastAsia="Times New Roman" w:hAnsi="Times New Roman" w:cs="Times New Roman"/>
                    </w:rPr>
                  </w:pPr>
                </w:p>
              </w:tc>
              <w:tc>
                <w:tcPr>
                  <w:tcW w:w="675"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603595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Exceptate de la plafonul aplicabil intrărilor</w:t>
                  </w:r>
                </w:p>
              </w:tc>
              <w:tc>
                <w:tcPr>
                  <w:tcW w:w="653" w:type="pct"/>
                  <w:vMerge/>
                  <w:tcBorders>
                    <w:top w:val="single" w:sz="6" w:space="0" w:color="000000"/>
                    <w:left w:val="single" w:sz="6" w:space="0" w:color="000000"/>
                    <w:bottom w:val="single" w:sz="6" w:space="0" w:color="000000"/>
                    <w:right w:val="single" w:sz="6" w:space="0" w:color="000000"/>
                  </w:tcBorders>
                  <w:vAlign w:val="center"/>
                  <w:hideMark/>
                </w:tcPr>
                <w:p w14:paraId="49860F6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3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70ABFB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61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26A61C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61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636821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Exceptată de la plafonul aplicabil intrărilor</w:t>
                  </w:r>
                </w:p>
              </w:tc>
            </w:tr>
            <w:tr w:rsidR="006A692F" w:rsidRPr="009C6410" w14:paraId="05FCDDC1" w14:textId="77777777" w:rsidTr="00A05F2B">
              <w:trPr>
                <w:jc w:val="center"/>
              </w:trPr>
              <w:tc>
                <w:tcPr>
                  <w:tcW w:w="35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D06ED6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32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DCEC71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113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0B961A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675"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2E40D6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0060</w:t>
                  </w:r>
                </w:p>
              </w:tc>
              <w:tc>
                <w:tcPr>
                  <w:tcW w:w="65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1E2D1B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0070</w:t>
                  </w:r>
                </w:p>
              </w:tc>
              <w:tc>
                <w:tcPr>
                  <w:tcW w:w="63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593C38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0080</w:t>
                  </w:r>
                </w:p>
              </w:tc>
              <w:tc>
                <w:tcPr>
                  <w:tcW w:w="61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0C0E36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0090</w:t>
                  </w:r>
                </w:p>
              </w:tc>
              <w:tc>
                <w:tcPr>
                  <w:tcW w:w="61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2E13D6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0100</w:t>
                  </w:r>
                </w:p>
              </w:tc>
            </w:tr>
            <w:tr w:rsidR="006A692F" w:rsidRPr="009C6410" w14:paraId="42662858" w14:textId="77777777" w:rsidTr="00A05F2B">
              <w:trPr>
                <w:jc w:val="center"/>
              </w:trPr>
              <w:tc>
                <w:tcPr>
                  <w:tcW w:w="35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50D3DFF9"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32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B44296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4</w:t>
                  </w:r>
                </w:p>
              </w:tc>
              <w:tc>
                <w:tcPr>
                  <w:tcW w:w="113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0F51502"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Creditare garantată care face obiectul unei derogări de la aplicarea pct.19 și 20</w:t>
                  </w:r>
                  <w:r w:rsidRPr="009C6410">
                    <w:rPr>
                      <w:lang w:val="it-IT"/>
                    </w:rPr>
                    <w:t xml:space="preserve"> </w:t>
                  </w:r>
                  <w:r w:rsidRPr="009C6410">
                    <w:rPr>
                      <w:rFonts w:ascii="Times New Roman" w:eastAsia="Times New Roman" w:hAnsi="Times New Roman" w:cs="Times New Roman"/>
                      <w:b/>
                      <w:bCs/>
                      <w:lang w:val="it-IT"/>
                    </w:rPr>
                    <w:t>din Regulamentul nr.44/2020</w:t>
                  </w:r>
                </w:p>
              </w:tc>
              <w:tc>
                <w:tcPr>
                  <w:tcW w:w="675"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533B76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5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C0EF34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3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497F25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1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438BDB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1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FD2BB3F"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r>
            <w:tr w:rsidR="006A692F" w:rsidRPr="009C6410" w14:paraId="043446AF" w14:textId="77777777" w:rsidTr="00A05F2B">
              <w:trPr>
                <w:jc w:val="center"/>
              </w:trPr>
              <w:tc>
                <w:tcPr>
                  <w:tcW w:w="35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426843E"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lastRenderedPageBreak/>
                    <w:t>0530</w:t>
                  </w:r>
                </w:p>
              </w:tc>
              <w:tc>
                <w:tcPr>
                  <w:tcW w:w="32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4AC3B4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4.1</w:t>
                  </w:r>
                </w:p>
              </w:tc>
              <w:tc>
                <w:tcPr>
                  <w:tcW w:w="113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E6AFD3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garantate cu active de nivel 1, excluzând obligaţiunile garantate cu un nivel extrem de ridicat de calitate</w:t>
                  </w:r>
                </w:p>
              </w:tc>
              <w:tc>
                <w:tcPr>
                  <w:tcW w:w="675"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98017F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5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2235BE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3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189A7B9"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1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8F4593E"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1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5110951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r>
            <w:tr w:rsidR="006A692F" w:rsidRPr="00B96BA3" w14:paraId="15E2C9BB" w14:textId="77777777" w:rsidTr="00A05F2B">
              <w:trPr>
                <w:jc w:val="center"/>
              </w:trPr>
              <w:tc>
                <w:tcPr>
                  <w:tcW w:w="35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4886B4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0540</w:t>
                  </w:r>
                </w:p>
              </w:tc>
              <w:tc>
                <w:tcPr>
                  <w:tcW w:w="32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089975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4.2</w:t>
                  </w:r>
                </w:p>
              </w:tc>
              <w:tc>
                <w:tcPr>
                  <w:tcW w:w="113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97F655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garantate cu obligaţiuni garantate de nivel 1 cu un nivel extrem de ridicat de calitate</w:t>
                  </w:r>
                </w:p>
              </w:tc>
              <w:tc>
                <w:tcPr>
                  <w:tcW w:w="675"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76026DB"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5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EBF6E6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3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0FA82BD"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1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5765E0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1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9023CC9"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r>
            <w:tr w:rsidR="006A692F" w:rsidRPr="00B96BA3" w14:paraId="33FDFF00" w14:textId="77777777" w:rsidTr="00A05F2B">
              <w:trPr>
                <w:jc w:val="center"/>
              </w:trPr>
              <w:tc>
                <w:tcPr>
                  <w:tcW w:w="35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861D53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0550</w:t>
                  </w:r>
                </w:p>
              </w:tc>
              <w:tc>
                <w:tcPr>
                  <w:tcW w:w="32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C3C6C8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4.3</w:t>
                  </w:r>
                </w:p>
              </w:tc>
              <w:tc>
                <w:tcPr>
                  <w:tcW w:w="113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551B511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garantate cu active de nivel 2A</w:t>
                  </w:r>
                </w:p>
              </w:tc>
              <w:tc>
                <w:tcPr>
                  <w:tcW w:w="675"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402394B"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5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45CC199"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3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57BCBC5"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1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59451F74"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1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BD48BA4"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r>
            <w:tr w:rsidR="006A692F" w:rsidRPr="00B96BA3" w14:paraId="53206D1E" w14:textId="77777777" w:rsidTr="00A05F2B">
              <w:trPr>
                <w:jc w:val="center"/>
              </w:trPr>
              <w:tc>
                <w:tcPr>
                  <w:tcW w:w="35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22C767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0560</w:t>
                  </w:r>
                </w:p>
              </w:tc>
              <w:tc>
                <w:tcPr>
                  <w:tcW w:w="32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EC9C0C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4.4</w:t>
                  </w:r>
                </w:p>
              </w:tc>
              <w:tc>
                <w:tcPr>
                  <w:tcW w:w="113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CF523F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garantate cu active de nivel 2B</w:t>
                  </w:r>
                </w:p>
              </w:tc>
              <w:tc>
                <w:tcPr>
                  <w:tcW w:w="675"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372029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5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7D938D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3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367352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1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96EDBEF"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1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CF80D3A"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r>
            <w:tr w:rsidR="006A692F" w:rsidRPr="00B96BA3" w14:paraId="4A8B08B8" w14:textId="77777777" w:rsidTr="00A05F2B">
              <w:trPr>
                <w:jc w:val="center"/>
              </w:trPr>
              <w:tc>
                <w:tcPr>
                  <w:tcW w:w="35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E070C4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0570</w:t>
                  </w:r>
                </w:p>
              </w:tc>
              <w:tc>
                <w:tcPr>
                  <w:tcW w:w="32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F6E438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4.5</w:t>
                  </w:r>
                </w:p>
              </w:tc>
              <w:tc>
                <w:tcPr>
                  <w:tcW w:w="113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422509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garantate cu active nelichide</w:t>
                  </w:r>
                </w:p>
              </w:tc>
              <w:tc>
                <w:tcPr>
                  <w:tcW w:w="675"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379841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5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7CC859F"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3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C2F11D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1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4CCEA6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c>
                <w:tcPr>
                  <w:tcW w:w="61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44873B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X</w:t>
                  </w:r>
                </w:p>
              </w:tc>
            </w:tr>
          </w:tbl>
          <w:p w14:paraId="52DA5641" w14:textId="77777777" w:rsidR="006A692F" w:rsidRPr="009C6410" w:rsidRDefault="006A692F" w:rsidP="00A05F2B">
            <w:pPr>
              <w:spacing w:after="0" w:line="240" w:lineRule="auto"/>
              <w:rPr>
                <w:rFonts w:ascii="Times New Roman" w:eastAsia="Times New Roman" w:hAnsi="Times New Roman" w:cs="Times New Roman"/>
                <w:lang w:val="it-IT"/>
              </w:rPr>
            </w:pPr>
          </w:p>
          <w:p w14:paraId="1D2BEC88"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color w:val="663300"/>
                <w:lang w:val="it-IT"/>
              </w:rPr>
              <w:t>Continuare</w:t>
            </w:r>
          </w:p>
          <w:p w14:paraId="391DECFB"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tc>
      </w:tr>
      <w:tr w:rsidR="006A692F" w:rsidRPr="009C6410" w14:paraId="0CC73005" w14:textId="77777777" w:rsidTr="00A05F2B">
        <w:trPr>
          <w:jc w:val="center"/>
        </w:trPr>
        <w:tc>
          <w:tcPr>
            <w:tcW w:w="1622" w:type="pct"/>
            <w:gridSpan w:val="3"/>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D378550"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626"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6025C0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Valoarea garanţiilor reale primite în conformitate cu pct 30 din Regulamentul </w:t>
            </w:r>
            <w:r w:rsidRPr="009C6410">
              <w:rPr>
                <w:rFonts w:ascii="Times New Roman" w:eastAsia="Times New Roman" w:hAnsi="Times New Roman" w:cs="Times New Roman"/>
                <w:b/>
                <w:bCs/>
                <w:lang w:val="ro-RO"/>
              </w:rPr>
              <w:t>nr.44/2020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39240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Intrare</w:t>
            </w:r>
          </w:p>
        </w:tc>
      </w:tr>
      <w:tr w:rsidR="006A692F" w:rsidRPr="00B96BA3" w14:paraId="3903B655" w14:textId="77777777" w:rsidTr="00A05F2B">
        <w:trPr>
          <w:jc w:val="center"/>
        </w:trPr>
        <w:tc>
          <w:tcPr>
            <w:tcW w:w="1622" w:type="pct"/>
            <w:gridSpan w:val="3"/>
            <w:vMerge/>
            <w:tcBorders>
              <w:top w:val="single" w:sz="6" w:space="0" w:color="000000"/>
              <w:left w:val="single" w:sz="6" w:space="0" w:color="000000"/>
              <w:bottom w:val="single" w:sz="6" w:space="0" w:color="000000"/>
              <w:right w:val="single" w:sz="6" w:space="0" w:color="000000"/>
            </w:tcBorders>
            <w:vAlign w:val="center"/>
            <w:hideMark/>
          </w:tcPr>
          <w:p w14:paraId="5089F221" w14:textId="77777777" w:rsidR="006A692F" w:rsidRPr="009C6410" w:rsidRDefault="006A692F" w:rsidP="00A05F2B">
            <w:pPr>
              <w:spacing w:after="0" w:line="240" w:lineRule="auto"/>
              <w:rPr>
                <w:rFonts w:ascii="Times New Roman" w:eastAsia="Times New Roman" w:hAnsi="Times New Roman" w:cs="Times New Roman"/>
              </w:rPr>
            </w:pPr>
          </w:p>
        </w:tc>
        <w:tc>
          <w:tcPr>
            <w:tcW w:w="549"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71AAC4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549"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551481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529"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A484C3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Exceptate de la plafonul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2A09EF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70034E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DFAC92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Exceptată de la plafonul aplicabil intrărilor</w:t>
            </w:r>
          </w:p>
        </w:tc>
      </w:tr>
      <w:tr w:rsidR="006A692F" w:rsidRPr="009C6410" w14:paraId="74DE0EC6"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E76BA9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532"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BDFFE6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775"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B308CD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549"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096F30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110</w:t>
            </w:r>
          </w:p>
        </w:tc>
        <w:tc>
          <w:tcPr>
            <w:tcW w:w="549"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9F57FB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120</w:t>
            </w:r>
          </w:p>
        </w:tc>
        <w:tc>
          <w:tcPr>
            <w:tcW w:w="529"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A30C60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C2AC5B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FF044B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F88F9A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160</w:t>
            </w:r>
          </w:p>
        </w:tc>
      </w:tr>
      <w:tr w:rsidR="006A692F" w:rsidRPr="009C6410" w14:paraId="2F2E18B5"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9A810" w14:textId="77777777" w:rsidR="006A692F" w:rsidRPr="009C6410" w:rsidRDefault="006A692F" w:rsidP="00A05F2B">
            <w:pPr>
              <w:spacing w:after="0" w:line="240" w:lineRule="auto"/>
              <w:jc w:val="center"/>
              <w:rPr>
                <w:rFonts w:ascii="Times New Roman" w:eastAsia="Times New Roman" w:hAnsi="Times New Roman" w:cs="Times New Roman"/>
              </w:rPr>
            </w:pPr>
          </w:p>
          <w:p w14:paraId="6FE1111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0303</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A017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1.2.1.3.2</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7F9B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Toate celelalte garanţii reale nelichide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4C5F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C5E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64B2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CF5D8"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05CE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8C01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A48DCDE"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76B63E"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0305</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3A1DD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98DA7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Contrapartea nu este o bancă centrală</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00E02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A39CA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BE32E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B469AB"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46881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E05C7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8FB8E2B"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4E34AC"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0307</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47866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FCB23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care se califică drept active lichide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4D4DF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B56EE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6C49C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57BB4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B9488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20F8F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65451D72"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89E62E"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0309</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50556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1.2.2.1.1</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E8BFA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excluzând obligaţiunile garantate cu un nivel extrem de ridicat de calitate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0C8F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F0DA4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F2CE5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E3369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B1841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2616C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F2B6D3D"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8784FE"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0311</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05D14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1.2.2.1.1.1</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3B465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059F57"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BEA77F"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2C7347"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4F30D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11EEA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FDD6E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470E6BF6"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0A6B8B"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0313</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CC77A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1.2.2.1.2</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18334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1, constând în obligaţiuni garantate cu un nivel extrem de ridicat de calitate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74791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5583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4942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D4BDD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84A05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095BA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2D3A02D8"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50A917"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0315</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73A05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1.2.2.1.2.1</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DAD9F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E785B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0243F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F5E38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2562B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48EFA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1FC0F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1AAD1885"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8BE6C5"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0317</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20E64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1.2.2.1.3</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2F6CB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2A</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6B6FE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B1725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7D84D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5E46AF"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CA76D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3E436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6E535BE7"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926614"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0319</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62FD3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1.2.2.1.3.1</w:t>
            </w:r>
          </w:p>
          <w:p w14:paraId="1498C27B" w14:textId="77777777" w:rsidR="006A692F" w:rsidRPr="009C6410" w:rsidRDefault="006A692F" w:rsidP="00A05F2B">
            <w:pPr>
              <w:spacing w:after="0" w:line="240" w:lineRule="auto"/>
              <w:rPr>
                <w:rFonts w:ascii="Times New Roman" w:eastAsia="Times New Roman" w:hAnsi="Times New Roman" w:cs="Times New Roman"/>
              </w:rPr>
            </w:pP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69B5A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69F698"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2610E5"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62D558"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9F54A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7E8AA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9A08E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0DDAF10F"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F9A7A7"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0321</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A1798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1.2.2.1.4</w:t>
            </w:r>
          </w:p>
          <w:p w14:paraId="3FBFEAF0" w14:textId="77777777" w:rsidR="006A692F" w:rsidRPr="009C6410" w:rsidRDefault="006A692F" w:rsidP="00A05F2B">
            <w:pPr>
              <w:spacing w:after="0" w:line="240" w:lineRule="auto"/>
              <w:rPr>
                <w:rFonts w:ascii="Times New Roman" w:eastAsia="Times New Roman" w:hAnsi="Times New Roman" w:cs="Times New Roman"/>
              </w:rPr>
            </w:pP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A4CA2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titluri garantate cu active (rezidenţiale sau auto)</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ED547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CE994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DADA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0922D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8B9F8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73C1B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7BF60E53"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5E77AF"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0323</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2246F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1.2.2.1.4.1</w:t>
            </w:r>
          </w:p>
          <w:p w14:paraId="100A76FC" w14:textId="77777777" w:rsidR="006A692F" w:rsidRPr="009C6410" w:rsidRDefault="006A692F" w:rsidP="00A05F2B">
            <w:pPr>
              <w:spacing w:after="0" w:line="240" w:lineRule="auto"/>
              <w:rPr>
                <w:rFonts w:ascii="Times New Roman" w:eastAsia="Times New Roman" w:hAnsi="Times New Roman" w:cs="Times New Roman"/>
              </w:rPr>
            </w:pP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836CF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F96F7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3619B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86955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1C2C9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E815C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97E9E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50813B0D"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906F34"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0325</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06EAD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1.2.2.1.5</w:t>
            </w:r>
          </w:p>
          <w:p w14:paraId="156C28DA" w14:textId="77777777" w:rsidR="006A692F" w:rsidRPr="009C6410" w:rsidRDefault="006A692F" w:rsidP="00A05F2B">
            <w:pPr>
              <w:spacing w:after="0" w:line="240" w:lineRule="auto"/>
              <w:rPr>
                <w:rFonts w:ascii="Times New Roman" w:eastAsia="Times New Roman" w:hAnsi="Times New Roman" w:cs="Times New Roman"/>
              </w:rPr>
            </w:pP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67F88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obligaţiuni garantate cu un nivel ridicat de calitate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B5476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8017E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21AD3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FF0EF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ED060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0DD3B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2EE5BA53"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C33486"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0327</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C2A12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1.2.2.1.5.1</w:t>
            </w:r>
          </w:p>
          <w:p w14:paraId="1CACBF37" w14:textId="77777777" w:rsidR="006A692F" w:rsidRPr="009C6410" w:rsidRDefault="006A692F" w:rsidP="00A05F2B">
            <w:pPr>
              <w:spacing w:after="0" w:line="240" w:lineRule="auto"/>
              <w:rPr>
                <w:rFonts w:ascii="Times New Roman" w:eastAsia="Times New Roman" w:hAnsi="Times New Roman" w:cs="Times New Roman"/>
              </w:rPr>
            </w:pP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30725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care: garanţii reale </w:t>
            </w:r>
            <w:r w:rsidRPr="009C6410">
              <w:rPr>
                <w:rFonts w:ascii="Times New Roman" w:eastAsia="Times New Roman" w:hAnsi="Times New Roman" w:cs="Times New Roman"/>
                <w:lang w:val="it-IT"/>
              </w:rPr>
              <w:lastRenderedPageBreak/>
              <w:t>primite care îndeplinesc cerinţele operaţionale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9FCA9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2B48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7A4AC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94017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0858F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4AD54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3C4339C3"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29C357"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0329</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37C6F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1.2.2.1.6</w:t>
            </w:r>
          </w:p>
          <w:p w14:paraId="6DD9F375" w14:textId="77777777" w:rsidR="006A692F" w:rsidRPr="009C6410" w:rsidRDefault="006A692F" w:rsidP="00A05F2B">
            <w:pPr>
              <w:spacing w:after="0" w:line="240" w:lineRule="auto"/>
              <w:rPr>
                <w:rFonts w:ascii="Times New Roman" w:eastAsia="Times New Roman" w:hAnsi="Times New Roman" w:cs="Times New Roman"/>
              </w:rPr>
            </w:pP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5DD30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sub formă de titluri garantate cu active (comerciale sau individuale)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749EC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FD560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DAE51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93C8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85569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584B0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14F0EF85"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0BCF18"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0331</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14C31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1.2.2.1.6.1</w:t>
            </w:r>
          </w:p>
          <w:p w14:paraId="618CBDBD" w14:textId="77777777" w:rsidR="006A692F" w:rsidRPr="009C6410" w:rsidRDefault="006A692F" w:rsidP="00A05F2B">
            <w:pPr>
              <w:spacing w:after="0" w:line="240" w:lineRule="auto"/>
              <w:rPr>
                <w:rFonts w:ascii="Times New Roman" w:eastAsia="Times New Roman" w:hAnsi="Times New Roman" w:cs="Times New Roman"/>
              </w:rPr>
            </w:pP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57F5F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83092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03C91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46EEC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42CCD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BA173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18BC0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1ED7F255"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217889"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0333</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1A1AF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1.2.2.1.7</w:t>
            </w:r>
          </w:p>
          <w:p w14:paraId="1188CDCC" w14:textId="77777777" w:rsidR="006A692F" w:rsidRPr="009C6410" w:rsidRDefault="006A692F" w:rsidP="00A05F2B">
            <w:pPr>
              <w:spacing w:after="0" w:line="240" w:lineRule="auto"/>
              <w:rPr>
                <w:rFonts w:ascii="Times New Roman" w:eastAsia="Times New Roman" w:hAnsi="Times New Roman" w:cs="Times New Roman"/>
              </w:rPr>
            </w:pP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4BC5C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de nivel 2B, care nu au fost deja incluse în secţiunea 1.2.2.1.4, 1.2.2.1.5 sau 1.2.2.1.6</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EF45C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53A42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CD37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EA0495"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BEA4E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C893B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525D5364"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785D5A"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0335</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A2218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1.2.2.1.7.1</w:t>
            </w:r>
          </w:p>
          <w:p w14:paraId="7FEE38F2" w14:textId="77777777" w:rsidR="006A692F" w:rsidRPr="009C6410" w:rsidRDefault="006A692F" w:rsidP="00A05F2B">
            <w:pPr>
              <w:spacing w:after="0" w:line="240" w:lineRule="auto"/>
              <w:rPr>
                <w:rFonts w:ascii="Times New Roman" w:eastAsia="Times New Roman" w:hAnsi="Times New Roman" w:cs="Times New Roman"/>
              </w:rPr>
            </w:pP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0B9F8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primite care îndeplinesc cerinţele operaţionale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F536B2"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402D59"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186B47"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D8424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72B20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25488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08B819B1"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54FB11"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0337</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30AFE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1.2.2.2</w:t>
            </w:r>
          </w:p>
          <w:p w14:paraId="2AD97DB3" w14:textId="77777777" w:rsidR="006A692F" w:rsidRPr="009C6410" w:rsidRDefault="006A692F" w:rsidP="00A05F2B">
            <w:pPr>
              <w:spacing w:after="0" w:line="240" w:lineRule="auto"/>
              <w:rPr>
                <w:rFonts w:ascii="Times New Roman" w:eastAsia="Times New Roman" w:hAnsi="Times New Roman" w:cs="Times New Roman"/>
              </w:rPr>
            </w:pP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B7FFC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Garanţiile reale sunt utilizate pentru a acoperi o poziţie scurtă</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DBBD7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0098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E78CF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18B72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sz w:val="20"/>
                <w:szCs w:val="20"/>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36321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2BC88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16711EB1"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BE5586"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0339</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E3AE5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1.2.2.3</w:t>
            </w:r>
          </w:p>
          <w:p w14:paraId="7AA38C47" w14:textId="77777777" w:rsidR="006A692F" w:rsidRPr="009C6410" w:rsidRDefault="006A692F" w:rsidP="00A05F2B">
            <w:pPr>
              <w:spacing w:after="0" w:line="240" w:lineRule="auto"/>
              <w:rPr>
                <w:rFonts w:ascii="Times New Roman" w:eastAsia="Times New Roman" w:hAnsi="Times New Roman" w:cs="Times New Roman"/>
              </w:rPr>
            </w:pP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496FB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Garanţii reale care nu se califică drept active lichide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50678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A04CA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A8AB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C0C20D"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E14A2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E6CDC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C79C5FB"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B32626"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0341</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CB3BF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1.2.2.3.1</w:t>
            </w:r>
          </w:p>
          <w:p w14:paraId="42C893D4" w14:textId="77777777" w:rsidR="006A692F" w:rsidRPr="009C6410" w:rsidRDefault="006A692F" w:rsidP="00A05F2B">
            <w:pPr>
              <w:spacing w:after="0" w:line="240" w:lineRule="auto"/>
              <w:rPr>
                <w:rFonts w:ascii="Times New Roman" w:eastAsia="Times New Roman" w:hAnsi="Times New Roman" w:cs="Times New Roman"/>
              </w:rPr>
            </w:pP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DBF3B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Împrumuturi în marjă: garanţia reală nu este lichidă</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21D38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BCBB4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699FC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249C31"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88F56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3AE54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A866CA5"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AD0015"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0343</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E8ED8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1.2.2.3.2</w:t>
            </w:r>
          </w:p>
          <w:p w14:paraId="63EE6F2C" w14:textId="77777777" w:rsidR="006A692F" w:rsidRPr="009C6410" w:rsidRDefault="006A692F" w:rsidP="00A05F2B">
            <w:pPr>
              <w:spacing w:after="0" w:line="240" w:lineRule="auto"/>
              <w:rPr>
                <w:rFonts w:ascii="Times New Roman" w:eastAsia="Times New Roman" w:hAnsi="Times New Roman" w:cs="Times New Roman"/>
              </w:rPr>
            </w:pP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2BDE3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Garanţia reală este sub formă de titluri nelichide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F9187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2D167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C4207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1E160C"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40B9A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1E253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11DA069"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02E297" w14:textId="77777777" w:rsidR="006A692F" w:rsidRPr="009C6410" w:rsidDel="001A7117"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0345</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BB7CD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1.2.2.3.3</w:t>
            </w:r>
          </w:p>
          <w:p w14:paraId="2AB22B77" w14:textId="77777777" w:rsidR="006A692F" w:rsidRPr="009C6410" w:rsidRDefault="006A692F" w:rsidP="00A05F2B">
            <w:pPr>
              <w:spacing w:after="0" w:line="240" w:lineRule="auto"/>
              <w:rPr>
                <w:rFonts w:ascii="Times New Roman" w:eastAsia="Times New Roman" w:hAnsi="Times New Roman" w:cs="Times New Roman"/>
              </w:rPr>
            </w:pP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3A2D6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Toate celelalte garanţii reale nelichide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EC929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C0CAA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2C398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87C84"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BD807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604A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22418D61"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FADE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0410</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EE43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1.3</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4CF8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Total intrări provenind din swap-uri pe garanţii reale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AD39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5699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0456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37D2C"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5EB6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3E5B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177C4BF3"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996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0420</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0C68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1.4</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C40A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(Diferenţa dintre intrările totale ponderate şi ieşirile totale ponderate care rezultă din tranzacţiile efectuate în alte state în care există restricţii privind transferul sau care sunt denominate în monede neconvertibile)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9B8F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A912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098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D440A"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819C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1176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981EBF6"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A683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0430</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CF5F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1.5</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626A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(Intrări excedentare provenite de la o bancă specializată afiliată)</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6C28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2267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A602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75F21"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9603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CCEB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0BEA1EC9" w14:textId="77777777" w:rsidTr="00A05F2B">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614C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 xml:space="preserve">  </w:t>
            </w:r>
          </w:p>
          <w:p w14:paraId="43982362"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ELEMENTE MEMORANDUM</w:t>
            </w:r>
          </w:p>
          <w:p w14:paraId="3E924191"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r w:rsidR="006A692F" w:rsidRPr="009C6410" w14:paraId="0A58297E"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BC6F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0450</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C78D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2</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5007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Intrări în valută</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0855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925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A4B7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D7A9B"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5618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A597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677AFD58"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C7DC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0460</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1D4D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3</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F3A1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Intrări în cadrul unui grup</w:t>
            </w:r>
            <w:r w:rsidRPr="009C6410">
              <w:rPr>
                <w:lang w:val="it-IT"/>
              </w:rPr>
              <w:t xml:space="preserve"> </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3385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4B10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924F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B6754"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7CE5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2DA3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31E1901"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6192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0470</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07EA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3.1</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7CC9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nefinanciari (cu excepţia băncilor centrale)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FD93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C636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E332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CEC48"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157D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3396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74713EE5"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22D7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0480</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793B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3.2</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B7B2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clienţi financiari</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0313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C6DE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14B3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ECF46"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291E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47D8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346AB1BB"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6CBA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0490</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EC3D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3.3</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B0B1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 garantate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4FC8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856A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02FE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BCEA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4773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E9E4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E90AA45"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125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0500</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E65E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3.4</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796C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Sume de primit din titluri cu scadenţă </w:t>
            </w:r>
            <w:r w:rsidRPr="009C6410">
              <w:rPr>
                <w:rFonts w:ascii="Times New Roman" w:eastAsia="Times New Roman" w:hAnsi="Times New Roman" w:cs="Times New Roman"/>
                <w:lang w:val="ro-MD"/>
              </w:rPr>
              <w:t xml:space="preserve">în termen </w:t>
            </w:r>
            <w:r w:rsidRPr="009C6410">
              <w:rPr>
                <w:rFonts w:ascii="Times New Roman" w:eastAsia="Times New Roman" w:hAnsi="Times New Roman" w:cs="Times New Roman"/>
                <w:lang w:val="it-IT"/>
              </w:rPr>
              <w:t>de 30 de zile</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0E81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4042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15A0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7F8B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E52F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17B3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r w:rsidR="006A692F" w:rsidRPr="009C6410" w14:paraId="44491F85" w14:textId="77777777" w:rsidTr="00A05F2B">
        <w:trPr>
          <w:jc w:val="center"/>
        </w:trPr>
        <w:tc>
          <w:tcPr>
            <w:tcW w:w="3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1093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0510</w:t>
            </w:r>
          </w:p>
        </w:tc>
        <w:tc>
          <w:tcPr>
            <w:tcW w:w="53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C196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3.5</w:t>
            </w:r>
          </w:p>
        </w:tc>
        <w:tc>
          <w:tcPr>
            <w:tcW w:w="77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7D07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Orice alte intrări în cadrul unui grup</w:t>
            </w:r>
            <w:r w:rsidRPr="009C6410">
              <w:rPr>
                <w:lang w:val="it-IT"/>
              </w:rPr>
              <w:t xml:space="preserve"> </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4968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4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0AA1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917E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6EEE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8FD9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5A7F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r>
    </w:tbl>
    <w:p w14:paraId="444B1007" w14:textId="77777777" w:rsidR="006A692F" w:rsidRPr="009C6410" w:rsidRDefault="006A692F" w:rsidP="006A692F">
      <w:pPr>
        <w:spacing w:after="0" w:line="240" w:lineRule="auto"/>
        <w:ind w:firstLine="567"/>
        <w:rPr>
          <w:rFonts w:ascii="Arial" w:eastAsia="Times New Roman" w:hAnsi="Arial" w:cs="Arial"/>
          <w:sz w:val="29"/>
          <w:szCs w:val="29"/>
        </w:rPr>
      </w:pPr>
    </w:p>
    <w:p w14:paraId="0EB2A6CD" w14:textId="77777777" w:rsidR="006A692F" w:rsidRPr="009C6410" w:rsidRDefault="006A692F" w:rsidP="006A692F">
      <w:pPr>
        <w:spacing w:after="0" w:line="240" w:lineRule="auto"/>
        <w:ind w:firstLine="567"/>
        <w:rPr>
          <w:rFonts w:ascii="Arial" w:eastAsia="Times New Roman" w:hAnsi="Arial" w:cs="Arial"/>
          <w:sz w:val="29"/>
          <w:szCs w:val="29"/>
        </w:rPr>
      </w:pPr>
    </w:p>
    <w:p w14:paraId="76B5BA2C" w14:textId="77777777" w:rsidR="006A692F" w:rsidRPr="009C6410" w:rsidRDefault="006A692F" w:rsidP="006A692F">
      <w:pPr>
        <w:spacing w:after="0" w:line="240" w:lineRule="auto"/>
        <w:ind w:firstLine="567"/>
        <w:rPr>
          <w:rFonts w:ascii="Arial" w:eastAsia="Times New Roman" w:hAnsi="Arial" w:cs="Arial"/>
          <w:sz w:val="29"/>
          <w:szCs w:val="29"/>
        </w:rPr>
      </w:pPr>
      <w:r w:rsidRPr="009C6410">
        <w:rPr>
          <w:rFonts w:ascii="Arial" w:eastAsia="Times New Roman" w:hAnsi="Arial" w:cs="Arial"/>
          <w:sz w:val="29"/>
          <w:szCs w:val="29"/>
        </w:rPr>
        <w:t> </w:t>
      </w:r>
    </w:p>
    <w:tbl>
      <w:tblPr>
        <w:tblW w:w="4915" w:type="pct"/>
        <w:jc w:val="center"/>
        <w:tblCellMar>
          <w:top w:w="15" w:type="dxa"/>
          <w:left w:w="15" w:type="dxa"/>
          <w:bottom w:w="15" w:type="dxa"/>
          <w:right w:w="15" w:type="dxa"/>
        </w:tblCellMar>
        <w:tblLook w:val="04A0" w:firstRow="1" w:lastRow="0" w:firstColumn="1" w:lastColumn="0" w:noHBand="0" w:noVBand="1"/>
      </w:tblPr>
      <w:tblGrid>
        <w:gridCol w:w="610"/>
        <w:gridCol w:w="437"/>
        <w:gridCol w:w="1416"/>
        <w:gridCol w:w="1063"/>
        <w:gridCol w:w="1303"/>
        <w:gridCol w:w="1065"/>
        <w:gridCol w:w="1231"/>
        <w:gridCol w:w="1231"/>
        <w:gridCol w:w="1153"/>
      </w:tblGrid>
      <w:tr w:rsidR="006A692F" w:rsidRPr="009C6410" w14:paraId="2A8AD315" w14:textId="77777777" w:rsidTr="00A05F2B">
        <w:trPr>
          <w:jc w:val="center"/>
        </w:trPr>
        <w:tc>
          <w:tcPr>
            <w:tcW w:w="1188" w:type="pct"/>
            <w:gridSpan w:val="3"/>
            <w:vMerge w:val="restar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4B41090"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1789"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AEC316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Valoarea garanţiilor reale primite în conformitate cu pct 30 din Regulamentul </w:t>
            </w:r>
            <w:r w:rsidRPr="009C6410">
              <w:rPr>
                <w:rFonts w:ascii="Times New Roman" w:eastAsia="Times New Roman" w:hAnsi="Times New Roman" w:cs="Times New Roman"/>
                <w:b/>
                <w:bCs/>
                <w:lang w:val="ro-RO"/>
              </w:rPr>
              <w:t>nr.44/2020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23085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Intrare</w:t>
            </w:r>
          </w:p>
        </w:tc>
      </w:tr>
      <w:tr w:rsidR="006A692F" w:rsidRPr="00B96BA3" w14:paraId="4696B2CA" w14:textId="77777777" w:rsidTr="00A05F2B">
        <w:trPr>
          <w:jc w:val="center"/>
        </w:trPr>
        <w:tc>
          <w:tcPr>
            <w:tcW w:w="1188" w:type="pct"/>
            <w:gridSpan w:val="3"/>
            <w:vMerge/>
            <w:tcBorders>
              <w:top w:val="single" w:sz="6" w:space="0" w:color="000000"/>
              <w:left w:val="single" w:sz="6" w:space="0" w:color="000000"/>
              <w:bottom w:val="single" w:sz="6" w:space="0" w:color="000000"/>
              <w:right w:val="single" w:sz="6" w:space="0" w:color="000000"/>
            </w:tcBorders>
            <w:vAlign w:val="center"/>
            <w:hideMark/>
          </w:tcPr>
          <w:p w14:paraId="2AD0A7E5" w14:textId="77777777" w:rsidR="006A692F" w:rsidRPr="009C6410" w:rsidRDefault="006A692F" w:rsidP="00A05F2B">
            <w:pPr>
              <w:spacing w:after="0" w:line="240" w:lineRule="auto"/>
              <w:rPr>
                <w:rFonts w:ascii="Times New Roman" w:eastAsia="Times New Roman" w:hAnsi="Times New Roman" w:cs="Times New Roman"/>
              </w:rPr>
            </w:pPr>
          </w:p>
        </w:tc>
        <w:tc>
          <w:tcPr>
            <w:tcW w:w="46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1C5B8D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94FB50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1E02FC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Exceptate de la plafonul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0967AA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75 %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7ED295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Sub incidenţa plafonului de 90 % aplicabil 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0570CE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Exceptată de la plafonul aplicabil intrărilor</w:t>
            </w:r>
          </w:p>
        </w:tc>
      </w:tr>
      <w:tr w:rsidR="006A692F" w:rsidRPr="009C6410" w14:paraId="775296F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E55C40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27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B4F0A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59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24B152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46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57813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A9978C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CBB293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329AC7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0C9A6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311A7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160</w:t>
            </w:r>
          </w:p>
        </w:tc>
      </w:tr>
      <w:tr w:rsidR="006A692F" w:rsidRPr="009C6410" w14:paraId="6807E20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6772D12"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27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508D83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4</w:t>
            </w:r>
          </w:p>
        </w:tc>
        <w:tc>
          <w:tcPr>
            <w:tcW w:w="59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F5AA2AD"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Creditare garantată care face obiectul unei derogări de la aplicarea pct.19 și 20</w:t>
            </w:r>
            <w:r w:rsidRPr="009C6410">
              <w:rPr>
                <w:lang w:val="it-IT"/>
              </w:rPr>
              <w:t xml:space="preserve"> </w:t>
            </w:r>
            <w:r w:rsidRPr="009C6410">
              <w:rPr>
                <w:rFonts w:ascii="Times New Roman" w:eastAsia="Times New Roman" w:hAnsi="Times New Roman" w:cs="Times New Roman"/>
                <w:b/>
                <w:bCs/>
                <w:lang w:val="it-IT"/>
              </w:rPr>
              <w:t>din Regulamentul nr.44/2020</w:t>
            </w:r>
          </w:p>
        </w:tc>
        <w:tc>
          <w:tcPr>
            <w:tcW w:w="46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31F764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9095AD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6ED88F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1AB8C4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D31238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12D0AE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r>
      <w:tr w:rsidR="006A692F" w:rsidRPr="009C6410" w14:paraId="2CDC3E5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176597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0530</w:t>
            </w:r>
          </w:p>
        </w:tc>
        <w:tc>
          <w:tcPr>
            <w:tcW w:w="27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452216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4.1</w:t>
            </w:r>
          </w:p>
        </w:tc>
        <w:tc>
          <w:tcPr>
            <w:tcW w:w="59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5DD89F6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Din care: garantate cu active de nivel 1, excluzând obligaţiunile garantate cu un nivel extrem de ridicat de calitate</w:t>
            </w:r>
          </w:p>
        </w:tc>
        <w:tc>
          <w:tcPr>
            <w:tcW w:w="46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5A68C9C0"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110AA96"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76CFC2E"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B1359B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064866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B84487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sz w:val="20"/>
                <w:szCs w:val="20"/>
              </w:rPr>
              <w:t>X</w:t>
            </w:r>
          </w:p>
        </w:tc>
      </w:tr>
      <w:tr w:rsidR="006A692F" w:rsidRPr="009C6410" w14:paraId="649354F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85166C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0540</w:t>
            </w:r>
          </w:p>
        </w:tc>
        <w:tc>
          <w:tcPr>
            <w:tcW w:w="27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5E0B6D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4.2</w:t>
            </w:r>
          </w:p>
        </w:tc>
        <w:tc>
          <w:tcPr>
            <w:tcW w:w="59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8D301B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Din care: garantate cu obligaţiuni garantate de nivel 1 cu un nivel extrem </w:t>
            </w:r>
            <w:r w:rsidRPr="009C6410">
              <w:rPr>
                <w:rFonts w:ascii="Times New Roman" w:eastAsia="Times New Roman" w:hAnsi="Times New Roman" w:cs="Times New Roman"/>
                <w:lang w:val="it-IT"/>
              </w:rPr>
              <w:lastRenderedPageBreak/>
              <w:t>de ridicat de calitate</w:t>
            </w:r>
          </w:p>
        </w:tc>
        <w:tc>
          <w:tcPr>
            <w:tcW w:w="46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1F5986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5E3A55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94AEE3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AA1BEAD"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A1CAEA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964A17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sz w:val="20"/>
                <w:szCs w:val="20"/>
              </w:rPr>
              <w:t>X</w:t>
            </w:r>
          </w:p>
        </w:tc>
      </w:tr>
      <w:tr w:rsidR="006A692F" w:rsidRPr="009C6410" w14:paraId="4C5F954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32FF99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0550</w:t>
            </w:r>
          </w:p>
        </w:tc>
        <w:tc>
          <w:tcPr>
            <w:tcW w:w="27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287494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4.3</w:t>
            </w:r>
          </w:p>
        </w:tc>
        <w:tc>
          <w:tcPr>
            <w:tcW w:w="59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B1436A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Din care: garantate cu active de nivel 2A</w:t>
            </w:r>
          </w:p>
        </w:tc>
        <w:tc>
          <w:tcPr>
            <w:tcW w:w="46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5181F5DE"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1C224E3"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00DC6C6"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B8F572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50F26A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14A59A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sz w:val="20"/>
                <w:szCs w:val="20"/>
              </w:rPr>
              <w:t>X</w:t>
            </w:r>
          </w:p>
        </w:tc>
      </w:tr>
      <w:tr w:rsidR="006A692F" w:rsidRPr="009C6410" w14:paraId="7A8DA23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9EF4ED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0560</w:t>
            </w:r>
          </w:p>
        </w:tc>
        <w:tc>
          <w:tcPr>
            <w:tcW w:w="27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CB14E5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4.4</w:t>
            </w:r>
          </w:p>
        </w:tc>
        <w:tc>
          <w:tcPr>
            <w:tcW w:w="59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91792E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Din care: garantate cu active de nivel 2B</w:t>
            </w:r>
          </w:p>
        </w:tc>
        <w:tc>
          <w:tcPr>
            <w:tcW w:w="46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86BC1AC"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8F1B2D5"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B667CED"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55D3917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081A9A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sz w:val="20"/>
                <w:szCs w:val="20"/>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956307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sz w:val="20"/>
                <w:szCs w:val="20"/>
              </w:rPr>
              <w:t>X</w:t>
            </w:r>
          </w:p>
        </w:tc>
      </w:tr>
      <w:tr w:rsidR="006A692F" w:rsidRPr="009C6410" w14:paraId="792E752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695DEB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0570</w:t>
            </w:r>
          </w:p>
        </w:tc>
        <w:tc>
          <w:tcPr>
            <w:tcW w:w="27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5E8EFE1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4.5</w:t>
            </w:r>
          </w:p>
        </w:tc>
        <w:tc>
          <w:tcPr>
            <w:tcW w:w="59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EB73EE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Din care: garantate cu active nelichide</w:t>
            </w:r>
          </w:p>
        </w:tc>
        <w:tc>
          <w:tcPr>
            <w:tcW w:w="461"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6F50FB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269AE1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B4949F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5A6F10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07A70A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440133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r>
    </w:tbl>
    <w:p w14:paraId="065063C2" w14:textId="77777777" w:rsidR="006A692F" w:rsidRPr="009C6410" w:rsidRDefault="006A692F" w:rsidP="006A692F">
      <w:pPr>
        <w:spacing w:after="0" w:line="240" w:lineRule="auto"/>
        <w:ind w:firstLine="567"/>
        <w:rPr>
          <w:rFonts w:ascii="Arial" w:eastAsia="Times New Roman" w:hAnsi="Arial" w:cs="Arial"/>
          <w:sz w:val="29"/>
          <w:szCs w:val="29"/>
        </w:rPr>
      </w:pPr>
    </w:p>
    <w:p w14:paraId="550FCB30" w14:textId="77777777" w:rsidR="006A692F" w:rsidRPr="009C6410" w:rsidRDefault="006A692F" w:rsidP="006A692F">
      <w:pPr>
        <w:spacing w:after="0" w:line="240" w:lineRule="auto"/>
        <w:ind w:firstLine="567"/>
        <w:rPr>
          <w:rFonts w:ascii="Arial" w:eastAsia="Times New Roman" w:hAnsi="Arial" w:cs="Arial"/>
          <w:sz w:val="29"/>
          <w:szCs w:val="29"/>
        </w:rPr>
      </w:pPr>
    </w:p>
    <w:p w14:paraId="59F2D5BD" w14:textId="77777777" w:rsidR="006A692F" w:rsidRPr="009C6410" w:rsidRDefault="006A692F" w:rsidP="006A692F">
      <w:pPr>
        <w:spacing w:after="0" w:line="240" w:lineRule="auto"/>
        <w:ind w:firstLine="567"/>
        <w:jc w:val="both"/>
        <w:rPr>
          <w:rFonts w:ascii="Arial" w:eastAsia="Times New Roman" w:hAnsi="Arial" w:cs="Arial"/>
          <w:sz w:val="29"/>
          <w:szCs w:val="29"/>
        </w:rPr>
      </w:pPr>
      <w:r w:rsidRPr="009C6410">
        <w:rPr>
          <w:rFonts w:ascii="Arial" w:eastAsia="Times New Roman" w:hAnsi="Arial" w:cs="Arial"/>
          <w:sz w:val="29"/>
          <w:szCs w:val="29"/>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7256"/>
        <w:gridCol w:w="634"/>
      </w:tblGrid>
      <w:tr w:rsidR="006A692F" w:rsidRPr="009C6410" w14:paraId="097157AC" w14:textId="77777777" w:rsidTr="00A05F2B">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53FEA3AD" w14:textId="77777777" w:rsidR="006A692F" w:rsidRPr="009C6410" w:rsidRDefault="006A692F" w:rsidP="00A05F2B">
            <w:pPr>
              <w:spacing w:after="0" w:line="240" w:lineRule="auto"/>
              <w:jc w:val="center"/>
              <w:rPr>
                <w:rFonts w:ascii="Times New Roman" w:eastAsia="Times New Roman" w:hAnsi="Times New Roman" w:cs="Times New Roman"/>
                <w:lang w:val="ro-MD"/>
              </w:rPr>
            </w:pPr>
            <w:r w:rsidRPr="009C6410">
              <w:rPr>
                <w:rFonts w:ascii="Times New Roman" w:eastAsia="Times New Roman" w:hAnsi="Times New Roman" w:cs="Times New Roman"/>
                <w:b/>
                <w:bCs/>
                <w:lang w:val="it-IT"/>
              </w:rPr>
              <w:t>Modul de completare a raportului</w:t>
            </w:r>
          </w:p>
          <w:p w14:paraId="6ADA12E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4B13960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C 74.00 – ACOPERIREA NECESARULUI DE LICHIDITATE – INTRĂRI</w:t>
            </w:r>
          </w:p>
          <w:p w14:paraId="496EBB32"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3810394B"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Instrucţiuni pentru anumite poziţii</w:t>
            </w:r>
          </w:p>
          <w:p w14:paraId="6172BAB3"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r w:rsidR="006A692F" w:rsidRPr="009C6410" w14:paraId="7B26990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C3D118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Coloană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DD5B8F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Referinţe juridice şi instrucţiuni</w:t>
            </w:r>
          </w:p>
        </w:tc>
      </w:tr>
      <w:tr w:rsidR="006A692F" w:rsidRPr="00B96BA3" w14:paraId="16C7BB1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A6B1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AB2B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Cuantum – Sub incidenţa plafonului de 75 % aplicabil intrărilor</w:t>
            </w:r>
            <w:r w:rsidRPr="009C6410">
              <w:rPr>
                <w:rFonts w:ascii="Times New Roman" w:eastAsia="Times New Roman" w:hAnsi="Times New Roman" w:cs="Times New Roman"/>
                <w:lang w:val="it-IT"/>
              </w:rPr>
              <w:t xml:space="preserve"> </w:t>
            </w:r>
          </w:p>
          <w:p w14:paraId="5026BEC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3 din capitolul III, titlul II din Regulamentul </w:t>
            </w:r>
            <w:r w:rsidRPr="009C6410">
              <w:rPr>
                <w:rFonts w:ascii="Times New Roman" w:eastAsia="Times New Roman" w:hAnsi="Times New Roman" w:cs="Times New Roman"/>
                <w:lang w:val="ro-RO"/>
              </w:rPr>
              <w:t>nr.44/2020</w:t>
            </w:r>
          </w:p>
          <w:p w14:paraId="7972411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Pentru rândurile {</w:t>
            </w:r>
            <w:r w:rsidRPr="009C6410">
              <w:rPr>
                <w:lang w:val="it-IT"/>
              </w:rPr>
              <w:t xml:space="preserve"> </w:t>
            </w:r>
            <w:r w:rsidRPr="009C6410">
              <w:rPr>
                <w:rFonts w:ascii="Times New Roman" w:eastAsia="Times New Roman" w:hAnsi="Times New Roman" w:cs="Times New Roman"/>
                <w:lang w:val="it-IT"/>
              </w:rPr>
              <w:t xml:space="preserve">0040, 0060-0090, 0120-0130, 0150-0260, 0269-0297, 0301- 0303, 0309-0337, 0341-0345, 0450 și 0470-0510,, băncile raportează în coloana 0010 valoarea totală a activelor/sumelor de primit/cuantumurilor maxime ce pot fi retrase care fac obiectul plafonului de 75 % aplicabil intrărilor, astfel cum este prevăzut la pct.102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şi să urmeze instrucţiunile relevante incluse aici.</w:t>
            </w:r>
          </w:p>
          <w:p w14:paraId="2F381D4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În cazul în care Banca Naţională a Moldovei a acordat o aprobare prealabilă pentru exceptarea parţială de la plafonul aplicabil intrărilor în conformitate cu pct.103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partea din sumă care face obiectul exceptării trebuie raportată în coloana 0020 sau 0030, iar partea din sumă care nu face obiectul exceptării trebuie raportată în coloana 0010.</w:t>
            </w:r>
          </w:p>
        </w:tc>
      </w:tr>
      <w:tr w:rsidR="006A692F" w:rsidRPr="00B96BA3" w14:paraId="5334B28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1C8E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46A4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Cuantum – Sub incidenţa plafonului de 90 % aplicabil intrărilor</w:t>
            </w:r>
            <w:r w:rsidRPr="009C6410">
              <w:rPr>
                <w:rFonts w:ascii="Times New Roman" w:eastAsia="Times New Roman" w:hAnsi="Times New Roman" w:cs="Times New Roman"/>
                <w:lang w:val="it-IT"/>
              </w:rPr>
              <w:t xml:space="preserve"> </w:t>
            </w:r>
          </w:p>
          <w:p w14:paraId="204E206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3 din capitolul III, titlul II din Regulamentul </w:t>
            </w:r>
            <w:r w:rsidRPr="009C6410">
              <w:rPr>
                <w:rFonts w:ascii="Times New Roman" w:eastAsia="Times New Roman" w:hAnsi="Times New Roman" w:cs="Times New Roman"/>
                <w:lang w:val="ro-RO"/>
              </w:rPr>
              <w:t>nr.44/2020</w:t>
            </w:r>
          </w:p>
          <w:p w14:paraId="703CE30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Pentru rândurile 0040, 0060-0090, 0120-0130, 0150-0260, 0269-0297, 0301- 0303, 0309-0337, 0341-0345, 0450 și 0470-0510, băncile raportează în coloana 0020 valoarea totală a activelor/sumelor de primit/cuantumurilor maxime ce pot fi retrase care fac obiectul plafonului de 90 % aplicabil intrărilor, astfel cum este prevăzut la pct.105 şi 106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şi să urmeze instrucţiunile relevante incluse aici.</w:t>
            </w:r>
          </w:p>
          <w:p w14:paraId="6ADD9F4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În cazul în care Banca Naţională a Moldovei a acordat o aprobare prealabilă pentru exceptarea parţială de la plafonul aplicabil intrărilor în conformitate cu pct.103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partea din sumă care face obiectul exceptării trebuie raportată în coloana 0020 sau 0030, iar partea din sumă care nu face obiectul exceptării trebuie raportată în coloana 0010.</w:t>
            </w:r>
          </w:p>
        </w:tc>
      </w:tr>
      <w:tr w:rsidR="006A692F" w:rsidRPr="00B96BA3" w14:paraId="003625C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194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87FB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Cuantum– Exceptată de la plafonul aplicabil intrărilor</w:t>
            </w:r>
            <w:r w:rsidRPr="009C6410">
              <w:rPr>
                <w:rFonts w:ascii="Times New Roman" w:eastAsia="Times New Roman" w:hAnsi="Times New Roman" w:cs="Times New Roman"/>
                <w:lang w:val="it-IT"/>
              </w:rPr>
              <w:t xml:space="preserve"> </w:t>
            </w:r>
          </w:p>
          <w:p w14:paraId="2999ACD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 xml:space="preserve">Secţiunea 3 din capitolul III, titlul II din Regulamentul </w:t>
            </w:r>
            <w:r w:rsidRPr="009C6410">
              <w:rPr>
                <w:rFonts w:ascii="Times New Roman" w:eastAsia="Times New Roman" w:hAnsi="Times New Roman" w:cs="Times New Roman"/>
                <w:lang w:val="ro-RO"/>
              </w:rPr>
              <w:t>nr.44/2020</w:t>
            </w:r>
          </w:p>
          <w:p w14:paraId="0789520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Pentru rândurile 0040, 0060-0090, 0120-0130, 0150-0260, 0269-0297, 0301- 0303, 0309-0337, 0341-0345, 0450 și 0470-0510, băncile raportează în coloana 0030 valoarea totală a activelor/sumelor de primit/cuantumurilor maxime ce pot fi retrase care sunt exceptate în totalitate de la plafonul aplicabil intrărilor, astfel cum este prevăzut la pct.103, 104 şi 106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şi să urmeze instrucţiunile relevante incluse aici.</w:t>
            </w:r>
          </w:p>
          <w:p w14:paraId="3A1CDC2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În cazul în care Banca Naţională a Moldovei a acordat o aprobare prealabilă pentru exceptarea parţială de la plafonul aplicabil intrărilor în conformitate cu pct.103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partea din sumă care face obiectul exceptării trebuie raportată în coloana 0020 sau 0030, iar partea din sumă care nu face obiectul exceptării trebuie raportată în coloana 0010.</w:t>
            </w:r>
          </w:p>
        </w:tc>
      </w:tr>
      <w:tr w:rsidR="006A692F" w:rsidRPr="00B96BA3" w14:paraId="10B7857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2F3F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0040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633E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primite – Sub incidenţa plafonului de 75 % aplicabil intrărilor</w:t>
            </w:r>
            <w:r w:rsidRPr="009C6410">
              <w:rPr>
                <w:rFonts w:ascii="Times New Roman" w:eastAsia="Times New Roman" w:hAnsi="Times New Roman" w:cs="Times New Roman"/>
                <w:lang w:val="it-IT"/>
              </w:rPr>
              <w:t xml:space="preserve"> </w:t>
            </w:r>
          </w:p>
          <w:p w14:paraId="28E31A9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3,  capitolul III, titlul II din Regulamentul </w:t>
            </w:r>
            <w:r w:rsidRPr="009C6410">
              <w:rPr>
                <w:rFonts w:ascii="Times New Roman" w:eastAsia="Times New Roman" w:hAnsi="Times New Roman" w:cs="Times New Roman"/>
                <w:lang w:val="ro-RO"/>
              </w:rPr>
              <w:t>nr.44/2020</w:t>
            </w:r>
          </w:p>
          <w:p w14:paraId="2B7FC04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Pentru rândurile 0269-0295, 0309-0335 și pentru rândul 0490, băncile raportează în coloana 0040 valoarea de piaţă a garanţiilor reale primite în cadrul tranzacţiilor de creditare garantate şi al operaţiunilor ajustate la condiţiile pieţei de capital care fac obiectul plafonului de 75 % aplicabil intrărilor, astfel cum este prevăzut la pct.102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5EFFA70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În cazul în care Banca Naţională a Moldovei a acordat o aprobare prealabilă pentru exceptarea parţială de la plafonul aplicabil intrărilor în conformitate cu pct.103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valoarea de piaţă a garanţiilor reale primite în cadrul tranzacţiilor de creditare garantate şi al operaţiunilor ajustate la condiţiile pieţei de capital care fac obiectul exceptării se raportează în coloana 0050 sau 0060, iar valoarea de piaţă a garanţiilor reale primite în cadrul tranzacţiilor de creditare garantate şi al operaţiunilor ajustate la condiţiile pieţei de capital care nu fac obiectul exceptării trebuie raportată în coloana 0040.</w:t>
            </w:r>
          </w:p>
        </w:tc>
      </w:tr>
      <w:tr w:rsidR="006A692F" w:rsidRPr="00B96BA3" w14:paraId="2884E26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822D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D483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primite – Sub incidenţa plafonului de 90 % aplicabil intrărilor</w:t>
            </w:r>
            <w:r w:rsidRPr="009C6410">
              <w:rPr>
                <w:rFonts w:ascii="Times New Roman" w:eastAsia="Times New Roman" w:hAnsi="Times New Roman" w:cs="Times New Roman"/>
                <w:lang w:val="it-IT"/>
              </w:rPr>
              <w:t xml:space="preserve"> </w:t>
            </w:r>
          </w:p>
          <w:p w14:paraId="72B7D26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3, capitolul III, titlul II din Regulamentul </w:t>
            </w:r>
            <w:r w:rsidRPr="009C6410">
              <w:rPr>
                <w:rFonts w:ascii="Times New Roman" w:eastAsia="Times New Roman" w:hAnsi="Times New Roman" w:cs="Times New Roman"/>
                <w:lang w:val="ro-RO"/>
              </w:rPr>
              <w:t>nr.44/2020</w:t>
            </w:r>
          </w:p>
          <w:p w14:paraId="111069C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Pentru rândurile 0269-0295, 0309-0335 și pentru rândul 0490, băncile raportează în coloana 0050 valoarea de piaţă a garanţiilor reale primite în cadrul tranzacţiilor de creditare garantate şi al operaţiunilor ajustate la condiţiile pieţei de capital care fac obiectul plafonului de 90 % aplicabil intrărilor, astfel cum este prevăzut la pct.105 şi 106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3DB6CA8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În cazul în care Banca Naţională a Moldovei a acordat o aprobare prealabilă pentru exceptarea parţială de la plafonul aplicabil intrărilor în conformitate cu pct.103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valoarea de piaţă a garanţiilor reale primite în cadrul tranzacţiilor de creditare garantate şi al operaţiunilor ajustate la condiţiile pieţei de capital care fac obiectul exceptării se raportează în coloana 0050 sau 0060, iar valoarea de piaţă a garanţiilor reale primite în cadrul tranzacţiilor de creditare garantate şi al operaţiunilor ajustate la condiţiile pieţei de capital care nu fac obiectul exceptării se raportaează în coloana 0040.</w:t>
            </w:r>
          </w:p>
        </w:tc>
      </w:tr>
      <w:tr w:rsidR="006A692F" w:rsidRPr="00B96BA3" w14:paraId="0A1561F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E74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C4F6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primite – Exceptate de la plafonul aplicabil intrărilor</w:t>
            </w:r>
            <w:r w:rsidRPr="009C6410">
              <w:rPr>
                <w:rFonts w:ascii="Times New Roman" w:eastAsia="Times New Roman" w:hAnsi="Times New Roman" w:cs="Times New Roman"/>
                <w:lang w:val="it-IT"/>
              </w:rPr>
              <w:t xml:space="preserve"> </w:t>
            </w:r>
          </w:p>
          <w:p w14:paraId="2EAFB0F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3, capitolul III,  titlul II din Regulamentul </w:t>
            </w:r>
            <w:r w:rsidRPr="009C6410">
              <w:rPr>
                <w:rFonts w:ascii="Times New Roman" w:eastAsia="Times New Roman" w:hAnsi="Times New Roman" w:cs="Times New Roman"/>
                <w:lang w:val="ro-RO"/>
              </w:rPr>
              <w:t>nr.44/2020</w:t>
            </w:r>
          </w:p>
          <w:p w14:paraId="252589B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Pentru rândurile 0269-0295, 0309-0335 și pentru rândul 0490, băncile raportează în coloana 0060 valoarea de piaţă a garanţiilor reale primite în cadrul tranzacţiilor de creditare garantate şi al operaţiunilor ajustate la condiţiile pieţei de capital care sunt exceptate în totalitate de la plafonul aplicabil intrărilor, astfel cum este prevăzut la pct.103, 104 şi 106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2C2106F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 xml:space="preserve">În cazul în care Banca Naţională a Moldovei a acordat o aprobare prealabilă pentru exceptarea parţială de la plafonul aplicabil intrărilor în conformitate cu pct.103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valoarea de piaţă a garanţiilor reale primite în cadrul tranzacţiilor de creditare garantate şi al operaţiunilor ajustate la condiţiile pieţei de capital care fac obiectul exceptării se raportează în coloana 0050 sau 0060, iar valoarea de piaţă a garanţiilor reale primite în cadrul tranzacţiilor de creditare garantate şi al operaţiunilor ajustate la condiţiile pieţei de capital care nu fac obiectul exceptării - în coloana 0040.</w:t>
            </w:r>
          </w:p>
        </w:tc>
      </w:tr>
      <w:tr w:rsidR="006A692F" w:rsidRPr="009C6410" w14:paraId="07B5EDF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BFC9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6587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Ponderea standard</w:t>
            </w:r>
            <w:r w:rsidRPr="009C6410">
              <w:rPr>
                <w:rFonts w:ascii="Times New Roman" w:eastAsia="Times New Roman" w:hAnsi="Times New Roman" w:cs="Times New Roman"/>
                <w:lang w:val="it-IT"/>
              </w:rPr>
              <w:t xml:space="preserve"> </w:t>
            </w:r>
          </w:p>
          <w:p w14:paraId="35ABBF6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3, capitolul III, titlul II din Regulamentul </w:t>
            </w:r>
            <w:r w:rsidRPr="009C6410">
              <w:rPr>
                <w:rFonts w:ascii="Times New Roman" w:eastAsia="Times New Roman" w:hAnsi="Times New Roman" w:cs="Times New Roman"/>
                <w:lang w:val="ro-RO"/>
              </w:rPr>
              <w:t>nr.44/2020</w:t>
            </w:r>
          </w:p>
          <w:p w14:paraId="18DA3F2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Ponderile standard din coloana 0070 sunt cele specificate prin definiţie în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xml:space="preserve"> şi sunt prezentate exclusiv în scop informativ.</w:t>
            </w:r>
          </w:p>
        </w:tc>
      </w:tr>
      <w:tr w:rsidR="006A692F" w:rsidRPr="00B96BA3" w14:paraId="172796A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645E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401A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Ponderea aplicabilă – Sub incidenţa plafonului de 75 % aplicabil intrărilor</w:t>
            </w:r>
            <w:r w:rsidRPr="009C6410">
              <w:rPr>
                <w:rFonts w:ascii="Times New Roman" w:eastAsia="Times New Roman" w:hAnsi="Times New Roman" w:cs="Times New Roman"/>
                <w:lang w:val="it-IT"/>
              </w:rPr>
              <w:t xml:space="preserve"> </w:t>
            </w:r>
          </w:p>
          <w:p w14:paraId="0CA0955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3, capitolul III, titlul II din Regulamentul </w:t>
            </w:r>
            <w:r w:rsidRPr="009C6410">
              <w:rPr>
                <w:rFonts w:ascii="Times New Roman" w:eastAsia="Times New Roman" w:hAnsi="Times New Roman" w:cs="Times New Roman"/>
                <w:lang w:val="ro-RO"/>
              </w:rPr>
              <w:t>nr.44/2020</w:t>
            </w:r>
          </w:p>
          <w:p w14:paraId="078D5E6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Ponderile aplicabile sunt cele specificate la secţiunea 3,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w:t>
            </w:r>
          </w:p>
          <w:p w14:paraId="556B79A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Pentru rândurile 0040, 0060-0090, 0120-0130, 0150-0260, 0269, 0273, 0277, 0281, 0285, 0289, 0293, 0301-0303, 0309, 0313, 0317, 0321, 0325, 0329, 0333, 0341-0345, 0450 și 0470-0510, băncile raportează în coloana 0080 ponderea medie aplicată activelor/sumelor de primit/cuantumurilor maxime ce pot fi retrase care fac obiectul plafonului de 75 % aplicabil intrărilor, astfel cum este prevăzut la pct.102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w:t>
            </w:r>
          </w:p>
        </w:tc>
      </w:tr>
      <w:tr w:rsidR="006A692F" w:rsidRPr="00B96BA3" w14:paraId="7798902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C207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7841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Ponderea aplicabilă – Sub incidenţa plafonului de 90 % aplicabil intrărilor</w:t>
            </w:r>
            <w:r w:rsidRPr="009C6410">
              <w:rPr>
                <w:rFonts w:ascii="Times New Roman" w:eastAsia="Times New Roman" w:hAnsi="Times New Roman" w:cs="Times New Roman"/>
                <w:lang w:val="it-IT"/>
              </w:rPr>
              <w:t xml:space="preserve"> </w:t>
            </w:r>
          </w:p>
          <w:p w14:paraId="6962A1D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3, capitolul III, titlul II din Regulamentul </w:t>
            </w:r>
            <w:r w:rsidRPr="009C6410">
              <w:rPr>
                <w:rFonts w:ascii="Times New Roman" w:eastAsia="Times New Roman" w:hAnsi="Times New Roman" w:cs="Times New Roman"/>
                <w:lang w:val="ro-RO"/>
              </w:rPr>
              <w:t>nr.44/2020</w:t>
            </w:r>
          </w:p>
          <w:p w14:paraId="07E8C11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Ponderile aplicabile sunt cele specificate la secţiunea 3,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w:t>
            </w:r>
          </w:p>
          <w:p w14:paraId="0744DB2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Pentru rândurile 0040, 0060-0090, 0120-0130, 0150-0260, 0269, 0273, 0277, 0281, 0285, 0289, 0293, 0301-0303, 0309, 0313, 0317, 0321, 0325, 0329, 0333, 0341-0345, 0450 și 0470-0510, băncile raportează în coloana 0090 ponderea medie aplicată activelor/sumelor de primit/cuantumurilor maxime ce pot fi retrase care fac obiectul plafonului de 90 % aplicabil intrărilor, astfel cum este prevăzut la pct.105 şi 106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w:t>
            </w:r>
          </w:p>
        </w:tc>
      </w:tr>
      <w:tr w:rsidR="006A692F" w:rsidRPr="00B96BA3" w14:paraId="2F67534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E32D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0DE2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Ponderea aplicabilă – Exceptată de la plafonul aplicabil intrărilor</w:t>
            </w:r>
            <w:r w:rsidRPr="009C6410">
              <w:rPr>
                <w:rFonts w:ascii="Times New Roman" w:eastAsia="Times New Roman" w:hAnsi="Times New Roman" w:cs="Times New Roman"/>
                <w:lang w:val="it-IT"/>
              </w:rPr>
              <w:t xml:space="preserve"> </w:t>
            </w:r>
          </w:p>
          <w:p w14:paraId="6666A68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3, capitolul III, titlul II din Regulamentul </w:t>
            </w:r>
            <w:r w:rsidRPr="009C6410">
              <w:rPr>
                <w:rFonts w:ascii="Times New Roman" w:eastAsia="Times New Roman" w:hAnsi="Times New Roman" w:cs="Times New Roman"/>
                <w:lang w:val="ro-RO"/>
              </w:rPr>
              <w:t>nr.44/2020</w:t>
            </w:r>
          </w:p>
          <w:p w14:paraId="0B0E68C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Ponderile aplicabile sunt cele specificate la secţiunea 3,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w:t>
            </w:r>
          </w:p>
          <w:p w14:paraId="42D6397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Pentru rândurile 0040, 0060-0090, 0120-0130, 0150-0260, 0269, 0273, 0277, 0281, 0285, 0289, 0293, 0301-0303, 0309, 0313, 0317, 0321, 0325, 0329, 0333, 0341-0345, 0450 și 0470–0510, băncile raportează în coloana 0100 ponderea medie aplicată </w:t>
            </w:r>
            <w:r w:rsidRPr="009C6410">
              <w:rPr>
                <w:rFonts w:ascii="Times New Roman" w:eastAsia="Times New Roman" w:hAnsi="Times New Roman" w:cs="Times New Roman"/>
                <w:lang w:val="it-IT"/>
              </w:rPr>
              <w:lastRenderedPageBreak/>
              <w:t xml:space="preserve">activelor/sumelor de primit/cuantumurilor maxime ce pot fi retrase care sunt exceptate de la plafonul aplicabil intrărilor, astfel cum este prevăzut la pct.103, 104 şi 106 din Regulamentul </w:t>
            </w:r>
            <w:r w:rsidRPr="009C6410">
              <w:rPr>
                <w:rFonts w:ascii="Times New Roman" w:eastAsia="Times New Roman" w:hAnsi="Times New Roman" w:cs="Times New Roman"/>
                <w:lang w:val="ro-RO"/>
              </w:rPr>
              <w:t>nr.44/2020</w:t>
            </w:r>
          </w:p>
        </w:tc>
      </w:tr>
      <w:tr w:rsidR="006A692F" w:rsidRPr="00B96BA3" w14:paraId="716F2B4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2F52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0110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4C17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garanţiilor reale primite în conformitate cu pct.30 – Sub incidenţa plafonului de 75 % aplicabil intrărilor</w:t>
            </w:r>
            <w:r w:rsidRPr="009C6410">
              <w:rPr>
                <w:rFonts w:ascii="Times New Roman" w:eastAsia="Times New Roman" w:hAnsi="Times New Roman" w:cs="Times New Roman"/>
                <w:lang w:val="it-IT"/>
              </w:rPr>
              <w:t xml:space="preserve"> </w:t>
            </w:r>
          </w:p>
          <w:p w14:paraId="7970128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3, capitolul III, titlul II din Regulamentul </w:t>
            </w:r>
            <w:r w:rsidRPr="009C6410">
              <w:rPr>
                <w:rFonts w:ascii="Times New Roman" w:eastAsia="Times New Roman" w:hAnsi="Times New Roman" w:cs="Times New Roman"/>
                <w:lang w:val="ro-RO"/>
              </w:rPr>
              <w:t>nr.44/2020</w:t>
            </w:r>
          </w:p>
          <w:p w14:paraId="5B83CCB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Pentru rândurile 0271, 0275, 0279, 0283, 0287, 0291, 0295, 0311, 0315, 0319, 0323, 0327, 0331 și 0335, băncile raportează în coloana 0110 valoarea garanţiilor reale primite în conformitate cu pct.30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în cadrul tranzacţiilor de creditare garantate şi al operaţiunilor ajustate la condiţiile pieţei de capital care fac obiectul plafonului de 75 % aplicabil intrărilor, astfel cum este prevăzut la pct.102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6A5246B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În cazul în care Banca Naţională a Moldovei a acordat o aprobare prealabilă pentru exceptarea parţială de la plafonul aplicabil intrărilor în conformitate cu pct.103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valoarea garanţiilor reale primite în conformitate cu pct.30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în cadrul tranzacţiilor de creditare garantate şi al operaţiunilor ajustate la condiţiile pieţei de capital care fac obiectul exceptării se raportează în coloana 0120 sau 0130, iar valoarea garanţiilor reale primite în conformitate cu pct.30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în cadrul tranzacţiilor de creditare garantate şi al operaţiunilor ajustate la condiţiile pieţei de capital care nu fac obiectul exceptării se raportează în coloana 0110.</w:t>
            </w:r>
          </w:p>
        </w:tc>
      </w:tr>
      <w:tr w:rsidR="006A692F" w:rsidRPr="00B96BA3" w14:paraId="3438411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C0B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5215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Valoarea garanţiilor reale primite în conformitate cu pct.30 din Regulamentul </w:t>
            </w:r>
            <w:r w:rsidRPr="009C6410">
              <w:rPr>
                <w:rFonts w:ascii="Times New Roman" w:eastAsia="Times New Roman" w:hAnsi="Times New Roman" w:cs="Times New Roman"/>
                <w:b/>
                <w:bCs/>
                <w:lang w:val="ro-RO"/>
              </w:rPr>
              <w:t>nr.44/2020</w:t>
            </w:r>
            <w:r w:rsidRPr="009C6410">
              <w:rPr>
                <w:rFonts w:ascii="Times New Roman" w:eastAsia="Times New Roman" w:hAnsi="Times New Roman" w:cs="Times New Roman"/>
                <w:b/>
                <w:bCs/>
                <w:lang w:val="it-IT"/>
              </w:rPr>
              <w:t xml:space="preserve"> – Sub incidenţa plafonului de 90 % aplicabil intrărilor</w:t>
            </w:r>
            <w:r w:rsidRPr="009C6410">
              <w:rPr>
                <w:rFonts w:ascii="Times New Roman" w:eastAsia="Times New Roman" w:hAnsi="Times New Roman" w:cs="Times New Roman"/>
                <w:lang w:val="it-IT"/>
              </w:rPr>
              <w:t xml:space="preserve"> </w:t>
            </w:r>
          </w:p>
          <w:p w14:paraId="399BAE3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3, capitolul III, titlul II din Regulamentul </w:t>
            </w:r>
            <w:r w:rsidRPr="009C6410">
              <w:rPr>
                <w:rFonts w:ascii="Times New Roman" w:eastAsia="Times New Roman" w:hAnsi="Times New Roman" w:cs="Times New Roman"/>
                <w:lang w:val="ro-RO"/>
              </w:rPr>
              <w:t>nr.44/2020</w:t>
            </w:r>
          </w:p>
          <w:p w14:paraId="247737A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Pentru rândurile 0271, 0275, 0279, 0283, 0287, 0291, 0295, 0311, 0315, 0319, 0323, 0327, 0331 și 0335, băncile raportează în coloana 0120 valoarea garanţiilor reale primite în conformitate cu pct.30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în cadrul tranzacţiilor de creditare garantate şi al operaţiunilor ajustate la condiţiile pieţei de capital care fac obiectul plafonului de 90 % aplicabil intrărilor, astfel cum este prevăzut la pct.105 şi 106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0C9E693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În cazul în care Banca Naţională a Moldovei a acordat o aprobare prealabilă pentru exceptarea parţială de la plafonul aplicabil intrărilor în conformitate cu pct.103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valoarea garanţiilor reale primite în conformitate cu pct.30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în cadrul tranzacţiilor de creditare garantate şi al operaţiunilor ajustate la condiţiile pieţei de capital care fac obiectul exceptării trebuie raportată în coloana 0120 sau 0130, iar valoarea garanţiilor reale primite în conformitate cu pct.30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în cadrul tranzacţiilor de creditare garantate şi al operaţiunilor ajustate la condiţiile pieţei de capital care nu fac obiectul exceptării trebuie raportată în coloana 0110.</w:t>
            </w:r>
          </w:p>
        </w:tc>
      </w:tr>
      <w:tr w:rsidR="006A692F" w:rsidRPr="00B96BA3" w14:paraId="5AA0818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714A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14FE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 xml:space="preserve">Valoarea garanţiilor reale primite în conformitate cu pct.30 din Regulamentul </w:t>
            </w:r>
            <w:r w:rsidRPr="009C6410">
              <w:rPr>
                <w:rFonts w:ascii="Times New Roman" w:eastAsia="Times New Roman" w:hAnsi="Times New Roman" w:cs="Times New Roman"/>
                <w:b/>
                <w:bCs/>
                <w:lang w:val="ro-RO"/>
              </w:rPr>
              <w:t>nr.44/2020</w:t>
            </w:r>
            <w:r w:rsidRPr="009C6410">
              <w:rPr>
                <w:rFonts w:ascii="Times New Roman" w:eastAsia="Times New Roman" w:hAnsi="Times New Roman" w:cs="Times New Roman"/>
                <w:b/>
                <w:bCs/>
                <w:lang w:val="it-IT"/>
              </w:rPr>
              <w:t xml:space="preserve"> – Exceptate de la plafonul aplicabil intrărilor</w:t>
            </w:r>
            <w:r w:rsidRPr="009C6410">
              <w:rPr>
                <w:rFonts w:ascii="Times New Roman" w:eastAsia="Times New Roman" w:hAnsi="Times New Roman" w:cs="Times New Roman"/>
                <w:lang w:val="it-IT"/>
              </w:rPr>
              <w:t xml:space="preserve"> </w:t>
            </w:r>
          </w:p>
          <w:p w14:paraId="3D73DC3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3, capitolul III, titlul II din Regulamentul </w:t>
            </w:r>
            <w:r w:rsidRPr="009C6410">
              <w:rPr>
                <w:rFonts w:ascii="Times New Roman" w:eastAsia="Times New Roman" w:hAnsi="Times New Roman" w:cs="Times New Roman"/>
                <w:lang w:val="ro-RO"/>
              </w:rPr>
              <w:t>nr.44/2020</w:t>
            </w:r>
          </w:p>
          <w:p w14:paraId="20D2F3E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Pentru rândurile 0271, 0275, 0279, 0283, 0287, 0291, 0295, 0311, 0315, 0319, 0323, 0327, 0331 și 0335, băncile raportează în coloana 130 valoarea garanţiilor reale primite în conformitate cu pct.30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în cadrul tranzacţiilor de creditare garantate şi al operaţiunilor ajustate la condiţiile pieţei de capital care sunt exceptate în totalitate de la plafonul aplicabil intrărilor, astfel cum este prevăzut la pct.103, 104 şi 106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57E3D64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În cazul în care Banca Naţională a Moldovei a acordat o aprobare prealabilă pentru exceptarea parţială de la plafonul aplicabil intrărilor în conformitate cu pct.103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valoarea garanţiilor reale primite în conformitate cu pct.30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în cadrul tranzacţiilor de creditare garantate şi al </w:t>
            </w:r>
            <w:r w:rsidRPr="009C6410">
              <w:rPr>
                <w:rFonts w:ascii="Times New Roman" w:eastAsia="Times New Roman" w:hAnsi="Times New Roman" w:cs="Times New Roman"/>
                <w:lang w:val="it-IT"/>
              </w:rPr>
              <w:lastRenderedPageBreak/>
              <w:t xml:space="preserve">operaţiunilor ajustate la condiţiile pieţei de capital care fac obiectul exceptării trebuie raportată în coloana 0120 sau 0130, iar valoarea garanţiilor reale primite în conformitate cu pct.30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în cadrul tranzacţiilor de creditare garantate şi al operaţiunilor ajustate la condiţiile pieţei de capital care nu fac obiectul exceptării trebuie raportată în coloana 0110.</w:t>
            </w:r>
          </w:p>
        </w:tc>
      </w:tr>
      <w:tr w:rsidR="006A692F" w:rsidRPr="00B96BA3" w14:paraId="5BB6CB2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66ED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0140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7E50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Intrare – Sub incidenţa plafonului de 75 % aplicabil intrărilor</w:t>
            </w:r>
            <w:r w:rsidRPr="009C6410">
              <w:rPr>
                <w:rFonts w:ascii="Times New Roman" w:eastAsia="Times New Roman" w:hAnsi="Times New Roman" w:cs="Times New Roman"/>
                <w:lang w:val="it-IT"/>
              </w:rPr>
              <w:t xml:space="preserve"> </w:t>
            </w:r>
          </w:p>
          <w:p w14:paraId="0D8B42F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3, capitolul III, titlul II din Regulamentul </w:t>
            </w:r>
            <w:r w:rsidRPr="009C6410">
              <w:rPr>
                <w:rFonts w:ascii="Times New Roman" w:eastAsia="Times New Roman" w:hAnsi="Times New Roman" w:cs="Times New Roman"/>
                <w:lang w:val="ro-RO"/>
              </w:rPr>
              <w:t>nr.44/2020</w:t>
            </w:r>
          </w:p>
          <w:p w14:paraId="3294173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Pentru rândurile 0040, 0060-0090, 0120-0130, 0150-0260, 0269, 0273, 0277, 0281, 0285, 0289, 0293, 0301-0303, 0309, 0313, 0317, 0321, 0325, 0329, 0333, 0341-0345, 0450 și 0470-510, băncile raportează în coloana 0140 totalul intrărilor care fac obiectul plafonului de 75 % aplicabil intrărilor, astfel cum este prevăzut la pct.102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care se calculează prin înmulţirea valorii totale/cuantumurilor maxime care pot fi retrase din coloana 0010 cu ponderea relevantă din coloana 0080.</w:t>
            </w:r>
          </w:p>
          <w:p w14:paraId="764BF9B0"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3893CA0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D491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A366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Intrare – Sub incidenţa plafonului de 90 % aplicabil intrărilor</w:t>
            </w:r>
            <w:r w:rsidRPr="009C6410">
              <w:rPr>
                <w:rFonts w:ascii="Times New Roman" w:eastAsia="Times New Roman" w:hAnsi="Times New Roman" w:cs="Times New Roman"/>
                <w:lang w:val="it-IT"/>
              </w:rPr>
              <w:t xml:space="preserve"> </w:t>
            </w:r>
          </w:p>
          <w:p w14:paraId="79D6AE1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3, capitolul III, titlul II din Regulamentul </w:t>
            </w:r>
            <w:r w:rsidRPr="009C6410">
              <w:rPr>
                <w:rFonts w:ascii="Times New Roman" w:eastAsia="Times New Roman" w:hAnsi="Times New Roman" w:cs="Times New Roman"/>
                <w:lang w:val="ro-RO"/>
              </w:rPr>
              <w:t>nr.44/2020</w:t>
            </w:r>
          </w:p>
          <w:p w14:paraId="3BE2896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Pentru rândurile 0040, 0060-0090, 0120-0130, 0150-0260, 0269, 0273, 0277, 0281, 0285, 0289, 0293, 0301-0303, 0309, 0313, 0317, 0321, 0325, 0329, 0333, 0341-0345, 0450 și 0470-0510, băncile raportează în coloana 0150 totalul intrărilor care fac obiectul plafonului de 90 % aplicabil intrărilor, astfel cum este prevăzut la pct.105 şi 106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care se calculează prin înmulţirea valorii totale/cuantumurilor maxime care pot fi retrase din coloana 0020 cu ponderea relevantă din coloana 0090.</w:t>
            </w:r>
          </w:p>
          <w:p w14:paraId="7CBEA38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1B3CB7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A6F0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2E68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Intrare – Exceptată de la plafonul aplicabil intrărilor</w:t>
            </w:r>
            <w:r w:rsidRPr="009C6410">
              <w:rPr>
                <w:rFonts w:ascii="Times New Roman" w:eastAsia="Times New Roman" w:hAnsi="Times New Roman" w:cs="Times New Roman"/>
                <w:lang w:val="it-IT"/>
              </w:rPr>
              <w:t xml:space="preserve"> </w:t>
            </w:r>
          </w:p>
          <w:p w14:paraId="78932B6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3, capitolul III, titlul II din Regulamentul </w:t>
            </w:r>
            <w:r w:rsidRPr="009C6410">
              <w:rPr>
                <w:rFonts w:ascii="Times New Roman" w:eastAsia="Times New Roman" w:hAnsi="Times New Roman" w:cs="Times New Roman"/>
                <w:lang w:val="ro-RO"/>
              </w:rPr>
              <w:t>nr.44/2020</w:t>
            </w:r>
          </w:p>
          <w:p w14:paraId="40F4DE2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Pentru rândurile 0040, 0060-0090, 0120-0130, 0150-0260, 0269, 0273, 0277, 0281, 0285, 0289, 0293, 0301-0303, 0309, 0313, 0317, 0321, 0325, 0329, 0333, 0341-0345, 0450 și 0470-0510, băncile raportează în coloana 0160 totalul intrărilor care sunt exceptate în totalitate de la plafonul aplicabil intrărilor, astfel cum este prevăzut la pct.103, 104 şi 106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care se calculează prin înmulţirea valorii totale/cuantumurilor maxime care pot fi retrase din coloana 0030 cu ponderea relevantă din coloana 0100.</w:t>
            </w:r>
          </w:p>
          <w:p w14:paraId="0CFAEF1C"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C26E7C5" w14:textId="77777777" w:rsidTr="00A05F2B">
        <w:trPr>
          <w:jc w:val="center"/>
        </w:trPr>
        <w:tc>
          <w:tcPr>
            <w:tcW w:w="0" w:type="auto"/>
            <w:gridSpan w:val="3"/>
            <w:tcBorders>
              <w:top w:val="single" w:sz="6" w:space="0" w:color="000000"/>
              <w:left w:val="nil"/>
              <w:bottom w:val="single" w:sz="6" w:space="0" w:color="000000"/>
              <w:right w:val="nil"/>
            </w:tcBorders>
            <w:tcMar>
              <w:top w:w="24" w:type="dxa"/>
              <w:left w:w="48" w:type="dxa"/>
              <w:bottom w:w="24" w:type="dxa"/>
              <w:right w:w="48" w:type="dxa"/>
            </w:tcMar>
            <w:hideMark/>
          </w:tcPr>
          <w:p w14:paraId="3991098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tc>
      </w:tr>
      <w:tr w:rsidR="006A692F" w:rsidRPr="009C6410" w14:paraId="4FFD573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B9629B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ACC01D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Referinţe juridice şi instrucţiuni</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F6F6833" w14:textId="77777777" w:rsidR="006A692F" w:rsidRPr="009C6410" w:rsidRDefault="006A692F" w:rsidP="00A05F2B">
            <w:pPr>
              <w:spacing w:after="0" w:line="240" w:lineRule="auto"/>
              <w:jc w:val="center"/>
              <w:rPr>
                <w:rFonts w:ascii="Times New Roman" w:eastAsia="Times New Roman" w:hAnsi="Times New Roman" w:cs="Times New Roman"/>
                <w:b/>
                <w:bCs/>
              </w:rPr>
            </w:pPr>
          </w:p>
        </w:tc>
      </w:tr>
      <w:tr w:rsidR="006A692F" w:rsidRPr="009C6410" w14:paraId="609687B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818B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9441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1. TOTAL INTRĂRI</w:t>
            </w:r>
            <w:r w:rsidRPr="009C6410">
              <w:rPr>
                <w:rFonts w:ascii="Times New Roman" w:eastAsia="Times New Roman" w:hAnsi="Times New Roman" w:cs="Times New Roman"/>
                <w:lang w:val="it-IT"/>
              </w:rPr>
              <w:t xml:space="preserve"> </w:t>
            </w:r>
          </w:p>
          <w:p w14:paraId="12A5891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3, capitolul III, titlul II din Regulamentul </w:t>
            </w:r>
            <w:r w:rsidRPr="009C6410">
              <w:rPr>
                <w:rFonts w:ascii="Times New Roman" w:eastAsia="Times New Roman" w:hAnsi="Times New Roman" w:cs="Times New Roman"/>
                <w:lang w:val="ro-RO"/>
              </w:rPr>
              <w:t>nr.44/2020</w:t>
            </w:r>
          </w:p>
          <w:p w14:paraId="7387DD7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la rândul 0010 din formularul C 74.00:</w:t>
            </w:r>
          </w:p>
          <w:p w14:paraId="3E47EFF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0010, 0020 şi 0030, valoarea totală a activelor/sumelor de primit/cuantumurilor maxime care pot fi retrase, calculată prin adunarea activelor/sumelor de primit/cuantumurilor maxime care pot fi retrase din tranzacţiile/depozitele negarantate şi din tranzacţiile de creditare garantate şi operaţiunile ajustate la condiţiile pieţei de capital;</w:t>
            </w:r>
          </w:p>
          <w:p w14:paraId="68CE2A4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coloana 0140, totalul intrărilor ca sumă a intrărilor din tranzacţiile/depozitele negarantate, din tranzacţiile de creditare garantate şi operaţiunile ajustate la condiţiile pieţei de capital şi din tranzacţiile de swap-uri pe garanţii reale, minus diferenţa dintre totalul intrărilor ponderate şi totalul ieşirilor ponderate care rezultă din tranzacţii efectuate în alte state în care există restricţii privind transferul sau care sunt denominate în monede neconvertibile; iar</w:t>
            </w:r>
          </w:p>
          <w:p w14:paraId="4837D0A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lastRenderedPageBreak/>
              <w:t xml:space="preserve">– pentru coloanele 0150 şi 0160, totalul intrărilor ca sumă a intrărilor din tranzacţiile/depozitele negarantate, din tranzacţiile de creditare garantate şi operaţiunile ajustate la condiţiile pieţei de capital şi din tranzacţiile de swap-uri pe garanţii reale, minus diferenţa dintre totalul intrărilor ponderate şi totalul ieşirilor ponderate care rezultă din tranzacţii efectuate în alte state în care există restricţii privind transferul sau care sunt denominate în monede neconvertibile şi minus excedentul intrărilor provenite de la o bancă specializată afiliată, astfel cum este menţionată la pct.3 subpct. </w:t>
            </w:r>
            <w:r w:rsidRPr="009C6410">
              <w:rPr>
                <w:rFonts w:ascii="Times New Roman" w:eastAsia="Times New Roman" w:hAnsi="Times New Roman" w:cs="Times New Roman"/>
              </w:rPr>
              <w:t xml:space="preserve">4) şi la pct.107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DB7F2"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1D5D00B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2732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8143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 </w:t>
            </w:r>
            <w:r w:rsidRPr="009C6410">
              <w:rPr>
                <w:rFonts w:ascii="Times New Roman" w:eastAsia="Times New Roman" w:hAnsi="Times New Roman" w:cs="Times New Roman"/>
                <w:b/>
                <w:bCs/>
                <w:lang w:val="it-IT"/>
              </w:rPr>
              <w:t>Intrări rezultate din tranzacţii/depozite negarantate</w:t>
            </w:r>
            <w:r w:rsidRPr="009C6410">
              <w:rPr>
                <w:rFonts w:ascii="Times New Roman" w:eastAsia="Times New Roman" w:hAnsi="Times New Roman" w:cs="Times New Roman"/>
                <w:lang w:val="it-IT"/>
              </w:rPr>
              <w:t xml:space="preserve"> </w:t>
            </w:r>
          </w:p>
          <w:p w14:paraId="66DCE15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3, capitolul III, titlul II  din Regulamentul </w:t>
            </w:r>
            <w:r w:rsidRPr="009C6410">
              <w:rPr>
                <w:rFonts w:ascii="Times New Roman" w:eastAsia="Times New Roman" w:hAnsi="Times New Roman" w:cs="Times New Roman"/>
                <w:lang w:val="ro-RO"/>
              </w:rPr>
              <w:t>nr.44/2020</w:t>
            </w:r>
          </w:p>
          <w:p w14:paraId="42BDB28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la rândul 0020 din formularul C 74.00:</w:t>
            </w:r>
          </w:p>
          <w:p w14:paraId="0275C7E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0010, 0020 şi 0030, valoarea totală a activelor/sumelor de primit/cuantumurilor maxime care pot fi retrase din tranzacţiile/depozitele negarantate; iar</w:t>
            </w:r>
          </w:p>
          <w:p w14:paraId="7B83600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0140, 0150 şi 0160, totalul intrărilor din tranzacţii/depozite negarantate.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7EEB1"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8570F1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0AB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B14E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 </w:t>
            </w:r>
            <w:r w:rsidRPr="009C6410">
              <w:rPr>
                <w:rFonts w:ascii="Times New Roman" w:eastAsia="Times New Roman" w:hAnsi="Times New Roman" w:cs="Times New Roman"/>
                <w:b/>
                <w:bCs/>
                <w:lang w:val="it-IT"/>
              </w:rPr>
              <w:t>Sume de primit de la clienţi nefinanciari (cu excepţia băncilor centrale)</w:t>
            </w:r>
            <w:r w:rsidRPr="009C6410">
              <w:rPr>
                <w:rFonts w:ascii="Times New Roman" w:eastAsia="Times New Roman" w:hAnsi="Times New Roman" w:cs="Times New Roman"/>
                <w:lang w:val="it-IT"/>
              </w:rPr>
              <w:t xml:space="preserve"> </w:t>
            </w:r>
          </w:p>
          <w:p w14:paraId="5F8DE75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subpct.1) din Regulamentul </w:t>
            </w:r>
            <w:r w:rsidRPr="009C6410">
              <w:rPr>
                <w:rFonts w:ascii="Times New Roman" w:eastAsia="Times New Roman" w:hAnsi="Times New Roman" w:cs="Times New Roman"/>
                <w:lang w:val="ro-RO"/>
              </w:rPr>
              <w:t>nr.44/2020</w:t>
            </w:r>
          </w:p>
          <w:p w14:paraId="61F1C7E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la rândul 0030 din formularul C 74.00:</w:t>
            </w:r>
          </w:p>
          <w:p w14:paraId="138DEE9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0010, 0020 şi 0030, valoarea totală a sumelor de primit de la clienţi nefinanciari (cu excepţia băncilor centrale) (sumele de primit de la clienţi nefinanciari care nu corespund plăţilor principalului, precum şi orice alte sume de primit de la clienţi nefinanciari), iar</w:t>
            </w:r>
          </w:p>
          <w:p w14:paraId="4705CC6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pentru fiecare dintre coloanele 0140, 0150 şi 0160, totalul intrărilor provenind de la clienţii nefinanciari (cu excepţia băncilor centrale) (intrări provenind de la clienţi nefinanciari care nu corespund plăţilor principalului, precum şi orice alte intrări provenind de la clienţi nefinanciari). </w:t>
            </w:r>
          </w:p>
          <w:p w14:paraId="447F46D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Clienţii nefinanciari includ, dar nu se limitează la persoane fizice, IMM-uri, societăţi comerciale, administrații centrale, bănci multilaterale de dezvoltare și administrații centrale, în conformitate cu pct.93</w:t>
            </w:r>
            <w:r w:rsidRPr="009C6410">
              <w:rPr>
                <w:rFonts w:ascii="Times New Roman" w:eastAsia="Times New Roman" w:hAnsi="Times New Roman" w:cs="Times New Roman"/>
                <w:vertAlign w:val="superscript"/>
                <w:lang w:val="it-IT"/>
              </w:rPr>
              <w:t>2</w:t>
            </w:r>
            <w:r w:rsidRPr="009C6410">
              <w:rPr>
                <w:rFonts w:ascii="Times New Roman" w:eastAsia="Times New Roman" w:hAnsi="Times New Roman" w:cs="Times New Roman"/>
                <w:lang w:val="it-IT"/>
              </w:rPr>
              <w:t xml:space="preserve"> din Regulamentul nr.44/2020.</w:t>
            </w:r>
          </w:p>
          <w:p w14:paraId="61CD5B2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Sumele de primit din tranzacţii de creditare garantate şi din operaţiuni ajustate la condiţiile pieţei de capital cu un client nefinanciar, care sunt garantate cu active lichide în conformitate cu capitolul 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în cazul în care aceste tranzacţii sunt prevăzute la pct.3 din Regulamentul nr.112/2018, se raportează în secţiunea 1.2 şi nu se raportează în secţiunea 1.1.1. Sumele de primit din aceste tranzacţii care sunt garantate cu valori mobiliare ce nu se califică drept active lichide în conformitate cu capitolul 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se raportează în secţiunea 1.2 şi nu se raportează în secţiunea 1.1.1. Sumele de primit din aceste tranzacţii cu clienţi nefinanciari care sunt garantate cu active netransferabile ce nu se califică drept active lichide în conformitate cu capitolul 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se raportează la rândul corespunzător din secţiunea 1.1.1.</w:t>
            </w:r>
          </w:p>
          <w:p w14:paraId="1E2ED81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Sumele de primit de la bănci centrale se raportează în secţiunea 1.1.2 şi nu aici.</w:t>
            </w:r>
          </w:p>
          <w:p w14:paraId="0624939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Sumele de primit din operaţiuni de finanţare a comerţului cu o scadenţă reziduală de cel mult 30 de zile se raportează în secţiunea 1.1.4 și nu se raportează aici. Sumele de primit din titluri care ajung la scadenţă în termen de 30 de zile calendaristice se raportează în secţiunea 1.1.5 și nu se raportează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DF7C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5348C0C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ACCF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69B0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1.1.1.1. </w:t>
            </w:r>
            <w:r w:rsidRPr="009C6410">
              <w:rPr>
                <w:rFonts w:ascii="Times New Roman" w:eastAsia="Times New Roman" w:hAnsi="Times New Roman" w:cs="Times New Roman"/>
                <w:b/>
                <w:bCs/>
                <w:lang w:val="it-IT"/>
              </w:rPr>
              <w:t>Sume de primit de la clienţi nefinanciari (cu excepţia băncilor centrale) care nu corespund rambursării principalului</w:t>
            </w:r>
            <w:r w:rsidRPr="009C6410">
              <w:rPr>
                <w:rFonts w:ascii="Times New Roman" w:eastAsia="Times New Roman" w:hAnsi="Times New Roman" w:cs="Times New Roman"/>
                <w:lang w:val="it-IT"/>
              </w:rPr>
              <w:t xml:space="preserve"> </w:t>
            </w:r>
          </w:p>
          <w:p w14:paraId="0E36B10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 1) din Regulamentul </w:t>
            </w:r>
            <w:r w:rsidRPr="009C6410">
              <w:rPr>
                <w:rFonts w:ascii="Times New Roman" w:eastAsia="Times New Roman" w:hAnsi="Times New Roman" w:cs="Times New Roman"/>
                <w:lang w:val="ro-RO"/>
              </w:rPr>
              <w:t>nr.44/2020</w:t>
            </w:r>
          </w:p>
          <w:p w14:paraId="6331ACF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Sumele de primit de la clienţi nefinanciari (cu excepţia băncilor centrale) cu o scadenţă reziduală de cel mult 30 de zile care nu corespund rambursării principalului. Aceste intrări includ dobânzile şi comisioanele de primit de la clienţi nefinanciari (cu excepţia băncilor centrale).</w:t>
            </w:r>
          </w:p>
          <w:p w14:paraId="03C5304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Sumele de primit de la bănci centrale care nu corespund rambursării principalului se raportează în secţiunea 1.1.2 şi nu se raportează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A2EF8"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EC04AB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76BB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CA09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1.1.1.2. </w:t>
            </w:r>
            <w:r w:rsidRPr="009C6410">
              <w:rPr>
                <w:rFonts w:ascii="Times New Roman" w:eastAsia="Times New Roman" w:hAnsi="Times New Roman" w:cs="Times New Roman"/>
                <w:b/>
                <w:bCs/>
                <w:lang w:val="it-IT"/>
              </w:rPr>
              <w:t>Alte sume de primit de la clienţi nefinanciari (cu excepţia băncilor centrale)</w:t>
            </w:r>
            <w:r w:rsidRPr="009C6410">
              <w:rPr>
                <w:rFonts w:ascii="Times New Roman" w:eastAsia="Times New Roman" w:hAnsi="Times New Roman" w:cs="Times New Roman"/>
                <w:lang w:val="it-IT"/>
              </w:rPr>
              <w:t xml:space="preserve"> </w:t>
            </w:r>
          </w:p>
          <w:p w14:paraId="67F917B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 1) din Regulamentul </w:t>
            </w:r>
            <w:r w:rsidRPr="009C6410">
              <w:rPr>
                <w:rFonts w:ascii="Times New Roman" w:eastAsia="Times New Roman" w:hAnsi="Times New Roman" w:cs="Times New Roman"/>
                <w:lang w:val="ro-RO"/>
              </w:rPr>
              <w:t>nr.44/2020</w:t>
            </w:r>
          </w:p>
          <w:p w14:paraId="5A0FD26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la rândul 0050 din formularul C 74.00:</w:t>
            </w:r>
          </w:p>
          <w:p w14:paraId="2C077AC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0010, 0020 şi 0030, valoarea totală a sumelor de primit de la clienţi nefinanciari (cu excepţia băncilor centrale), calculată prin adunarea sumelor de primit de la clienţi nefinanciari şi defalcată pe contrapărţi, iar</w:t>
            </w:r>
          </w:p>
          <w:p w14:paraId="35FD26F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0140, 0150 şi 0160, valoarea totală a altor intrări provenind de la clienţi nefinanciari (cu excepţia băncilor centrale), calculată ca sumă a altor intrări provenind de la clienţi nefinanciari şi defalcată pe contrapărţi.</w:t>
            </w:r>
          </w:p>
          <w:p w14:paraId="4BCBA37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Sumele de primit de la clienţi nefinanciari (cu excepţia băncilor centrale) care nu corespund rambursării principalului se raportează în secţiunea 1.1.1.1 şi nu se raportează aici.</w:t>
            </w:r>
          </w:p>
          <w:p w14:paraId="5E4A399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Alte sume de primit de la bănci centrale se raportează în secţiunea 1.1.2 şi nu se raportează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FFBEB"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429D3F9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E973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ABDF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1.1.1.2.1. </w:t>
            </w:r>
            <w:r w:rsidRPr="009C6410">
              <w:rPr>
                <w:rFonts w:ascii="Times New Roman" w:eastAsia="Times New Roman" w:hAnsi="Times New Roman" w:cs="Times New Roman"/>
                <w:b/>
                <w:bCs/>
                <w:lang w:val="it-IT"/>
              </w:rPr>
              <w:t>Sume de primit de la clienţi retail</w:t>
            </w:r>
            <w:r w:rsidRPr="009C6410">
              <w:rPr>
                <w:rFonts w:ascii="Times New Roman" w:eastAsia="Times New Roman" w:hAnsi="Times New Roman" w:cs="Times New Roman"/>
                <w:lang w:val="it-IT"/>
              </w:rPr>
              <w:t xml:space="preserve"> </w:t>
            </w:r>
          </w:p>
          <w:p w14:paraId="1456890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 1) din Regulamentul </w:t>
            </w:r>
            <w:r w:rsidRPr="009C6410">
              <w:rPr>
                <w:rFonts w:ascii="Times New Roman" w:eastAsia="Times New Roman" w:hAnsi="Times New Roman" w:cs="Times New Roman"/>
                <w:lang w:val="ro-RO"/>
              </w:rPr>
              <w:t>nr.44/2020</w:t>
            </w:r>
          </w:p>
          <w:p w14:paraId="56D4537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Sumele care urmează să fie primite de la clienţi retail, cu o scadenţă reziduală de cel mult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21E32"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AC7A99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CDB5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6A85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1.1.1.2.2. </w:t>
            </w:r>
            <w:r w:rsidRPr="009C6410">
              <w:rPr>
                <w:rFonts w:ascii="Times New Roman" w:eastAsia="Times New Roman" w:hAnsi="Times New Roman" w:cs="Times New Roman"/>
                <w:b/>
                <w:bCs/>
                <w:lang w:val="it-IT"/>
              </w:rPr>
              <w:t>Sume de primit de la societăţi nefinanciare</w:t>
            </w:r>
            <w:r w:rsidRPr="009C6410">
              <w:rPr>
                <w:rFonts w:ascii="Times New Roman" w:eastAsia="Times New Roman" w:hAnsi="Times New Roman" w:cs="Times New Roman"/>
                <w:lang w:val="it-IT"/>
              </w:rPr>
              <w:t xml:space="preserve"> </w:t>
            </w:r>
          </w:p>
          <w:p w14:paraId="67C5CDE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 1) din Regulamentul </w:t>
            </w:r>
            <w:r w:rsidRPr="009C6410">
              <w:rPr>
                <w:rFonts w:ascii="Times New Roman" w:eastAsia="Times New Roman" w:hAnsi="Times New Roman" w:cs="Times New Roman"/>
                <w:lang w:val="ro-RO"/>
              </w:rPr>
              <w:t>nr.44/2020</w:t>
            </w:r>
          </w:p>
          <w:p w14:paraId="2A77FF4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societăţi nefinanciare</w:t>
            </w:r>
            <w:r w:rsidRPr="009C6410">
              <w:rPr>
                <w:lang w:val="it-IT"/>
              </w:rPr>
              <w:t xml:space="preserve"> </w:t>
            </w:r>
            <w:r w:rsidRPr="009C6410">
              <w:rPr>
                <w:rFonts w:ascii="Times New Roman" w:eastAsia="Times New Roman" w:hAnsi="Times New Roman" w:cs="Times New Roman"/>
                <w:lang w:val="it-IT"/>
              </w:rPr>
              <w:t>cu o scadenţă reziduală de cel mult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894F7"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271EC00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1C1E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774C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1.1.1.2.3. </w:t>
            </w:r>
            <w:r w:rsidRPr="009C6410">
              <w:rPr>
                <w:rFonts w:ascii="Times New Roman" w:eastAsia="Times New Roman" w:hAnsi="Times New Roman" w:cs="Times New Roman"/>
                <w:b/>
                <w:bCs/>
                <w:lang w:val="it-IT"/>
              </w:rPr>
              <w:t>Sume de primit de la administraţii centrale, bănci multilaterale de dezvoltare şi entităţi din sectorul public</w:t>
            </w:r>
            <w:r w:rsidRPr="009C6410">
              <w:rPr>
                <w:rFonts w:ascii="Times New Roman" w:eastAsia="Times New Roman" w:hAnsi="Times New Roman" w:cs="Times New Roman"/>
                <w:lang w:val="it-IT"/>
              </w:rPr>
              <w:t xml:space="preserve"> </w:t>
            </w:r>
          </w:p>
          <w:p w14:paraId="6688F92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 1) din Regulamentul </w:t>
            </w:r>
            <w:r w:rsidRPr="009C6410">
              <w:rPr>
                <w:rFonts w:ascii="Times New Roman" w:eastAsia="Times New Roman" w:hAnsi="Times New Roman" w:cs="Times New Roman"/>
                <w:lang w:val="ro-RO"/>
              </w:rPr>
              <w:t>nr.44/2020</w:t>
            </w:r>
          </w:p>
          <w:p w14:paraId="2FCAF96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Sumele de primit de la administraţii centrale, bănci multilaterale de dezvoltare şi entităţi din sectorul public,</w:t>
            </w:r>
            <w:r w:rsidRPr="009C6410">
              <w:rPr>
                <w:lang w:val="it-IT"/>
              </w:rPr>
              <w:t xml:space="preserve"> </w:t>
            </w:r>
            <w:r w:rsidRPr="009C6410">
              <w:rPr>
                <w:rFonts w:ascii="Times New Roman" w:eastAsia="Times New Roman" w:hAnsi="Times New Roman" w:cs="Times New Roman"/>
                <w:lang w:val="it-IT"/>
              </w:rPr>
              <w:t>cu o scadenţă reziduală de cel mult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DB82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3E6B51E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9C32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09D9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1.1.1.2.4. </w:t>
            </w:r>
            <w:r w:rsidRPr="009C6410">
              <w:rPr>
                <w:rFonts w:ascii="Times New Roman" w:eastAsia="Times New Roman" w:hAnsi="Times New Roman" w:cs="Times New Roman"/>
                <w:b/>
                <w:bCs/>
                <w:lang w:val="it-IT"/>
              </w:rPr>
              <w:t>Sume de primit de la alte entităţi juridice</w:t>
            </w:r>
            <w:r w:rsidRPr="009C6410">
              <w:rPr>
                <w:rFonts w:ascii="Times New Roman" w:eastAsia="Times New Roman" w:hAnsi="Times New Roman" w:cs="Times New Roman"/>
                <w:lang w:val="it-IT"/>
              </w:rPr>
              <w:t xml:space="preserve"> </w:t>
            </w:r>
          </w:p>
          <w:p w14:paraId="172B5FD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 1) din Regulamentul </w:t>
            </w:r>
            <w:r w:rsidRPr="009C6410">
              <w:rPr>
                <w:rFonts w:ascii="Times New Roman" w:eastAsia="Times New Roman" w:hAnsi="Times New Roman" w:cs="Times New Roman"/>
                <w:lang w:val="ro-RO"/>
              </w:rPr>
              <w:t>nr.44/2020</w:t>
            </w:r>
          </w:p>
          <w:p w14:paraId="7608596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 de primit de la alte entităţi juridice care nu sunt incluse în niciuna din secţiunile de mai sus,</w:t>
            </w:r>
            <w:r w:rsidRPr="009C6410">
              <w:rPr>
                <w:lang w:val="it-IT"/>
              </w:rPr>
              <w:t xml:space="preserve"> </w:t>
            </w:r>
            <w:r w:rsidRPr="009C6410">
              <w:rPr>
                <w:rFonts w:ascii="Times New Roman" w:eastAsia="Times New Roman" w:hAnsi="Times New Roman" w:cs="Times New Roman"/>
                <w:lang w:val="it-IT"/>
              </w:rPr>
              <w:t>cu o scadenţă reziduală de cel mult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9A067"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517B4E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1030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CDDC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 </w:t>
            </w:r>
            <w:r w:rsidRPr="009C6410">
              <w:rPr>
                <w:rFonts w:ascii="Times New Roman" w:eastAsia="Times New Roman" w:hAnsi="Times New Roman" w:cs="Times New Roman"/>
                <w:b/>
                <w:bCs/>
                <w:lang w:val="it-IT"/>
              </w:rPr>
              <w:t>Sume de primit de la bănci centrale şi clienţi financiari</w:t>
            </w:r>
            <w:r w:rsidRPr="009C6410">
              <w:rPr>
                <w:rFonts w:ascii="Times New Roman" w:eastAsia="Times New Roman" w:hAnsi="Times New Roman" w:cs="Times New Roman"/>
                <w:lang w:val="it-IT"/>
              </w:rPr>
              <w:t xml:space="preserve"> </w:t>
            </w:r>
          </w:p>
          <w:p w14:paraId="4CE61AA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Pct.95 subpct. 1) coroborat cu subsecţiunea 5 din secţiunea 2, capitolul III, titlul II din Regulamentul </w:t>
            </w:r>
            <w:r w:rsidRPr="009C6410">
              <w:rPr>
                <w:rFonts w:ascii="Times New Roman" w:eastAsia="Times New Roman" w:hAnsi="Times New Roman" w:cs="Times New Roman"/>
                <w:lang w:val="ro-RO"/>
              </w:rPr>
              <w:t>nr.44/2020</w:t>
            </w:r>
          </w:p>
          <w:p w14:paraId="3298507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la rândul 0100 din formularul C 74.00:</w:t>
            </w:r>
          </w:p>
          <w:p w14:paraId="1853544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0010, 0020 şi 0030, valoarea totală a sumelor de primit de la bănci centrale şi clienţi financiari (depozite operaţionale şi neoperaţionale); iar</w:t>
            </w:r>
          </w:p>
          <w:p w14:paraId="4FD5BF8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0140, 0150 şi 0160, totalul intrărilor provenind de la bănci centrale şi clienţi financiari (depozite operaţionale şi neoperaţionale).</w:t>
            </w:r>
          </w:p>
          <w:p w14:paraId="56206DD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sumele de primit cu o scadenţă reziduală de cel mult 30 de zile de la bănci centrale şi clienţi financiari, care nu sunt restante şi în cazul </w:t>
            </w:r>
            <w:r w:rsidRPr="009C6410">
              <w:rPr>
                <w:rFonts w:ascii="Times New Roman" w:eastAsia="Times New Roman" w:hAnsi="Times New Roman" w:cs="Times New Roman"/>
                <w:lang w:val="it-IT"/>
              </w:rPr>
              <w:lastRenderedPageBreak/>
              <w:t>cărora banca nu are niciun motiv să se aştepte la neperformanţă în orizontul de timp de 30 de zile.</w:t>
            </w:r>
          </w:p>
          <w:p w14:paraId="3521960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Sumele de primit de la bănci centrale şi clienţi financiari care nu corespund rambursării principalului se raportează în secţiunea relevantă.</w:t>
            </w:r>
          </w:p>
          <w:p w14:paraId="6484B59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Sumele de primit din operaţiuni de finanţare a comerţului cu o scadenţă reziduală de cel mult 30 de zile se raportează în secţiunea 1.1.4 și nu se raportează aici. Sumele de primit din titluri care ajung la scadenţă în termen de 30 de zile calendaristice se raportează în secţiunea 1.1.5 și nu se raportează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6A2FD"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23303A4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3D87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3F8D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1.1.2.1. </w:t>
            </w:r>
            <w:r w:rsidRPr="009C6410">
              <w:rPr>
                <w:rFonts w:ascii="Times New Roman" w:eastAsia="Times New Roman" w:hAnsi="Times New Roman" w:cs="Times New Roman"/>
                <w:b/>
                <w:bCs/>
                <w:lang w:val="it-IT"/>
              </w:rPr>
              <w:t>Sume de primit de la clienţi financiari care sunt clasificate drept depozite operaţionale</w:t>
            </w:r>
            <w:r w:rsidRPr="009C6410">
              <w:rPr>
                <w:rFonts w:ascii="Times New Roman" w:eastAsia="Times New Roman" w:hAnsi="Times New Roman" w:cs="Times New Roman"/>
                <w:lang w:val="it-IT"/>
              </w:rPr>
              <w:t xml:space="preserve"> </w:t>
            </w:r>
          </w:p>
          <w:p w14:paraId="333E1F0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Pct.95 subpct. 1) coroborat cu subsecţiunea 5 din secţiunea 2, capitolul III, titlul II din Regulamentul </w:t>
            </w:r>
            <w:r w:rsidRPr="009C6410">
              <w:rPr>
                <w:rFonts w:ascii="Times New Roman" w:eastAsia="Times New Roman" w:hAnsi="Times New Roman" w:cs="Times New Roman"/>
                <w:lang w:val="ro-RO"/>
              </w:rPr>
              <w:t>nr.44/2020</w:t>
            </w:r>
          </w:p>
          <w:p w14:paraId="71384D7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la rândul 0110 din formularul C 74.00:</w:t>
            </w:r>
          </w:p>
          <w:p w14:paraId="1800C1D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0010, 0020 şi 0030, valoarea totală a sumelor de primit de la clienţi financiari care sunt clasificate drept depozite operaţionale (indiferent dacă banca este în măsură să stabilească o rată de intrare simetrică corespunzătoare sau nu); iar</w:t>
            </w:r>
          </w:p>
          <w:p w14:paraId="70195FC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0140, 0150 şi 0160, totalul intrărilor provenind de la clienţi financiari care sunt clasificate drept depozite operaţionale (indiferent dacă banca este în măsură să stabilească o rată de intrare simetrică corespunzătoare sau nu);</w:t>
            </w:r>
          </w:p>
          <w:p w14:paraId="187CF74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sumele de primit de la clienţi financiari, necesare pentru ca banca să poată obţine servicii de compensare, de custodie sau de administrare a numerarului, în conformitate cu subsecţiunea 5 din secţiunea 2,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6C3BF"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41C10A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858A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D2A7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1.1.2.1.1. </w:t>
            </w:r>
            <w:r w:rsidRPr="009C6410">
              <w:rPr>
                <w:rFonts w:ascii="Times New Roman" w:eastAsia="Times New Roman" w:hAnsi="Times New Roman" w:cs="Times New Roman"/>
                <w:b/>
                <w:bCs/>
                <w:lang w:val="it-IT"/>
              </w:rPr>
              <w:t>Sume de primit de la clienţi financiari care sunt clasificate drept depozite operaţionale în cazul cărora banca este în măsură să stabilească o rată de intrare simetrică corespunzătoare</w:t>
            </w:r>
            <w:r w:rsidRPr="009C6410">
              <w:rPr>
                <w:rFonts w:ascii="Times New Roman" w:eastAsia="Times New Roman" w:hAnsi="Times New Roman" w:cs="Times New Roman"/>
                <w:lang w:val="it-IT"/>
              </w:rPr>
              <w:t xml:space="preserve"> </w:t>
            </w:r>
          </w:p>
          <w:p w14:paraId="5642515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Pct.96 subpct. 4) coroborat cu subsecţiunea 5 din secţiunea 2, capitolul III, titlul II din Regulamentul </w:t>
            </w:r>
            <w:r w:rsidRPr="009C6410">
              <w:rPr>
                <w:rFonts w:ascii="Times New Roman" w:eastAsia="Times New Roman" w:hAnsi="Times New Roman" w:cs="Times New Roman"/>
                <w:lang w:val="ro-RO"/>
              </w:rPr>
              <w:t>nr.44/2020</w:t>
            </w:r>
          </w:p>
          <w:p w14:paraId="4936A4E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Sumele de primit de la clienţi financiari, necesare pentru ca banca să poată obţine servicii de compensare, de custodie sau de administrare a numerarului, în conformitate cu subsecţiunea 5 din secţiunea 2,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în cazul cărora banca este în măsură să stabilească o rată de intrare simetrică corespunzătoare.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23F1D"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4B3D4E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7BDB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5262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1.1.2.1.2. </w:t>
            </w:r>
            <w:r w:rsidRPr="009C6410">
              <w:rPr>
                <w:rFonts w:ascii="Times New Roman" w:eastAsia="Times New Roman" w:hAnsi="Times New Roman" w:cs="Times New Roman"/>
                <w:b/>
                <w:bCs/>
                <w:lang w:val="it-IT"/>
              </w:rPr>
              <w:t>Sume de primit de la clienţi financiari care sunt clasificate drept depozite operaţionale în cazul cărora banca nu este în măsură să stabilească o rată de intrare simetrică corespunzătoare</w:t>
            </w:r>
            <w:r w:rsidRPr="009C6410">
              <w:rPr>
                <w:rFonts w:ascii="Times New Roman" w:eastAsia="Times New Roman" w:hAnsi="Times New Roman" w:cs="Times New Roman"/>
                <w:lang w:val="it-IT"/>
              </w:rPr>
              <w:t xml:space="preserve"> </w:t>
            </w:r>
          </w:p>
          <w:p w14:paraId="09C4E9B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Pct.96 subpct. 4) coroborat cu subsecţiunea 5, secţiunea 2, capitolul III, titlul II din Regulamentul </w:t>
            </w:r>
            <w:r w:rsidRPr="009C6410">
              <w:rPr>
                <w:rFonts w:ascii="Times New Roman" w:eastAsia="Times New Roman" w:hAnsi="Times New Roman" w:cs="Times New Roman"/>
                <w:lang w:val="ro-RO"/>
              </w:rPr>
              <w:t>nr.44/2020</w:t>
            </w:r>
          </w:p>
          <w:p w14:paraId="624661D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Sumele de primit de la clienţi financiari, cu o scadenţă reziduală de cel mult 30 de zile, necesare pentru ca banca să poată obţine servicii de compensare, de custodie sau de administrare a numerarului, în conformitate cu subsecţiunea 5, secţiunea 2,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în cazul cărora banca nu este în măsură să stabilească o rată de intrare simetrică corespunzătoare. Pentru aceste elemente se aplică o rată de intrare de 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3C7C6"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2B502B0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B002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0A88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1.1.2.2. </w:t>
            </w:r>
            <w:r w:rsidRPr="009C6410">
              <w:rPr>
                <w:rFonts w:ascii="Times New Roman" w:eastAsia="Times New Roman" w:hAnsi="Times New Roman" w:cs="Times New Roman"/>
                <w:b/>
                <w:bCs/>
                <w:lang w:val="it-IT"/>
              </w:rPr>
              <w:t>Sume de primit de la bănci centrale şi clienţi financiari care nu sunt clasificate drept depozite operaţionale</w:t>
            </w:r>
            <w:r w:rsidRPr="009C6410">
              <w:rPr>
                <w:rFonts w:ascii="Times New Roman" w:eastAsia="Times New Roman" w:hAnsi="Times New Roman" w:cs="Times New Roman"/>
                <w:lang w:val="it-IT"/>
              </w:rPr>
              <w:t xml:space="preserve"> </w:t>
            </w:r>
          </w:p>
          <w:p w14:paraId="3C8E729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Pct.95 subpct. 1) din Regulamentul </w:t>
            </w:r>
            <w:r w:rsidRPr="009C6410">
              <w:rPr>
                <w:rFonts w:ascii="Times New Roman" w:eastAsia="Times New Roman" w:hAnsi="Times New Roman" w:cs="Times New Roman"/>
                <w:lang w:val="ro-RO"/>
              </w:rPr>
              <w:t>nr.44/2020</w:t>
            </w:r>
          </w:p>
          <w:p w14:paraId="3FCF47D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la rândul 0140 din formularul C 74.00:</w:t>
            </w:r>
          </w:p>
          <w:p w14:paraId="0E03473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 pentru fiecare dintre coloanele 0010, 0020 şi 0030, valoarea totală a sumelor de primit de la bănci centrale şi clienţi financiari care nu sunt clasificate drept depozite operaţionale, iar</w:t>
            </w:r>
          </w:p>
          <w:p w14:paraId="2ED0C3F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0140, 0150 şi 0160, totalul intrărilor provenind de la bănci centrale şi clienţi financiari care nu sunt clasificate drept depozite operaţionale.</w:t>
            </w:r>
          </w:p>
          <w:p w14:paraId="19FB3F5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sumele de primit de la bănci centrale şi clienţi financiari care nu se califică pentru clasificarea drept depozite operaţionale prevăzută la pct.96 subpct. 4) coroborat cu subsecţiunea 5, secţiunea 2,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9A73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01E1F5D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F09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E874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1.1.2.2.1. </w:t>
            </w:r>
            <w:r w:rsidRPr="009C6410">
              <w:rPr>
                <w:rFonts w:ascii="Times New Roman" w:eastAsia="Times New Roman" w:hAnsi="Times New Roman" w:cs="Times New Roman"/>
                <w:b/>
                <w:bCs/>
                <w:lang w:val="it-IT"/>
              </w:rPr>
              <w:t>Sume de primit de la bănci centrale</w:t>
            </w:r>
            <w:r w:rsidRPr="009C6410">
              <w:rPr>
                <w:rFonts w:ascii="Times New Roman" w:eastAsia="Times New Roman" w:hAnsi="Times New Roman" w:cs="Times New Roman"/>
                <w:lang w:val="it-IT"/>
              </w:rPr>
              <w:t xml:space="preserve"> </w:t>
            </w:r>
          </w:p>
          <w:p w14:paraId="18185EE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Pct.95 subpct. 1) din Regulamentul </w:t>
            </w:r>
            <w:r w:rsidRPr="009C6410">
              <w:rPr>
                <w:rFonts w:ascii="Times New Roman" w:eastAsia="Times New Roman" w:hAnsi="Times New Roman" w:cs="Times New Roman"/>
                <w:lang w:val="ro-RO"/>
              </w:rPr>
              <w:t>nr.44/2020</w:t>
            </w:r>
          </w:p>
          <w:p w14:paraId="79FD688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Sume de primit de la bănci centrale</w:t>
            </w:r>
            <w:r w:rsidRPr="009C6410">
              <w:rPr>
                <w:lang w:val="it-IT"/>
              </w:rPr>
              <w:t xml:space="preserve"> </w:t>
            </w:r>
            <w:r w:rsidRPr="009C6410">
              <w:rPr>
                <w:rFonts w:ascii="Times New Roman" w:eastAsia="Times New Roman" w:hAnsi="Times New Roman" w:cs="Times New Roman"/>
                <w:lang w:val="it-IT"/>
              </w:rPr>
              <w:t>cu o scadenţă reziduală de cel mult 30 de zile în conformitate cu</w:t>
            </w:r>
            <w:r w:rsidRPr="009C6410">
              <w:rPr>
                <w:lang w:val="it-IT"/>
              </w:rPr>
              <w:t xml:space="preserve"> p</w:t>
            </w:r>
            <w:r w:rsidRPr="009C6410">
              <w:rPr>
                <w:rFonts w:ascii="Times New Roman" w:eastAsia="Times New Roman" w:hAnsi="Times New Roman" w:cs="Times New Roman"/>
                <w:lang w:val="it-IT"/>
              </w:rPr>
              <w:t xml:space="preserve">ct.95 subpct. </w:t>
            </w:r>
            <w:r w:rsidRPr="009C6410">
              <w:rPr>
                <w:rFonts w:ascii="Times New Roman" w:eastAsia="Times New Roman" w:hAnsi="Times New Roman" w:cs="Times New Roman"/>
              </w:rPr>
              <w:t>1)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108F9"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5CF7853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0706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5D81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1.1.2.2.2. </w:t>
            </w:r>
            <w:r w:rsidRPr="009C6410">
              <w:rPr>
                <w:rFonts w:ascii="Times New Roman" w:eastAsia="Times New Roman" w:hAnsi="Times New Roman" w:cs="Times New Roman"/>
                <w:b/>
                <w:bCs/>
                <w:lang w:val="it-IT"/>
              </w:rPr>
              <w:t>Sume de primit de la clienţi financiari</w:t>
            </w:r>
            <w:r w:rsidRPr="009C6410">
              <w:rPr>
                <w:rFonts w:ascii="Times New Roman" w:eastAsia="Times New Roman" w:hAnsi="Times New Roman" w:cs="Times New Roman"/>
                <w:lang w:val="it-IT"/>
              </w:rPr>
              <w:t xml:space="preserve"> </w:t>
            </w:r>
          </w:p>
          <w:p w14:paraId="3D40010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Pct.95 subpct. 1) din Regulamentul </w:t>
            </w:r>
            <w:r w:rsidRPr="009C6410">
              <w:rPr>
                <w:rFonts w:ascii="Times New Roman" w:eastAsia="Times New Roman" w:hAnsi="Times New Roman" w:cs="Times New Roman"/>
                <w:lang w:val="ro-RO"/>
              </w:rPr>
              <w:t>nr.44/2020</w:t>
            </w:r>
          </w:p>
          <w:p w14:paraId="5B749AD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Sumele de primit de la clienţi financiari,</w:t>
            </w:r>
            <w:r w:rsidRPr="009C6410">
              <w:rPr>
                <w:lang w:val="it-IT"/>
              </w:rPr>
              <w:t xml:space="preserve"> </w:t>
            </w:r>
            <w:r w:rsidRPr="009C6410">
              <w:rPr>
                <w:rFonts w:ascii="Times New Roman" w:eastAsia="Times New Roman" w:hAnsi="Times New Roman" w:cs="Times New Roman"/>
                <w:lang w:val="it-IT"/>
              </w:rPr>
              <w:t xml:space="preserve">cu o scadenţă reziduală de cel mult 30 de zile, care nu se califică pentru clasificarea drept depozite operaţionale prevăzută la pct.96 subpct. 4) coroborat cu subsecţiunea 5, secţiunea 2, capitolul III,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4615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3E6F311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EB92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1875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1.1.3. </w:t>
            </w:r>
            <w:r w:rsidRPr="009C6410">
              <w:rPr>
                <w:rFonts w:ascii="Times New Roman" w:eastAsia="Times New Roman" w:hAnsi="Times New Roman" w:cs="Times New Roman"/>
                <w:b/>
                <w:bCs/>
                <w:lang w:val="it-IT"/>
              </w:rPr>
              <w:t>Intrările corespunzătoare ieşirilor în conformitate cu angajamentele aferente creditelor promoţionale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14E8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84270E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A3BB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1631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1.1.4 </w:t>
            </w:r>
            <w:r w:rsidRPr="009C6410">
              <w:rPr>
                <w:rFonts w:ascii="Times New Roman" w:eastAsia="Times New Roman" w:hAnsi="Times New Roman" w:cs="Times New Roman"/>
                <w:b/>
                <w:bCs/>
                <w:lang w:val="it-IT"/>
              </w:rPr>
              <w:t>Sume de primit din operaţiuni de finanţare a comerţului</w:t>
            </w:r>
            <w:r w:rsidRPr="009C6410">
              <w:rPr>
                <w:rFonts w:ascii="Times New Roman" w:eastAsia="Times New Roman" w:hAnsi="Times New Roman" w:cs="Times New Roman"/>
                <w:lang w:val="it-IT"/>
              </w:rPr>
              <w:t xml:space="preserve"> </w:t>
            </w:r>
          </w:p>
          <w:p w14:paraId="15948A5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Pct.95 subpct. 1) lit.b) din Regulamentul </w:t>
            </w:r>
            <w:r w:rsidRPr="009C6410">
              <w:rPr>
                <w:rFonts w:ascii="Times New Roman" w:eastAsia="Times New Roman" w:hAnsi="Times New Roman" w:cs="Times New Roman"/>
                <w:lang w:val="ro-RO"/>
              </w:rPr>
              <w:t>nr.44/2020</w:t>
            </w:r>
          </w:p>
          <w:p w14:paraId="7E8BB23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Sume de primit din operaţiuni de finanţare a comerţului cu o scadenţă reziduală de cel mult 30 de zile în conformitate cu pct.95 subpct. </w:t>
            </w:r>
            <w:r w:rsidRPr="009C6410">
              <w:rPr>
                <w:rFonts w:ascii="Times New Roman" w:eastAsia="Times New Roman" w:hAnsi="Times New Roman" w:cs="Times New Roman"/>
              </w:rPr>
              <w:t xml:space="preserve">1) lit.b)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027C4"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1B3FD7E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3356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55DB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1.1.5 </w:t>
            </w:r>
            <w:r w:rsidRPr="009C6410">
              <w:rPr>
                <w:rFonts w:ascii="Times New Roman" w:eastAsia="Times New Roman" w:hAnsi="Times New Roman" w:cs="Times New Roman"/>
                <w:b/>
                <w:bCs/>
                <w:lang w:val="it-IT"/>
              </w:rPr>
              <w:t>Sume de primit din titluri care ajung la scadenţă în termen de 30 de zile</w:t>
            </w:r>
            <w:r w:rsidRPr="009C6410">
              <w:rPr>
                <w:rFonts w:ascii="Times New Roman" w:eastAsia="Times New Roman" w:hAnsi="Times New Roman" w:cs="Times New Roman"/>
                <w:lang w:val="it-IT"/>
              </w:rPr>
              <w:t xml:space="preserve"> </w:t>
            </w:r>
          </w:p>
          <w:p w14:paraId="4DF8AAB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Pct.95 subpct. 1) lit.a) din Regulamentul </w:t>
            </w:r>
            <w:r w:rsidRPr="009C6410">
              <w:rPr>
                <w:rFonts w:ascii="Times New Roman" w:eastAsia="Times New Roman" w:hAnsi="Times New Roman" w:cs="Times New Roman"/>
                <w:lang w:val="ro-RO"/>
              </w:rPr>
              <w:t>nr.44/2020</w:t>
            </w:r>
          </w:p>
          <w:p w14:paraId="57B91C2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Sume de primit din titluri care ajung la scadenţă în termen de 30 de zile în conformitate cu pct.95 subpct. 1) lit.a)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99B18"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342A102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9F62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53C7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 </w:t>
            </w:r>
            <w:r w:rsidRPr="009C6410">
              <w:rPr>
                <w:rFonts w:ascii="Times New Roman" w:eastAsia="Times New Roman" w:hAnsi="Times New Roman" w:cs="Times New Roman"/>
                <w:b/>
                <w:bCs/>
                <w:lang w:val="it-IT"/>
              </w:rPr>
              <w:t>Creditecare nu au o dată de expirare contractuală definită</w:t>
            </w:r>
            <w:r w:rsidRPr="009C6410">
              <w:rPr>
                <w:rFonts w:ascii="Times New Roman" w:eastAsia="Times New Roman" w:hAnsi="Times New Roman" w:cs="Times New Roman"/>
                <w:lang w:val="it-IT"/>
              </w:rPr>
              <w:t xml:space="preserve"> </w:t>
            </w:r>
          </w:p>
          <w:p w14:paraId="2F9C81B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 9) din Regulamentul </w:t>
            </w:r>
            <w:r w:rsidRPr="009C6410">
              <w:rPr>
                <w:rFonts w:ascii="Times New Roman" w:eastAsia="Times New Roman" w:hAnsi="Times New Roman" w:cs="Times New Roman"/>
                <w:lang w:val="ro-RO"/>
              </w:rPr>
              <w:t>nr.44/2020</w:t>
            </w:r>
          </w:p>
          <w:p w14:paraId="2228E19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Creditecare nu au o dată de expirare contractuală definită în conformitate cu pct.96 subpct. 9)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Banca ia în considerare doar creditele în cazul cărora dispoziţiile contractului îi permit băncii să retragă sumele şi să ceară plata în termen de 30 de zile. Dobânzile şi plăţile minime care urmează să fie debitate din contul clientului în termen de 30 de zile trebuie incluse în valoarea raportată. Dobânzile şi plăţile minime din creditelecare nu au o dată de expirare contractuală definită, care sunt datorate prin contract şi care generează o intrare reală de numerar în următoarele 30 de zile sunt considerate drept sume de primit şi se raportează la rândul relevant, în urma aplicării tratamentului prevăzut la pct.95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pentru sumele de primit. Băncile nu raportează alte dobânzi care se acumulează, dar care nu sunt debitate din contul clientului şi nici nu generează o intrare reală de numerar în următoarele30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3E3E2"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5EF9F9E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A3A6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E540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1.1.7. </w:t>
            </w:r>
            <w:r w:rsidRPr="009C6410">
              <w:rPr>
                <w:rFonts w:ascii="Times New Roman" w:eastAsia="Times New Roman" w:hAnsi="Times New Roman" w:cs="Times New Roman"/>
                <w:b/>
                <w:bCs/>
                <w:lang w:val="it-IT"/>
              </w:rPr>
              <w:t>Sume de primit din poziţiile pe instrumente de capital legate de indici principali, cu condiţia să nu se dubleze cu activele lichide</w:t>
            </w:r>
            <w:r w:rsidRPr="009C6410">
              <w:rPr>
                <w:rFonts w:ascii="Times New Roman" w:eastAsia="Times New Roman" w:hAnsi="Times New Roman" w:cs="Times New Roman"/>
                <w:lang w:val="it-IT"/>
              </w:rPr>
              <w:t xml:space="preserve"> </w:t>
            </w:r>
          </w:p>
          <w:p w14:paraId="00CAAAF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Pct.95 subpct. 2) din Regulamentul </w:t>
            </w:r>
            <w:r w:rsidRPr="009C6410">
              <w:rPr>
                <w:rFonts w:ascii="Times New Roman" w:eastAsia="Times New Roman" w:hAnsi="Times New Roman" w:cs="Times New Roman"/>
                <w:lang w:val="ro-RO"/>
              </w:rPr>
              <w:t>nr.44/2020</w:t>
            </w:r>
          </w:p>
          <w:p w14:paraId="7A0DD3C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 xml:space="preserve">Sumele de primit din poziţiile în instrumente de capital legate de indici principali, cu condiţia să nu se dubleze cu activele lichide, în conformitate cu pct.95 subpct. 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Poziţia include sumele datorate prin contract în următoarele 30 de zile, cum ar fi dividendele în numerar provenite de la respectivii indici principali și sumele în numerar care urmează să fie primite, provenite de la respectivele instrumente de capitaluri proprii care au fost vândute dar nu sunt încă decontate,</w:t>
            </w:r>
            <w:r w:rsidRPr="009C6410" w:rsidDel="00213A8C">
              <w:rPr>
                <w:rFonts w:ascii="Times New Roman" w:eastAsia="Times New Roman" w:hAnsi="Times New Roman" w:cs="Times New Roman"/>
                <w:lang w:val="it-IT"/>
              </w:rPr>
              <w:t xml:space="preserve"> </w:t>
            </w:r>
            <w:r w:rsidRPr="009C6410">
              <w:rPr>
                <w:rFonts w:ascii="Times New Roman" w:eastAsia="Times New Roman" w:hAnsi="Times New Roman" w:cs="Times New Roman"/>
                <w:lang w:val="it-IT"/>
              </w:rPr>
              <w:t xml:space="preserve">, în cazul în care acestea nu sunt recunoscute drept active lichide în conformitate cu capitolul 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2FB92"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8DED3C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552C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6B00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1.1.8. </w:t>
            </w:r>
            <w:r w:rsidRPr="009C6410">
              <w:rPr>
                <w:rFonts w:ascii="Times New Roman" w:eastAsia="Times New Roman" w:hAnsi="Times New Roman" w:cs="Times New Roman"/>
                <w:b/>
                <w:bCs/>
                <w:lang w:val="it-IT"/>
              </w:rPr>
              <w:t>Intrări provenite din eliberarea soldurilor deţinute în conturi separate în conformitate cu cerinţele de reglementare privind protejarea activelor clienţilor care sunt destinate tranzacţionării</w:t>
            </w:r>
            <w:r w:rsidRPr="009C6410">
              <w:rPr>
                <w:rFonts w:ascii="Times New Roman" w:eastAsia="Times New Roman" w:hAnsi="Times New Roman" w:cs="Times New Roman"/>
                <w:lang w:val="it-IT"/>
              </w:rPr>
              <w:t xml:space="preserve"> </w:t>
            </w:r>
          </w:p>
          <w:p w14:paraId="704B0A4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Pct.97 din Regulamentul </w:t>
            </w:r>
            <w:r w:rsidRPr="009C6410">
              <w:rPr>
                <w:rFonts w:ascii="Times New Roman" w:eastAsia="Times New Roman" w:hAnsi="Times New Roman" w:cs="Times New Roman"/>
                <w:lang w:val="ro-RO"/>
              </w:rPr>
              <w:t>nr.44/2020</w:t>
            </w:r>
          </w:p>
          <w:p w14:paraId="09D61FA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Intrările provenite din eliberarea soldurilor deţinute în conturi separate în conformitate cu cerinţele de reglementare privind protejarea activelor clienţilor care sunt destinate tranzacţionării, în conformitate cu pct.97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76885B9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Intrările trebuie luate în considerare numai în cazul în care aceste solduri sunt menţinute în active lichide, astfel cum se prevede în capitolul 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EDCF0"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324D70F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05FE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BE12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1.1.9. </w:t>
            </w:r>
            <w:r w:rsidRPr="009C6410">
              <w:rPr>
                <w:rFonts w:ascii="Times New Roman" w:eastAsia="Times New Roman" w:hAnsi="Times New Roman" w:cs="Times New Roman"/>
                <w:b/>
                <w:bCs/>
                <w:lang w:val="it-IT"/>
              </w:rPr>
              <w:t>Intrări din instrumente financiare derivate</w:t>
            </w:r>
            <w:r w:rsidRPr="009C6410">
              <w:rPr>
                <w:rFonts w:ascii="Times New Roman" w:eastAsia="Times New Roman" w:hAnsi="Times New Roman" w:cs="Times New Roman"/>
                <w:lang w:val="it-IT"/>
              </w:rPr>
              <w:t xml:space="preserve"> </w:t>
            </w:r>
          </w:p>
          <w:p w14:paraId="7198A26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Pct.98 din Regulamentul </w:t>
            </w:r>
            <w:r w:rsidRPr="009C6410">
              <w:rPr>
                <w:rFonts w:ascii="Times New Roman" w:eastAsia="Times New Roman" w:hAnsi="Times New Roman" w:cs="Times New Roman"/>
                <w:lang w:val="ro-RO"/>
              </w:rPr>
              <w:t>nr.44/2020</w:t>
            </w:r>
            <w:r w:rsidRPr="009C6410">
              <w:rPr>
                <w:lang w:val="it-IT"/>
              </w:rPr>
              <w:t xml:space="preserve"> </w:t>
            </w:r>
            <w:r w:rsidRPr="009C6410">
              <w:rPr>
                <w:rFonts w:ascii="Times New Roman" w:eastAsia="Times New Roman" w:hAnsi="Times New Roman" w:cs="Times New Roman"/>
                <w:lang w:val="it-IT"/>
              </w:rPr>
              <w:t>coroborat cu subsecțiunea 2, secțiunea 1, capitolul III, titlul II din Regulamentul nr.44/2020</w:t>
            </w:r>
          </w:p>
          <w:p w14:paraId="079A329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Valoarea netă a creanţelor care se preconizează a fi primite în perioada de 30 de zile din contractele enumerate în anexa nr.1 din Regulamentul nr.114/2018.</w:t>
            </w:r>
          </w:p>
          <w:p w14:paraId="41938C1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trebuie să calculeze intrările preconizate într-o perioadă de 30 de zile pe o bază netă, defalcate pe contrapărţi, cu condiţia existenţei unor acorduri bilaterale de compensare, în conformitate cu secțiunea 1, capitolul VI din Regulamentul nr.102/2020 cu privire la tratamentul riscului de credit al contrapărţii pentru bănci.Calcularea pe o bază netă înseamnă, de asemenea, că nu sunt incluse garanţiile reale primite, cu condiţia ca acestea să se califice drept active lichide în temeiul capitolului II, titlul II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54733CC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Ieşirile şi intrările de numerar generate de tranzacţiile cu instrumente derivate pe valute sau cu instrumente derivate de credit care implică un schimb de principaluri complet şi simultan (sau pe parcursul aceleiaşi zile) se calculează pe o bază netă, chiar şi în cazul în care tranzacţiile respective nu fac obiectul unui acord de compensare bilateral.</w:t>
            </w:r>
          </w:p>
          <w:p w14:paraId="63EE9A7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În cazul unei raportări separate în conformitate cupct.6</w:t>
            </w:r>
            <w:r w:rsidRPr="009C6410">
              <w:rPr>
                <w:rFonts w:ascii="Times New Roman" w:eastAsia="Times New Roman" w:hAnsi="Times New Roman" w:cs="Times New Roman"/>
                <w:vertAlign w:val="superscript"/>
                <w:lang w:val="it-IT"/>
              </w:rPr>
              <w:t>10</w:t>
            </w:r>
            <w:r w:rsidRPr="009C6410">
              <w:rPr>
                <w:rFonts w:ascii="Times New Roman" w:eastAsia="Times New Roman" w:hAnsi="Times New Roman" w:cs="Times New Roman"/>
                <w:lang w:val="it-IT"/>
              </w:rPr>
              <w:t xml:space="preserve"> din Regulamentul nr.44/2020, tranzacţiile cu instrumente financiare derivate sau cu instrumente financiare derivate de credit trebuie prezentate separat, în funcţie de monedele în care au avut loc. Compensarea printr-o contraparte poate fi aplicată numai fluxurilor în moneda respectivă.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9C092"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356FA3B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46C7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28AF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1.1.10. </w:t>
            </w:r>
            <w:r w:rsidRPr="009C6410">
              <w:rPr>
                <w:rFonts w:ascii="Times New Roman" w:eastAsia="Times New Roman" w:hAnsi="Times New Roman" w:cs="Times New Roman"/>
                <w:b/>
                <w:bCs/>
                <w:lang w:val="it-IT"/>
              </w:rPr>
              <w:t>Intrări din facilităţile de credit sau de lichiditate neutilizate puse la dispoziţie de membrii unui grup în cazul cărora Banca Naţională a Moldovei a autorizat aplicarea unei rate de intrare mai ridicate</w:t>
            </w:r>
            <w:r w:rsidRPr="009C6410">
              <w:rPr>
                <w:rFonts w:ascii="Times New Roman" w:eastAsia="Times New Roman" w:hAnsi="Times New Roman" w:cs="Times New Roman"/>
                <w:lang w:val="it-IT"/>
              </w:rPr>
              <w:t xml:space="preserve"> </w:t>
            </w:r>
          </w:p>
          <w:p w14:paraId="79CA0F3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Pct.109 din Regulamentul </w:t>
            </w:r>
            <w:r w:rsidRPr="009C6410">
              <w:rPr>
                <w:rFonts w:ascii="Times New Roman" w:eastAsia="Times New Roman" w:hAnsi="Times New Roman" w:cs="Times New Roman"/>
                <w:lang w:val="ro-RO"/>
              </w:rPr>
              <w:t>nr.44/2020</w:t>
            </w:r>
          </w:p>
          <w:p w14:paraId="57B71AA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Intrările din facilităţile de credit sau de lichiditate neutilizate puse la dispoziţie de membrii unui grup în cazul cărora Banca Naţională a Moldovei a autorizat aplicarea unei rate de intrare mai ridicate în conformitate cu pct.109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773BB"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51C66B3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7F0E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1B6D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1.1.11. </w:t>
            </w:r>
            <w:r w:rsidRPr="009C6410">
              <w:rPr>
                <w:rFonts w:ascii="Times New Roman" w:eastAsia="Times New Roman" w:hAnsi="Times New Roman" w:cs="Times New Roman"/>
                <w:b/>
                <w:bCs/>
                <w:lang w:val="it-IT"/>
              </w:rPr>
              <w:t>Alte intrări</w:t>
            </w:r>
            <w:r w:rsidRPr="009C6410">
              <w:rPr>
                <w:rFonts w:ascii="Times New Roman" w:eastAsia="Times New Roman" w:hAnsi="Times New Roman" w:cs="Times New Roman"/>
                <w:lang w:val="it-IT"/>
              </w:rPr>
              <w:t xml:space="preserve"> </w:t>
            </w:r>
          </w:p>
          <w:p w14:paraId="519F552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 xml:space="preserve">Pct.95 din Regulamentul </w:t>
            </w:r>
            <w:r w:rsidRPr="009C6410">
              <w:rPr>
                <w:rFonts w:ascii="Times New Roman" w:eastAsia="Times New Roman" w:hAnsi="Times New Roman" w:cs="Times New Roman"/>
                <w:lang w:val="ro-RO"/>
              </w:rPr>
              <w:t>nr.44/2020</w:t>
            </w:r>
          </w:p>
          <w:p w14:paraId="6892A23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Toate celelalte intrări în conformitate cu pct.95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care nu sunt raportate în nicio altă secţiune a formularului.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60B2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7EEB705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D43C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EE93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 </w:t>
            </w:r>
            <w:r w:rsidRPr="009C6410">
              <w:rPr>
                <w:rFonts w:ascii="Times New Roman" w:eastAsia="Times New Roman" w:hAnsi="Times New Roman" w:cs="Times New Roman"/>
                <w:b/>
                <w:bCs/>
                <w:lang w:val="it-IT"/>
              </w:rPr>
              <w:t>Intrări rezultate din tranzacţii de creditare garantate şi operaţiuni ajustate la condiţiile pieţei de capital</w:t>
            </w:r>
            <w:r w:rsidRPr="009C6410">
              <w:rPr>
                <w:rFonts w:ascii="Times New Roman" w:eastAsia="Times New Roman" w:hAnsi="Times New Roman" w:cs="Times New Roman"/>
                <w:lang w:val="it-IT"/>
              </w:rPr>
              <w:t xml:space="preserve"> </w:t>
            </w:r>
          </w:p>
          <w:p w14:paraId="277693D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rPr>
              <w:t xml:space="preserve">Pct.96 subpct. 2), subpct. 3) şi subpct. </w:t>
            </w:r>
            <w:r w:rsidRPr="009C6410">
              <w:rPr>
                <w:rFonts w:ascii="Times New Roman" w:eastAsia="Times New Roman" w:hAnsi="Times New Roman" w:cs="Times New Roman"/>
                <w:lang w:val="it-IT"/>
              </w:rPr>
              <w:t xml:space="preserve">6)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se referă la intrările rezultate din tranzacţii de creditare garantate şi din operaţiuni ajustate la condiţiile pieţei de capital</w:t>
            </w:r>
            <w:r w:rsidRPr="009C6410">
              <w:rPr>
                <w:lang w:val="it-IT"/>
              </w:rPr>
              <w:t xml:space="preserve"> </w:t>
            </w:r>
            <w:r w:rsidRPr="009C6410">
              <w:rPr>
                <w:rFonts w:ascii="Times New Roman" w:eastAsia="Times New Roman" w:hAnsi="Times New Roman" w:cs="Times New Roman"/>
                <w:lang w:val="it-IT"/>
              </w:rPr>
              <w:t>cu o scadenţă reziduală de cel mult 30 de zile.</w:t>
            </w:r>
          </w:p>
          <w:p w14:paraId="0B1362C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la rândul 0263 din formularul C 74.00:</w:t>
            </w:r>
          </w:p>
          <w:p w14:paraId="01C1F9F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0010, 0020 şi 0030, valoarea totală a sumelor de primit din tranzacţii de creditare garantate şi operaţiuni ajustate la condiţiile pieţei de capital, iar</w:t>
            </w:r>
          </w:p>
          <w:p w14:paraId="099F21A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0140, 0150 şi 0160, totalul intrărilor provenind din tranzacţii de creditare garantate şi operaţiuni ajustate la condiţiile pieţei de capital.</w:t>
            </w:r>
          </w:p>
          <w:p w14:paraId="38DA712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Tranzacţiile swap pe garanţii reale care ajung la scadenţă în termen de 30 de zile se raportează în formularul C 75.01 și nu se raportează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427E6"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5740C9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41353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A230DA"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lang w:val="it-IT"/>
              </w:rPr>
              <w:t xml:space="preserve">1.2.1. </w:t>
            </w:r>
            <w:r w:rsidRPr="009C6410">
              <w:rPr>
                <w:rFonts w:ascii="Times New Roman" w:eastAsia="Times New Roman" w:hAnsi="Times New Roman" w:cs="Times New Roman"/>
                <w:b/>
                <w:lang w:val="it-IT"/>
              </w:rPr>
              <w:t xml:space="preserve">Contrapartea este o bancă centrală </w:t>
            </w:r>
          </w:p>
          <w:p w14:paraId="7A3900C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trebuie să raporteze aici intrările rezultate din tranzacţii de creditare garantate și din operaţiuni ajustate la condiţiile pieţei de capital, astfel cum sunt definite la pct.3 din Regulamentul nr.112/2018, cu o scadenţă reziduală de cel mult 30 de zile, în care contrapartea este o bancă centrală. </w:t>
            </w:r>
          </w:p>
          <w:p w14:paraId="77E077A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trebuie să raporteze pe rândul 0265 din C 74.00: </w:t>
            </w:r>
          </w:p>
          <w:p w14:paraId="795A86D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pentru fiecare dintre coloanele 0010, 0020 și 0030, valoarea totală a sumelor de primit din tranzacţii de creditare garantate și operaţiuni ajustate la condiţiile pieţei de capital în care contrapartea este o bancă centrală, iar </w:t>
            </w:r>
          </w:p>
          <w:p w14:paraId="20F41C8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0140, 0150 și 0160, totalul intrărilor provenind din tranzacţii de creditare garantate și operaţiuni ajustate la condiţiile pieţei de capital în care contrapartea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F858D0"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D45432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4AFD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A858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1.2.1.1. </w:t>
            </w:r>
            <w:r w:rsidRPr="009C6410">
              <w:rPr>
                <w:rFonts w:ascii="Times New Roman" w:eastAsia="Times New Roman" w:hAnsi="Times New Roman" w:cs="Times New Roman"/>
                <w:b/>
                <w:bCs/>
                <w:lang w:val="it-IT"/>
              </w:rPr>
              <w:t>Garanţii reale care se califică drept active lichide</w:t>
            </w:r>
            <w:r w:rsidRPr="009C6410">
              <w:rPr>
                <w:rFonts w:ascii="Times New Roman" w:eastAsia="Times New Roman" w:hAnsi="Times New Roman" w:cs="Times New Roman"/>
                <w:lang w:val="it-IT"/>
              </w:rPr>
              <w:t xml:space="preserve"> </w:t>
            </w:r>
          </w:p>
          <w:p w14:paraId="5CD23FC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la rândul 0267 din formularul C 74.00:</w:t>
            </w:r>
          </w:p>
          <w:p w14:paraId="08E568B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0010, 0020 şi 0030, valoarea totală a sumelor de primit din tranzacţii de creditare garantate şi operaţiuni ajustate la condiţiile pieţei de capital cu o scadenţă reziduală de cel mult 30 de zile în care contrapartea este o bancă centrală și care sunt garantate cu active lichide, iar</w:t>
            </w:r>
          </w:p>
          <w:p w14:paraId="63EE3F5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0140, 0150 şi 0160, totalul intrărilor provenind din tranzacţii de creditare garantate şi operaţiuni ajustate la condiţiile pieţei de capital cu o scadenţă reziduală de cel mult 30 de zile, în care contrapartea este o bancă centrală și care sunt garantate cu active lichide.</w:t>
            </w:r>
          </w:p>
          <w:p w14:paraId="4601D6A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trebuie să raporteze aici tranzacţiile de creditare garantate și operaţiunile ajustate la condiţiile pieţei de capital cu o scadenţă reziduală de cel mult 30 de zile, în care contrapartea este o bancă centrală și care sunt garantate cu active lichide, fie că sunt sau nu reutilizate într-o altă tranzacţie și indiferent dacă activele lichide primite îndeplinesc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4DF3F"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25F2E9A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E5C7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E935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1.2.1.1.1. </w:t>
            </w:r>
            <w:r w:rsidRPr="009C6410">
              <w:rPr>
                <w:rFonts w:ascii="Times New Roman" w:eastAsia="Times New Roman" w:hAnsi="Times New Roman" w:cs="Times New Roman"/>
                <w:b/>
                <w:bCs/>
                <w:lang w:val="it-IT"/>
              </w:rPr>
              <w:t>Garanţii reale de nivel 1, excluzând obligaţiunile garantate cu un nivel extrem de ridicat de calitate</w:t>
            </w:r>
            <w:r w:rsidRPr="009C6410">
              <w:rPr>
                <w:rFonts w:ascii="Times New Roman" w:eastAsia="Times New Roman" w:hAnsi="Times New Roman" w:cs="Times New Roman"/>
                <w:lang w:val="it-IT"/>
              </w:rPr>
              <w:t xml:space="preserve"> </w:t>
            </w:r>
          </w:p>
          <w:p w14:paraId="0486E3A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 2) din Regulamentul </w:t>
            </w:r>
            <w:r w:rsidRPr="009C6410">
              <w:rPr>
                <w:rFonts w:ascii="Times New Roman" w:eastAsia="Times New Roman" w:hAnsi="Times New Roman" w:cs="Times New Roman"/>
                <w:lang w:val="ro-RO"/>
              </w:rPr>
              <w:t>nr.44/2020</w:t>
            </w:r>
          </w:p>
          <w:p w14:paraId="45D7FA8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t xml:space="preserve"> </w:t>
            </w:r>
            <w:r w:rsidRPr="009C6410">
              <w:rPr>
                <w:rFonts w:ascii="Times New Roman" w:eastAsia="Times New Roman" w:hAnsi="Times New Roman" w:cs="Times New Roman"/>
                <w:lang w:val="it-IT"/>
              </w:rPr>
              <w:t xml:space="preserve">Tranzacţiile de creditare garantate și operaţiunile ajustate la condiţiile pieţei de capital cu o scadenţă reziduală de cel mult 30 de zile, în care contrapartea este o bancă centrală și care sunt garantate cu active care, fie că sunt reutilizate sau nu </w:t>
            </w:r>
            <w:r w:rsidRPr="009C6410">
              <w:rPr>
                <w:rFonts w:ascii="Times New Roman" w:eastAsia="Times New Roman" w:hAnsi="Times New Roman" w:cs="Times New Roman"/>
                <w:lang w:val="it-IT"/>
              </w:rPr>
              <w:lastRenderedPageBreak/>
              <w:t>într-o altă tranzacţie, ar îndeplini condiţiile de la subsecțiunea 3, secțiunea 1 și subsecțiunea 1, secțiunea 2 din capitolul II, titlul II din Regulamenrul nr.44/2020 pentru a fi considerate active lichide aparţinând uneia dintre categoriile de active de nivel 1 menţionate la subsecțiunea 1, secțiunea 2, capitolul II, titlul II din Regulamenrul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2A86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9AD6C3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F9B581" w14:textId="77777777" w:rsidR="006A692F" w:rsidRPr="009C6410" w:rsidDel="001031DA"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B504E8"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1.2.1.1.1.1. </w:t>
            </w:r>
            <w:r w:rsidRPr="009C6410">
              <w:rPr>
                <w:rFonts w:ascii="Times New Roman" w:eastAsia="Times New Roman" w:hAnsi="Times New Roman" w:cs="Times New Roman"/>
                <w:b/>
                <w:bCs/>
                <w:lang w:val="it-IT"/>
              </w:rPr>
              <w:t xml:space="preserve">Din care: garanţii reale primite care îndeplinesc cerinţele operaţionale </w:t>
            </w:r>
          </w:p>
          <w:p w14:paraId="6B8A199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 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xml:space="preserve"> </w:t>
            </w:r>
          </w:p>
          <w:p w14:paraId="2C05741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tranzacţiile de la punctul 1.2.1.1.1, acele tranzacţii în cazul cărora garanţiile reale primite îndeplinesc cerinţele operaţionale prevăzute la subsecțiunea 4, secțiunea 1, capitolul II, titlul II din Regulamenrul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42E73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63F5CA5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E6E0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EC9E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1.2.1.1.2. </w:t>
            </w:r>
            <w:r w:rsidRPr="009C6410">
              <w:rPr>
                <w:rFonts w:ascii="Times New Roman" w:eastAsia="Times New Roman" w:hAnsi="Times New Roman" w:cs="Times New Roman"/>
                <w:b/>
                <w:bCs/>
                <w:lang w:val="it-IT"/>
              </w:rPr>
              <w:t>Garanţii reale de nivel 1, constând în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526F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DCFB80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5F82C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29081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1.2.1.1.2.1. </w:t>
            </w:r>
            <w:r w:rsidRPr="009C6410">
              <w:rPr>
                <w:rFonts w:ascii="Times New Roman" w:eastAsia="Times New Roman" w:hAnsi="Times New Roman" w:cs="Times New Roman"/>
                <w:b/>
                <w:bCs/>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279D6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01CB371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43645" w14:textId="77777777" w:rsidR="006A692F" w:rsidRPr="009C6410" w:rsidRDefault="006A692F" w:rsidP="00A05F2B">
            <w:pPr>
              <w:spacing w:after="0" w:line="240" w:lineRule="auto"/>
              <w:jc w:val="center"/>
              <w:rPr>
                <w:rFonts w:ascii="Times New Roman" w:eastAsia="Times New Roman" w:hAnsi="Times New Roman" w:cs="Times New Roman"/>
              </w:rPr>
            </w:pPr>
          </w:p>
          <w:p w14:paraId="2C32B85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732E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1.2.1.1.3. </w:t>
            </w:r>
            <w:r w:rsidRPr="009C6410">
              <w:rPr>
                <w:rFonts w:ascii="Times New Roman" w:eastAsia="Times New Roman" w:hAnsi="Times New Roman" w:cs="Times New Roman"/>
                <w:b/>
                <w:bCs/>
                <w:lang w:val="it-IT"/>
              </w:rPr>
              <w:t>Garanţii reale de nivel 2A</w:t>
            </w:r>
            <w:r w:rsidRPr="009C6410">
              <w:rPr>
                <w:rFonts w:ascii="Times New Roman" w:eastAsia="Times New Roman" w:hAnsi="Times New Roman" w:cs="Times New Roman"/>
                <w:lang w:val="it-IT"/>
              </w:rPr>
              <w:t xml:space="preserve"> </w:t>
            </w:r>
          </w:p>
          <w:p w14:paraId="4AC7C7F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Pct.96 subpct. 2) din Regulamentul </w:t>
            </w:r>
            <w:r w:rsidRPr="009C6410">
              <w:rPr>
                <w:rFonts w:ascii="Times New Roman" w:eastAsia="Times New Roman" w:hAnsi="Times New Roman" w:cs="Times New Roman"/>
                <w:lang w:val="ro-RO"/>
              </w:rPr>
              <w:t>nr.44/2020</w:t>
            </w:r>
            <w:r w:rsidRPr="009C6410">
              <w:rPr>
                <w:color w:val="000000"/>
                <w:lang w:val="it-IT"/>
              </w:rPr>
              <w:t xml:space="preserve"> </w:t>
            </w:r>
          </w:p>
          <w:p w14:paraId="6D4E391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Tranzacţiile de creditare garantate și operaţiunile ajustate la condiţiile pieţei de capital cu o scadenţă reziduală de cel mult 30 de zile, în care contrapartea este o bancă centrală și care sunt garantate cu active care, fie că sunt reutilizate sau nu într-o altă tranzacţie, ar îndeplini condiţiile de la subsecțiunea 3, secțiunea 1 și subsecțiunea 2, secțiunea 2 din capitolul II, titlul II din Regulamenrul nr.44/2020  pentru a fi considerate active lichide aparţinând uneia dintre categoriile de active de nivel 2A menţionate la subsecțiunea 2, secțiunea 2, capitolul II, titlul 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1580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4E6BD80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0D8E3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16203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1.2.1.1.3.1. </w:t>
            </w:r>
            <w:r w:rsidRPr="009C6410">
              <w:rPr>
                <w:rFonts w:ascii="Times New Roman" w:eastAsia="Times New Roman" w:hAnsi="Times New Roman" w:cs="Times New Roman"/>
                <w:b/>
                <w:bCs/>
                <w:lang w:val="it-IT"/>
              </w:rPr>
              <w:t xml:space="preserve">Din care: garanţii reale primite care îndeplinesc cerinţele operaţionale </w:t>
            </w:r>
          </w:p>
          <w:p w14:paraId="6EDF948E" w14:textId="77777777" w:rsidR="006A692F" w:rsidRPr="009C6410" w:rsidRDefault="006A692F" w:rsidP="00A05F2B">
            <w:pPr>
              <w:spacing w:after="0" w:line="240" w:lineRule="auto"/>
              <w:rPr>
                <w:rFonts w:ascii="Times New Roman" w:eastAsia="Times New Roman" w:hAnsi="Times New Roman" w:cs="Times New Roman"/>
                <w:lang w:val="ro-RO"/>
              </w:rPr>
            </w:pPr>
            <w:r w:rsidRPr="009C6410">
              <w:rPr>
                <w:rFonts w:ascii="Times New Roman" w:eastAsia="Times New Roman" w:hAnsi="Times New Roman" w:cs="Times New Roman"/>
              </w:rPr>
              <w:t xml:space="preserve">Pct.96 subpct. 2) din Regulamentul </w:t>
            </w:r>
            <w:r w:rsidRPr="009C6410">
              <w:rPr>
                <w:rFonts w:ascii="Times New Roman" w:eastAsia="Times New Roman" w:hAnsi="Times New Roman" w:cs="Times New Roman"/>
                <w:lang w:val="ro-RO"/>
              </w:rPr>
              <w:t>nr.44/2020</w:t>
            </w:r>
          </w:p>
          <w:p w14:paraId="125307F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tranzacţiile de la punctul 1.2.1.1.3, acele tranzacţii în cazul cărora garanţiile reale primite îndeplinesc cerinţele operaţionale prevăzute la subsecțiunea 4, secțiunea 1, capitolul II, titlul II din Regulamenrul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657CA7"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4646E7C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C4C35"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7C144CC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2E2C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1.2.1.1.4. </w:t>
            </w:r>
            <w:r w:rsidRPr="009C6410">
              <w:rPr>
                <w:rFonts w:ascii="Times New Roman" w:eastAsia="Times New Roman" w:hAnsi="Times New Roman" w:cs="Times New Roman"/>
                <w:b/>
                <w:bCs/>
                <w:lang w:val="it-IT"/>
              </w:rPr>
              <w:t>Garanţii reale de nivel 2B sub formă de titluri garantate cu active (rezidenţiale sau auto)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3072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3C631B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3640AB" w14:textId="77777777" w:rsidR="006A692F" w:rsidRPr="009C6410" w:rsidDel="00073483"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5BB14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1.2.1.1.4.1. </w:t>
            </w:r>
            <w:r w:rsidRPr="009C6410">
              <w:rPr>
                <w:rFonts w:ascii="Times New Roman" w:eastAsia="Times New Roman" w:hAnsi="Times New Roman" w:cs="Times New Roman"/>
                <w:b/>
                <w:bCs/>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AC730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105676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DB5E2" w14:textId="77777777" w:rsidR="006A692F" w:rsidRPr="009C6410" w:rsidRDefault="006A692F" w:rsidP="00A05F2B">
            <w:pPr>
              <w:spacing w:after="0" w:line="240" w:lineRule="auto"/>
              <w:jc w:val="center"/>
              <w:rPr>
                <w:rFonts w:ascii="Times New Roman" w:eastAsia="Times New Roman" w:hAnsi="Times New Roman" w:cs="Times New Roman"/>
              </w:rPr>
            </w:pPr>
          </w:p>
          <w:p w14:paraId="0CE783B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574A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1.2.1.1.5. </w:t>
            </w:r>
            <w:r w:rsidRPr="009C6410">
              <w:rPr>
                <w:rFonts w:ascii="Times New Roman" w:eastAsia="Times New Roman" w:hAnsi="Times New Roman" w:cs="Times New Roman"/>
                <w:b/>
                <w:bCs/>
                <w:lang w:val="it-IT"/>
              </w:rPr>
              <w:t>Garanţii reale de nivel 2B sub formă de obligaţiuni garantate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9DF3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CA57D6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5C77C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6C620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1.2.1.1.5.1. </w:t>
            </w:r>
            <w:r w:rsidRPr="009C6410">
              <w:rPr>
                <w:rFonts w:ascii="Times New Roman" w:eastAsia="Times New Roman" w:hAnsi="Times New Roman" w:cs="Times New Roman"/>
                <w:b/>
                <w:bCs/>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F900E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455F0E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8DB8C" w14:textId="77777777" w:rsidR="006A692F" w:rsidRPr="009C6410" w:rsidRDefault="006A692F" w:rsidP="00A05F2B">
            <w:pPr>
              <w:spacing w:after="0" w:line="240" w:lineRule="auto"/>
              <w:jc w:val="center"/>
              <w:rPr>
                <w:rFonts w:ascii="Times New Roman" w:eastAsia="Times New Roman" w:hAnsi="Times New Roman" w:cs="Times New Roman"/>
              </w:rPr>
            </w:pPr>
          </w:p>
          <w:p w14:paraId="1B9B386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F267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1.2.1.1.6. </w:t>
            </w:r>
            <w:r w:rsidRPr="009C6410">
              <w:rPr>
                <w:rFonts w:ascii="Times New Roman" w:eastAsia="Times New Roman" w:hAnsi="Times New Roman" w:cs="Times New Roman"/>
                <w:b/>
                <w:bCs/>
                <w:lang w:val="it-IT"/>
              </w:rPr>
              <w:t>Garanţii reale de nivel 2B sub formă de titluri garantate cu active (comerciale sau individuale)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2E69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C8F2A8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07758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35A5C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1.2.1.1.6.1. </w:t>
            </w:r>
            <w:r w:rsidRPr="009C6410">
              <w:rPr>
                <w:rFonts w:ascii="Times New Roman" w:eastAsia="Times New Roman" w:hAnsi="Times New Roman" w:cs="Times New Roman"/>
                <w:b/>
                <w:bCs/>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65B7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24D14D4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FA8DB" w14:textId="77777777" w:rsidR="006A692F" w:rsidRPr="009C6410" w:rsidRDefault="006A692F" w:rsidP="00A05F2B">
            <w:pPr>
              <w:spacing w:after="0" w:line="240" w:lineRule="auto"/>
              <w:jc w:val="center"/>
              <w:rPr>
                <w:rFonts w:ascii="Times New Roman" w:eastAsia="Times New Roman" w:hAnsi="Times New Roman" w:cs="Times New Roman"/>
              </w:rPr>
            </w:pPr>
          </w:p>
          <w:p w14:paraId="5FDDA04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B22B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1.2.1.1.7. </w:t>
            </w:r>
            <w:r w:rsidRPr="009C6410">
              <w:rPr>
                <w:rFonts w:ascii="Times New Roman" w:eastAsia="Times New Roman" w:hAnsi="Times New Roman" w:cs="Times New Roman"/>
                <w:b/>
                <w:bCs/>
              </w:rPr>
              <w:t>Garanţii reale de nivel 2B, care nu au fost deja incluse în secţiunea 1.2.1.1.4, 1.2.1.1.5 sau 1.2.1.1.6.</w:t>
            </w:r>
            <w:r w:rsidRPr="009C6410">
              <w:rPr>
                <w:rFonts w:ascii="Times New Roman" w:eastAsia="Times New Roman" w:hAnsi="Times New Roman" w:cs="Times New Roman"/>
              </w:rPr>
              <w:t xml:space="preserve"> </w:t>
            </w:r>
          </w:p>
          <w:p w14:paraId="474F3BD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rPr>
              <w:t xml:space="preserve">Pct.96 subpct. </w:t>
            </w:r>
            <w:r w:rsidRPr="009C6410">
              <w:rPr>
                <w:rFonts w:ascii="Times New Roman" w:eastAsia="Times New Roman" w:hAnsi="Times New Roman" w:cs="Times New Roman"/>
                <w:lang w:val="it-IT"/>
              </w:rPr>
              <w:t xml:space="preserve">2) din Regulamentul </w:t>
            </w:r>
            <w:r w:rsidRPr="009C6410">
              <w:rPr>
                <w:rFonts w:ascii="Times New Roman" w:eastAsia="Times New Roman" w:hAnsi="Times New Roman" w:cs="Times New Roman"/>
                <w:lang w:val="ro-RO"/>
              </w:rPr>
              <w:t>nr.44/2020</w:t>
            </w:r>
            <w:r w:rsidRPr="009C6410">
              <w:rPr>
                <w:color w:val="000000"/>
                <w:lang w:val="it-IT"/>
              </w:rPr>
              <w:t xml:space="preserve"> </w:t>
            </w:r>
          </w:p>
          <w:p w14:paraId="45B788E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Tranzacţiile de creditare garantate și operaţiunile ajustate la condiţiile pieţei de capital cu o scadenţă reziduală de cel mult 30 de zile, în care contrapartea este o bancă centrală și care sunt garantate cu active care, fie că sunt reutilizate sau nu într-o altă tranzacţie, ar îndeplini condiţiile de la subsecțiunea 3, secțiunea 1 și </w:t>
            </w:r>
            <w:r w:rsidRPr="009C6410">
              <w:rPr>
                <w:rFonts w:ascii="Times New Roman" w:eastAsia="Times New Roman" w:hAnsi="Times New Roman" w:cs="Times New Roman"/>
                <w:lang w:val="it-IT"/>
              </w:rPr>
              <w:lastRenderedPageBreak/>
              <w:t>subsecțiunea 3, secțiunea 2 din capitolul II, titlul II din Regulamenrul nr.44/2020   pentru a fi considerate active lichide aparţinând uneia dintre categoriile de active de nivel 2B menţionate la pct.35 subpct.1) sau 2) din Regulamenrul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B47E1"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53D8333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8F05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DF1F61"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1.2.1.1.7.1. </w:t>
            </w:r>
            <w:r w:rsidRPr="009C6410">
              <w:rPr>
                <w:rFonts w:ascii="Times New Roman" w:eastAsia="Times New Roman" w:hAnsi="Times New Roman" w:cs="Times New Roman"/>
                <w:b/>
                <w:bCs/>
                <w:lang w:val="it-IT"/>
              </w:rPr>
              <w:t xml:space="preserve">Din care: garanţii reale primite care îndeplinesc cerinţele operaţionale </w:t>
            </w:r>
          </w:p>
          <w:p w14:paraId="3BC3C121" w14:textId="77777777" w:rsidR="006A692F" w:rsidRPr="009C6410" w:rsidRDefault="006A692F" w:rsidP="00A05F2B">
            <w:pPr>
              <w:spacing w:after="0" w:line="240" w:lineRule="auto"/>
              <w:rPr>
                <w:rFonts w:ascii="Times New Roman" w:eastAsia="Times New Roman" w:hAnsi="Times New Roman" w:cs="Times New Roman"/>
                <w:lang w:val="ro-RO"/>
              </w:rPr>
            </w:pPr>
            <w:r w:rsidRPr="009C6410">
              <w:rPr>
                <w:rFonts w:ascii="Times New Roman" w:eastAsia="Times New Roman" w:hAnsi="Times New Roman" w:cs="Times New Roman"/>
              </w:rPr>
              <w:t xml:space="preserve">Pct.96 subpct. 2) din Regulamentul </w:t>
            </w:r>
            <w:r w:rsidRPr="009C6410">
              <w:rPr>
                <w:rFonts w:ascii="Times New Roman" w:eastAsia="Times New Roman" w:hAnsi="Times New Roman" w:cs="Times New Roman"/>
                <w:lang w:val="ro-RO"/>
              </w:rPr>
              <w:t>nr.44/2020</w:t>
            </w:r>
          </w:p>
          <w:p w14:paraId="5FD4D04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tranzacţiile de la punctul 1.2.1.1.7, acele tranzacţii în cazul cărora garanţiile reale primite îndeplinesc cerinţele operaţionale prevăzute la subsecțiunea 4, secșiunea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46091C"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BBE74B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0A53D"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6D3FD5B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7F04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1.2.1.2. </w:t>
            </w:r>
            <w:r w:rsidRPr="009C6410">
              <w:rPr>
                <w:rFonts w:ascii="Times New Roman" w:eastAsia="Times New Roman" w:hAnsi="Times New Roman" w:cs="Times New Roman"/>
                <w:b/>
                <w:bCs/>
                <w:lang w:val="it-IT"/>
              </w:rPr>
              <w:t>Garanţiile reale sunt utilizate pentru a acoperi o poziţie scurtă</w:t>
            </w:r>
            <w:r w:rsidRPr="009C6410">
              <w:rPr>
                <w:rFonts w:ascii="Times New Roman" w:eastAsia="Times New Roman" w:hAnsi="Times New Roman" w:cs="Times New Roman"/>
                <w:lang w:val="it-IT"/>
              </w:rPr>
              <w:t xml:space="preserve"> </w:t>
            </w:r>
          </w:p>
          <w:p w14:paraId="76C8CEC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 2) din Regulamentul </w:t>
            </w:r>
            <w:r w:rsidRPr="009C6410">
              <w:rPr>
                <w:rFonts w:ascii="Times New Roman" w:eastAsia="Times New Roman" w:hAnsi="Times New Roman" w:cs="Times New Roman"/>
                <w:lang w:val="ro-RO"/>
              </w:rPr>
              <w:t>nr.44/2020</w:t>
            </w:r>
          </w:p>
          <w:p w14:paraId="10B2322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Tranzacţiile de creditare garantate și operaţiunile ajustate la condiţiile pieţei de capital cu o scadenţă reziduală de cel mult 30 de zile, în care contrapartea este o bancă centrală și care sunt garantate cu active utilizate pentru a acoperi o poziţie scurtă în conformitate cu propoziția a doua din pct.82 din Regulamentul nr.44/2020. În cazul în care o garanţie reală de orice tip este utilizată pentru a acoperi o poziţie scurtă, aceasta se raportează aici, și nu pe rândurile de mai sus. </w:t>
            </w:r>
            <w:r w:rsidRPr="009C6410">
              <w:rPr>
                <w:rFonts w:ascii="Times New Roman" w:eastAsia="Times New Roman" w:hAnsi="Times New Roman" w:cs="Times New Roman"/>
              </w:rPr>
              <w:t>Este interzisă dubla contabilizare.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A543D"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784FA43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1428F" w14:textId="77777777" w:rsidR="006A692F" w:rsidRPr="009C6410" w:rsidRDefault="006A692F" w:rsidP="00A05F2B">
            <w:pPr>
              <w:spacing w:after="0" w:line="240" w:lineRule="auto"/>
              <w:jc w:val="center"/>
              <w:rPr>
                <w:rFonts w:ascii="Times New Roman" w:eastAsia="Times New Roman" w:hAnsi="Times New Roman" w:cs="Times New Roman"/>
              </w:rPr>
            </w:pPr>
          </w:p>
          <w:p w14:paraId="03B3683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251B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1.2.1.3. </w:t>
            </w:r>
            <w:r w:rsidRPr="009C6410">
              <w:rPr>
                <w:rFonts w:ascii="Times New Roman" w:eastAsia="Times New Roman" w:hAnsi="Times New Roman" w:cs="Times New Roman"/>
                <w:b/>
                <w:bCs/>
                <w:lang w:val="it-IT"/>
              </w:rPr>
              <w:t>Garanţii reale care nu se califică drept active lichide</w:t>
            </w:r>
            <w:r w:rsidRPr="009C6410">
              <w:rPr>
                <w:rFonts w:ascii="Times New Roman" w:eastAsia="Times New Roman" w:hAnsi="Times New Roman" w:cs="Times New Roman"/>
                <w:lang w:val="it-IT"/>
              </w:rPr>
              <w:t xml:space="preserve"> </w:t>
            </w:r>
          </w:p>
          <w:p w14:paraId="17F5886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color w:val="000000"/>
                <w:lang w:val="it-IT"/>
              </w:rPr>
              <w:t xml:space="preserve"> </w:t>
            </w:r>
            <w:r w:rsidRPr="009C6410">
              <w:rPr>
                <w:rFonts w:ascii="Times New Roman" w:eastAsia="Times New Roman" w:hAnsi="Times New Roman" w:cs="Times New Roman"/>
                <w:lang w:val="it-IT"/>
              </w:rPr>
              <w:t>Băncile trebuie să raporteze pe rândul 0299 din formularul C 74.00 tranzacţiile de creditare garantate și operaţiunile ajustate la condiţiile pieţei de capital cu o scadenţă reziduală de cel mult 30 de zile, în care contrapartea este o bancă centrală și în cazul cărora garanţiile reale nu se califică drept active lichide. Băncile trebuie să raporteze:</w:t>
            </w:r>
          </w:p>
          <w:p w14:paraId="417E0C9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0010, 0020 şi 0030, valoarea totală a sumelor de primit din tranzacţiile respective, calculată prin adunarea sumelor de primit din tranzacţiile de creditare garantate şi operaţiunile ajustate la condiţiile pieţei de capital în cazul cărora garanţiile reale sunt sub formă de titluri nelichide, precum şi din tranzacţiile de creditare garantate şi operaţiunile ajustate la condiţiile pieţei de capital garantate cu orice alte garanţii reale nelichide; iar</w:t>
            </w:r>
          </w:p>
          <w:p w14:paraId="1BB4DEE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0140, 0150 şi 0160, totalul intrărilor provenind din tranzacţiile respective calculat prin adunarea intrărilor provenind din tranzacţii de creditare garantate şi operaţiuni ajustate la condiţiile pieţei de capital în cazul cărora garanţiile reale sunt sub formă de titluri nelichide şi din tranzacţii de creditare garantate şi operaţiuni ajustate la condiţiile pieţei de capital garantate cu orice alte garanţii reale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8480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CDCFE2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B6E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C12D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1.2.1.3.1. </w:t>
            </w:r>
            <w:r w:rsidRPr="009C6410">
              <w:rPr>
                <w:rFonts w:ascii="Times New Roman" w:eastAsia="Times New Roman" w:hAnsi="Times New Roman" w:cs="Times New Roman"/>
                <w:b/>
                <w:bCs/>
                <w:lang w:val="it-IT"/>
              </w:rPr>
              <w:t>Garanţia reală este sub formă de titluri nelichide</w:t>
            </w:r>
            <w:r w:rsidRPr="009C6410">
              <w:rPr>
                <w:rFonts w:ascii="Times New Roman" w:eastAsia="Times New Roman" w:hAnsi="Times New Roman" w:cs="Times New Roman"/>
                <w:lang w:val="it-IT"/>
              </w:rPr>
              <w:t xml:space="preserve"> </w:t>
            </w:r>
          </w:p>
          <w:p w14:paraId="6C5B041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 2) din Regulamentul </w:t>
            </w:r>
            <w:r w:rsidRPr="009C6410">
              <w:rPr>
                <w:rFonts w:ascii="Times New Roman" w:eastAsia="Times New Roman" w:hAnsi="Times New Roman" w:cs="Times New Roman"/>
                <w:lang w:val="ro-RO"/>
              </w:rPr>
              <w:t>nr.44/2020</w:t>
            </w:r>
          </w:p>
          <w:p w14:paraId="7AB7CABA" w14:textId="77777777" w:rsidR="006A692F" w:rsidRPr="009C6410" w:rsidRDefault="006A692F" w:rsidP="00A05F2B">
            <w:pPr>
              <w:spacing w:after="0" w:line="240" w:lineRule="auto"/>
              <w:rPr>
                <w:rFonts w:ascii="Times New Roman" w:eastAsia="Times New Roman" w:hAnsi="Times New Roman" w:cs="Times New Roman"/>
              </w:rPr>
            </w:pPr>
            <w:r w:rsidRPr="009C6410">
              <w:rPr>
                <w:color w:val="000000"/>
              </w:rPr>
              <w:t xml:space="preserve"> </w:t>
            </w:r>
          </w:p>
          <w:p w14:paraId="77E9379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Tranzacţiile de creditare garantate și operaţiunile ajustate la condiţiile pieţei de capital cu o scadenţă reziduală de cel mult 30 de zile, în care contrapartea este o bancă centrală și care sunt garantate cu titluri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62C44"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4EBAF46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EE2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9FB4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1.2.1.3.2. </w:t>
            </w:r>
            <w:r w:rsidRPr="009C6410">
              <w:rPr>
                <w:rFonts w:ascii="Times New Roman" w:eastAsia="Times New Roman" w:hAnsi="Times New Roman" w:cs="Times New Roman"/>
                <w:b/>
                <w:bCs/>
                <w:lang w:val="it-IT"/>
              </w:rPr>
              <w:t>Toate celelalte garanţii reale nelichide</w:t>
            </w:r>
            <w:r w:rsidRPr="009C6410">
              <w:rPr>
                <w:rFonts w:ascii="Times New Roman" w:eastAsia="Times New Roman" w:hAnsi="Times New Roman" w:cs="Times New Roman"/>
                <w:lang w:val="it-IT"/>
              </w:rPr>
              <w:t xml:space="preserve"> </w:t>
            </w:r>
          </w:p>
          <w:p w14:paraId="3AC8DD9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Pct.96 subpct. 2) din Regulamentul </w:t>
            </w:r>
            <w:r w:rsidRPr="009C6410">
              <w:rPr>
                <w:rFonts w:ascii="Times New Roman" w:eastAsia="Times New Roman" w:hAnsi="Times New Roman" w:cs="Times New Roman"/>
                <w:lang w:val="ro-RO"/>
              </w:rPr>
              <w:t>nr.44/2020</w:t>
            </w:r>
          </w:p>
          <w:p w14:paraId="46EA59D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color w:val="000000"/>
                <w:lang w:val="it-IT"/>
              </w:rPr>
              <w:t xml:space="preserve"> </w:t>
            </w:r>
          </w:p>
          <w:p w14:paraId="2785D22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Tranzacţiile de creditare garantate și operaţiunile ajustate la condiţiile pieţei de capital cu o scadenţă reziduală de cel mult 30 de zile, în care contrapartea este o bancă centrală și care sunt garantate cu active nelichide care nu au fost deja incluse în secţiunea 1.2.1.3.1.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C8A8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19547B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3FA07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FC994E"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1.2.2. </w:t>
            </w:r>
            <w:r w:rsidRPr="009C6410">
              <w:rPr>
                <w:rFonts w:ascii="Times New Roman" w:eastAsia="Times New Roman" w:hAnsi="Times New Roman" w:cs="Times New Roman"/>
                <w:b/>
                <w:bCs/>
                <w:lang w:val="it-IT"/>
              </w:rPr>
              <w:t>Contrapartea nu este o bancă central</w:t>
            </w:r>
          </w:p>
          <w:p w14:paraId="0991FA5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 xml:space="preserve">Băncile trebuie să raporteze aici intrările rezultate din tranzacţii de creditare garantate și din operaţiuni ajustate la condiţiile pieţei de capital, astfel cum sunt definite la pct.3 din Regulamentul nr.112/2018, cu o scadenţă reziduală de cel mult 30 de zile, în care contrapartea nu este o bancă centrală. </w:t>
            </w:r>
          </w:p>
          <w:p w14:paraId="403C92A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trebuie să raporteze pe rândul 0305 din C 74.00: </w:t>
            </w:r>
          </w:p>
          <w:p w14:paraId="6ED2BDF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pentru fiecare dintre coloanele 0010, 0020 și 0030, valoarea totală a sumelor de primit din tranzacţii de creditare garantate și operaţiuni ajustate la condiţiile pieţei de capital în care contrapartea nu este o bancă centrală, iar </w:t>
            </w:r>
          </w:p>
          <w:p w14:paraId="25CFDBB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0140, 0150 și 0160, totalul intrărilor provenind din tranzacţii de creditare garantate și operaţiuni ajustate la condiţiile pieţei de capital în care contrapartea nu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2CF3E4"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320982E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EC57A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EB48EF"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1.2.2.1. </w:t>
            </w:r>
            <w:r w:rsidRPr="009C6410">
              <w:rPr>
                <w:rFonts w:ascii="Times New Roman" w:eastAsia="Times New Roman" w:hAnsi="Times New Roman" w:cs="Times New Roman"/>
                <w:b/>
                <w:bCs/>
                <w:lang w:val="it-IT"/>
              </w:rPr>
              <w:t xml:space="preserve">Garanţii reale care se califică drept active lichide </w:t>
            </w:r>
          </w:p>
          <w:p w14:paraId="3459BEA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trebuie să raporteze pe rândul 0307 din C 74.00: </w:t>
            </w:r>
          </w:p>
          <w:p w14:paraId="71F417F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0010, 0020 și 0030, valoarea totală a sumelor de primit din tranzacţii de creditare garantate și operaţiuni ajustate la condiţiile pieţei de capital cu o scadenţă reziduală de cel mult 30 de zile, în care contrapartea nu este o bancă centrală și care sunt garantate cu active lichide, iar — pentru fiecare dintre coloanele 0140, 0150 și 0160, totalul intrărilor provenind din tranzacţii de creditare garantate și operaţiuni ajustate la condiţiile pieţei de capital cu o scadenţă reziduală de cel mult 30 de zile, în care contrapartea nu este o bancă centrală și care sunt garantate cu active lichide. Băncile trebuie să raporteze aici tranzacţiile de creditare garantate și operaţiunile ajustate la condiţiile pieţei de capital cu o scadenţă reziduală de cel mult 30 de zile, în care contrapartea nu este o bancă centrală și care sunt garantate cu active lichide, fie că sunt sau nu reutilizate într-o altă tranzacţie și indiferent dacă activele lichide primite îndeplinesc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48058B"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9C85F1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F0D1B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A9E025"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1.2.2.1.1. </w:t>
            </w:r>
            <w:r w:rsidRPr="009C6410">
              <w:rPr>
                <w:rFonts w:ascii="Times New Roman" w:eastAsia="Times New Roman" w:hAnsi="Times New Roman" w:cs="Times New Roman"/>
                <w:b/>
                <w:bCs/>
                <w:lang w:val="it-IT"/>
              </w:rPr>
              <w:t xml:space="preserve">Garanţii reale de nivel 1, excluzând obligaţiunile garantate cu un nivel extrem de ridicat de calitate </w:t>
            </w:r>
          </w:p>
          <w:p w14:paraId="5608F20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 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xml:space="preserve"> </w:t>
            </w:r>
          </w:p>
          <w:p w14:paraId="30393F9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Tranzacţiile de creditare garantate și operaţiunile ajustate la condiţiile pieţei de capital cu o scadenţă reziduală de cel mult 30 de zile, în care contrapartea nu este o bancă centrală și care sunt garantate cu active care, fie că sunt reutilizate sau nu într-o altă tranzacţie, ar îndeplini condiţiile de la </w:t>
            </w:r>
            <w:r w:rsidRPr="009C6410">
              <w:rPr>
                <w:rFonts w:ascii="Times New Roman" w:eastAsia="Times New Roman" w:hAnsi="Times New Roman" w:cs="Times New Roman"/>
                <w:lang w:val="ro-MD"/>
              </w:rPr>
              <w:t xml:space="preserve">subsecțiunea 3, secțiunea 1 și subsecțiunea 1, secțiunea 2 din capitolul II, titlul II din Regulamentul nr.44/2020 </w:t>
            </w:r>
            <w:r w:rsidRPr="009C6410">
              <w:rPr>
                <w:rFonts w:ascii="Times New Roman" w:eastAsia="Times New Roman" w:hAnsi="Times New Roman" w:cs="Times New Roman"/>
                <w:lang w:val="it-IT"/>
              </w:rPr>
              <w:t>pentru a fi considerate active lichide aparţinând uneia dintre categoriile de active de nivel 1 menţionate la subsecțiunea 1, secțiunea 2,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4A8B22"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7D3540A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F395C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C57FCF"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1.2.2.1.1.1. </w:t>
            </w:r>
            <w:r w:rsidRPr="009C6410">
              <w:rPr>
                <w:rFonts w:ascii="Times New Roman" w:eastAsia="Times New Roman" w:hAnsi="Times New Roman" w:cs="Times New Roman"/>
                <w:b/>
                <w:bCs/>
                <w:lang w:val="it-IT"/>
              </w:rPr>
              <w:t xml:space="preserve">Din care: garanţii reale primite care îndeplinesc cerinţele operaţionale </w:t>
            </w:r>
          </w:p>
          <w:p w14:paraId="18C4E87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 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xml:space="preserve"> </w:t>
            </w:r>
          </w:p>
          <w:p w14:paraId="5517D76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tranzacţiile de la punctul 1.2.2.1.1, acele tranzacţii în cazul cărora garanţiile reale primite îndeplinesc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AF7C0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2D68CB2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FE1E0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D3115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1.2.2.1.2. </w:t>
            </w:r>
            <w:r w:rsidRPr="009C6410">
              <w:rPr>
                <w:rFonts w:ascii="Times New Roman" w:eastAsia="Times New Roman" w:hAnsi="Times New Roman" w:cs="Times New Roman"/>
                <w:b/>
                <w:bCs/>
                <w:lang w:val="it-IT"/>
              </w:rPr>
              <w:t>Garanţii reale de nivel 1, constând în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4C265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BFC463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474D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814E4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1.2.2.1.2.1. </w:t>
            </w:r>
            <w:r w:rsidRPr="009C6410">
              <w:rPr>
                <w:rFonts w:ascii="Times New Roman" w:eastAsia="Times New Roman" w:hAnsi="Times New Roman" w:cs="Times New Roman"/>
                <w:b/>
                <w:bCs/>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A4BD3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08C1DFE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1DA3C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204124"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1.2.2.1.3. </w:t>
            </w:r>
            <w:r w:rsidRPr="009C6410">
              <w:rPr>
                <w:rFonts w:ascii="Times New Roman" w:eastAsia="Times New Roman" w:hAnsi="Times New Roman" w:cs="Times New Roman"/>
                <w:b/>
                <w:bCs/>
                <w:lang w:val="it-IT"/>
              </w:rPr>
              <w:t xml:space="preserve">Garanţii reale de nivel 2A </w:t>
            </w:r>
          </w:p>
          <w:p w14:paraId="046FB8B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Pct.96 subpct. 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w:t>
            </w:r>
          </w:p>
          <w:p w14:paraId="4D0D94D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 xml:space="preserve">Tranzacţiile de creditare garantate și operaţiunile ajustate la condiţiile pieţei de capital cu o scadenţă reziduală de cel mult 30 de zile, în care contrapartea nu este o bancă centrală și care sunt garantate cu active care, fie că sunt reutilizate sau nu într-o altă tranzacţie, ar îndeplini condiţiile de la </w:t>
            </w:r>
            <w:r w:rsidRPr="009C6410">
              <w:rPr>
                <w:rFonts w:ascii="Times New Roman" w:eastAsia="Times New Roman" w:hAnsi="Times New Roman" w:cs="Times New Roman"/>
                <w:lang w:val="ro-MD"/>
              </w:rPr>
              <w:t>subsecțiunea 3, secțiunea 1 și subsecțiunea 2, secțiunea 2 din capitolul II, titlul II din Regulamentul nr.44/2020</w:t>
            </w:r>
            <w:r w:rsidRPr="009C6410">
              <w:rPr>
                <w:rFonts w:ascii="Times New Roman" w:eastAsia="Times New Roman" w:hAnsi="Times New Roman" w:cs="Times New Roman"/>
                <w:lang w:val="it-IT"/>
              </w:rPr>
              <w:t xml:space="preserve"> pentru a fi considerate active lichide aparţinând uneia dintre categoriile de active de nivel 2A menţionate la </w:t>
            </w:r>
            <w:r w:rsidRPr="009C6410">
              <w:rPr>
                <w:rFonts w:ascii="Times New Roman" w:eastAsia="Times New Roman" w:hAnsi="Times New Roman" w:cs="Times New Roman"/>
                <w:lang w:val="ro-MD"/>
              </w:rPr>
              <w:t>subsecțiunea 2, secțiunea 2, capitolul II, titlul II din Regulamentul 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134EC7"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241FD6F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B6FF2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664B8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1.2.2.1.3.1. </w:t>
            </w:r>
            <w:r w:rsidRPr="009C6410">
              <w:rPr>
                <w:rFonts w:ascii="Times New Roman" w:eastAsia="Times New Roman" w:hAnsi="Times New Roman" w:cs="Times New Roman"/>
                <w:b/>
                <w:bCs/>
                <w:lang w:val="it-IT"/>
              </w:rPr>
              <w:t xml:space="preserve">Din care: garanţii reale primite care îndeplinesc cerinţele operaţionale </w:t>
            </w:r>
          </w:p>
          <w:p w14:paraId="0A6CA99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 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xml:space="preserve"> </w:t>
            </w:r>
          </w:p>
          <w:p w14:paraId="05B342D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1.2.2.1.3, acele tranzacţii în cazul cărora garanţiile reale primite îndeplinesc cerinţele operaţionale prevăzute la </w:t>
            </w:r>
            <w:r w:rsidRPr="009C6410">
              <w:rPr>
                <w:rFonts w:ascii="Times New Roman" w:eastAsia="Times New Roman" w:hAnsi="Times New Roman" w:cs="Times New Roman"/>
                <w:lang w:val="ro-MD"/>
              </w:rPr>
              <w:t>subsecțiunea 4, secțiunea 1, capitolul II, titlul II din Regulamentul 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17763D"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33C84CC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87265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D6923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1.2.2.1.4. </w:t>
            </w:r>
            <w:r w:rsidRPr="009C6410">
              <w:rPr>
                <w:rFonts w:ascii="Times New Roman" w:eastAsia="Times New Roman" w:hAnsi="Times New Roman" w:cs="Times New Roman"/>
                <w:b/>
                <w:bCs/>
                <w:lang w:val="it-IT"/>
              </w:rPr>
              <w:t>Garanţii reale de nivel 2B sub formă de titluri garantate cu active (rezidenţiale sau auto)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B38A2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AD1592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36D1E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20443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1.2.2.1.4.1. </w:t>
            </w:r>
            <w:r w:rsidRPr="009C6410">
              <w:rPr>
                <w:rFonts w:ascii="Times New Roman" w:eastAsia="Times New Roman" w:hAnsi="Times New Roman" w:cs="Times New Roman"/>
                <w:b/>
                <w:bCs/>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E4F68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541CBC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56000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4C556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1.2.2.1.5. </w:t>
            </w:r>
            <w:r w:rsidRPr="009C6410">
              <w:rPr>
                <w:rFonts w:ascii="Times New Roman" w:eastAsia="Times New Roman" w:hAnsi="Times New Roman" w:cs="Times New Roman"/>
                <w:b/>
                <w:bCs/>
                <w:lang w:val="it-IT"/>
              </w:rPr>
              <w:t xml:space="preserve">Garanţii reale de nivel 2B sub formă de obligaţiuni garantate cu un nivel ridicat de calitate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760F9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406407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3398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5B9BB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1.2.2.1.5.1. </w:t>
            </w:r>
            <w:r w:rsidRPr="009C6410">
              <w:rPr>
                <w:rFonts w:ascii="Times New Roman" w:eastAsia="Times New Roman" w:hAnsi="Times New Roman" w:cs="Times New Roman"/>
                <w:b/>
                <w:bCs/>
                <w:lang w:val="it-IT"/>
              </w:rPr>
              <w:t xml:space="preserve">Din care: garanţii reale primite care îndeplinesc cerinţele operaţionale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7148E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E15ACB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E34B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DA114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1.2.2.1.6. </w:t>
            </w:r>
            <w:r w:rsidRPr="009C6410">
              <w:rPr>
                <w:rFonts w:ascii="Times New Roman" w:eastAsia="Times New Roman" w:hAnsi="Times New Roman" w:cs="Times New Roman"/>
                <w:b/>
                <w:bCs/>
                <w:lang w:val="it-IT"/>
              </w:rPr>
              <w:t>Garanţii reale de nivel 2B sub formă de titluri garantate cu active (comerciale sau individuale)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D5687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469F26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8FE29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57DD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1.2.1.1.6.1. </w:t>
            </w:r>
            <w:r w:rsidRPr="009C6410">
              <w:rPr>
                <w:rFonts w:ascii="Times New Roman" w:eastAsia="Times New Roman" w:hAnsi="Times New Roman" w:cs="Times New Roman"/>
                <w:b/>
                <w:bCs/>
                <w:lang w:val="it-IT"/>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EAAFE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350AC6F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842A1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4F6655"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1.2.2.1.7. </w:t>
            </w:r>
            <w:r w:rsidRPr="009C6410">
              <w:rPr>
                <w:rFonts w:ascii="Times New Roman" w:eastAsia="Times New Roman" w:hAnsi="Times New Roman" w:cs="Times New Roman"/>
                <w:b/>
                <w:bCs/>
              </w:rPr>
              <w:t xml:space="preserve">Garanţii reale de nivel 2B, care nu au fost deja incluse în secţiunea 1.2.2.1.4, 1.2.2.1.5 sau 1.2.2.1.6. </w:t>
            </w:r>
          </w:p>
          <w:p w14:paraId="3D15AAA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rPr>
              <w:t xml:space="preserve">Pct.96 subpct. </w:t>
            </w:r>
            <w:r w:rsidRPr="009C6410">
              <w:rPr>
                <w:rFonts w:ascii="Times New Roman" w:eastAsia="Times New Roman" w:hAnsi="Times New Roman" w:cs="Times New Roman"/>
                <w:lang w:val="it-IT"/>
              </w:rPr>
              <w:t xml:space="preserve">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w:t>
            </w:r>
          </w:p>
          <w:p w14:paraId="03400E7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Tranzacţiile de creditare garantate și operaţiunile ajustate la condiţiile pieţei de capital cu o scadenţă reziduală de cel mult 30 de zile, în care contrapartea nu este o bancă centrală și care sunt garantate cu active care, fie că sunt reutilizate sau nu într-o altă tranzacţie, ar îndeplini condiţiile de la subsecțiunea 3, secțiunea 1, capitolul II, titlul II </w:t>
            </w:r>
            <w:r w:rsidRPr="009C6410">
              <w:rPr>
                <w:rFonts w:ascii="Times New Roman" w:eastAsia="Times New Roman" w:hAnsi="Times New Roman" w:cs="Times New Roman"/>
                <w:lang w:val="ro-MD"/>
              </w:rPr>
              <w:t xml:space="preserve">din Regulamentul nr.44/2020 </w:t>
            </w:r>
            <w:r w:rsidRPr="009C6410">
              <w:rPr>
                <w:rFonts w:ascii="Times New Roman" w:eastAsia="Times New Roman" w:hAnsi="Times New Roman" w:cs="Times New Roman"/>
                <w:lang w:val="it-IT"/>
              </w:rPr>
              <w:t>pentru a fi considerate active lichide aparţinând uneia dintre categoriile de active de nivel 2B menţionate la pct.35 subpct.1) sau 2) din Regulamenrul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772672"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C2DC46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80FE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AF5FFE"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1.2.2.1.7.1. </w:t>
            </w:r>
            <w:r w:rsidRPr="009C6410">
              <w:rPr>
                <w:rFonts w:ascii="Times New Roman" w:eastAsia="Times New Roman" w:hAnsi="Times New Roman" w:cs="Times New Roman"/>
                <w:b/>
                <w:bCs/>
                <w:lang w:val="it-IT"/>
              </w:rPr>
              <w:t xml:space="preserve">Din care: garanţii reale primite care îndeplinesc cerinţele operaţionale </w:t>
            </w:r>
          </w:p>
          <w:p w14:paraId="37026CD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 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xml:space="preserve"> </w:t>
            </w:r>
          </w:p>
          <w:p w14:paraId="731543B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1.2.2.1.7, acele tranzacţii în cazul cărora garanţiile reale primite îndeplinesc cerinţele operaţionale prevăzute la subsecțiunea 4, secțiunea 1, capitolul II, titlul II </w:t>
            </w:r>
            <w:r w:rsidRPr="009C6410">
              <w:rPr>
                <w:rFonts w:ascii="Times New Roman" w:eastAsia="Times New Roman" w:hAnsi="Times New Roman" w:cs="Times New Roman"/>
                <w:lang w:val="ro-MD"/>
              </w:rPr>
              <w:t>din Regulamentul nr.44/2020</w:t>
            </w:r>
            <w:r w:rsidRPr="009C6410">
              <w:rPr>
                <w:rFonts w:ascii="Times New Roman" w:eastAsia="Times New Roman" w:hAnsi="Times New Roman" w:cs="Times New Roman"/>
                <w:lang w:val="it-IT"/>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D3FA1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6BA9876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D590C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1FA31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1.2.2.2. </w:t>
            </w:r>
            <w:r w:rsidRPr="009C6410">
              <w:rPr>
                <w:rFonts w:ascii="Times New Roman" w:eastAsia="Times New Roman" w:hAnsi="Times New Roman" w:cs="Times New Roman"/>
                <w:b/>
                <w:bCs/>
                <w:lang w:val="it-IT"/>
              </w:rPr>
              <w:t xml:space="preserve">Garanţiile reale sunt utilizate pentru a acoperi o poziţie scurtă </w:t>
            </w:r>
            <w:r w:rsidRPr="009C6410">
              <w:rPr>
                <w:rFonts w:ascii="Times New Roman" w:eastAsia="Times New Roman" w:hAnsi="Times New Roman" w:cs="Times New Roman"/>
                <w:lang w:val="it-IT"/>
              </w:rPr>
              <w:t xml:space="preserve">Pct.96 subpct. 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w:t>
            </w:r>
          </w:p>
          <w:p w14:paraId="66C18FA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Tranzacţiile de creditare garantate și operaţiunile ajustate la condiţiile pieţei de capital cu o scadenţă reziduală de cel mult 30 de zile, în care contrapartea nu este o bancă centrală și care sunt garantate cu active utilizate pentru a acoperi o poziţie scurtă în conformitate cu propoziția a doua din pct.82 din Regulamentul nr.44/2020. În cazul în care o garanţie reală de orice tip este utilizată pentru a </w:t>
            </w:r>
            <w:r w:rsidRPr="009C6410">
              <w:rPr>
                <w:rFonts w:ascii="Times New Roman" w:eastAsia="Times New Roman" w:hAnsi="Times New Roman" w:cs="Times New Roman"/>
                <w:lang w:val="it-IT"/>
              </w:rPr>
              <w:lastRenderedPageBreak/>
              <w:t xml:space="preserve">acoperi o poziţie scurtă, aceasta se raportează aici, și nu pe rândurile de mai sus. </w:t>
            </w:r>
            <w:r w:rsidRPr="009C6410">
              <w:rPr>
                <w:rFonts w:ascii="Times New Roman" w:eastAsia="Times New Roman" w:hAnsi="Times New Roman" w:cs="Times New Roman"/>
              </w:rPr>
              <w:t>Este interzisă dubla contabilizare.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B13777"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02FBD2C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BB621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AEDBB4"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1.2.2.3. </w:t>
            </w:r>
            <w:r w:rsidRPr="009C6410">
              <w:rPr>
                <w:rFonts w:ascii="Times New Roman" w:eastAsia="Times New Roman" w:hAnsi="Times New Roman" w:cs="Times New Roman"/>
                <w:b/>
                <w:bCs/>
                <w:lang w:val="it-IT"/>
              </w:rPr>
              <w:t xml:space="preserve">Garanţii reale care nu se califică drept active lichide </w:t>
            </w:r>
          </w:p>
          <w:p w14:paraId="0B2F6FF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trebuie să raporteze pe rândul 0339 din formularul C 74.00 tranzacţiile de creditare garantate și operaţiunile ajustate la condiţiile pieţei de capital cu o scadenţă reziduală de cel mult 30 de zile, în care contrapartea nu este o bancă centrală și în cazul cărora garanţiile reale nu se califică drept active lichide. Băncile trebuie să raporteze </w:t>
            </w:r>
          </w:p>
          <w:p w14:paraId="35E64B9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pentru fiecare dintre coloanele 0010, 0020 și 0030, valoarea totală a sumelor de primit din tranzacţiile respective, calculată prin adunarea sumelor de primit din împrumuturile în marjă în cazul cărora garanţiile reale nu sunt lichide, din tranzacţiile de creditare garantate și operaţiunile ajustate la condiţiile pieţei de capital în cazul cărora garanţiile reale sunt sub formă de titluri nelichide, precum și din tranzacţiile de creditare garantate și operaţiunile ajustate la condiţiile pieţei de capital garantate cu orice alte garanţii reale nelichide, iar </w:t>
            </w:r>
          </w:p>
          <w:p w14:paraId="5EEEADE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0140, 0150 și 0160, totalul intrărilor provenind din tranzacţiile respective, calculat prin adunarea intrărilor provenind din împrumuturile în marjă în cazul cărora garanţiile reale nu sunt lichide, din tranzacţiile de creditare garantate și operaţiunile ajustate la condiţiile pieţei de capital în cazul cărora garanţiile reale sunt sub formă de titluri nelichide, precum și din tranzacţiile de creditare garantate și operaţiunile ajustate la condiţiile pieţei de capital garantate cu orice alte garanţii reale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9367A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2F48FD5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D2BC3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8C7216"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1.2.2.3.1. </w:t>
            </w:r>
            <w:r w:rsidRPr="009C6410">
              <w:rPr>
                <w:rFonts w:ascii="Times New Roman" w:eastAsia="Times New Roman" w:hAnsi="Times New Roman" w:cs="Times New Roman"/>
                <w:b/>
                <w:bCs/>
                <w:lang w:val="it-IT"/>
              </w:rPr>
              <w:t xml:space="preserve">Împrumuturi în marjă: garanţia reală nu este lichidă </w:t>
            </w:r>
          </w:p>
          <w:p w14:paraId="1301A57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 3)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xml:space="preserve"> </w:t>
            </w:r>
          </w:p>
          <w:p w14:paraId="41366AA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Împrumuturile în marjă acordate în schimbul unor active nelichide, cu o scadenţă reziduală de cel mult 30 de zile, în cazul cărora contrapartea nu este o bancă centrală și activele primite nu sunt utilizate pentru a acoperi poziţii scurte, astfel cum se menţionează la pct.96 subpct. 3) din Regulamentul </w:t>
            </w:r>
            <w:r w:rsidRPr="009C6410">
              <w:rPr>
                <w:rFonts w:ascii="Times New Roman" w:eastAsia="Times New Roman" w:hAnsi="Times New Roman" w:cs="Times New Roman"/>
                <w:lang w:val="ro-RO"/>
              </w:rPr>
              <w:t>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A74683"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5950DD1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2C903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A6112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1.2.2.3.2. </w:t>
            </w:r>
            <w:r w:rsidRPr="009C6410">
              <w:rPr>
                <w:rFonts w:ascii="Times New Roman" w:eastAsia="Times New Roman" w:hAnsi="Times New Roman" w:cs="Times New Roman"/>
                <w:b/>
                <w:bCs/>
                <w:lang w:val="it-IT"/>
              </w:rPr>
              <w:t xml:space="preserve">Garanţia reală este sub formă de titluri nelichide </w:t>
            </w:r>
          </w:p>
          <w:p w14:paraId="33ED10A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Pct.96 subpct. 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xml:space="preserve"> </w:t>
            </w:r>
          </w:p>
          <w:p w14:paraId="28A5EBA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Tranzacţiile de creditare garantate și operaţiunile ajustate la condiţiile pieţei de capital cu o scadenţă reziduală de cel mult 30 de zile, în care contrapartea nu este o bancă centrală și care sunt garantate cu titluri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4E5CF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4CA95E9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3DF2F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9F3736"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1.2.2.3.3. </w:t>
            </w:r>
            <w:r w:rsidRPr="009C6410">
              <w:rPr>
                <w:rFonts w:ascii="Times New Roman" w:eastAsia="Times New Roman" w:hAnsi="Times New Roman" w:cs="Times New Roman"/>
                <w:b/>
                <w:bCs/>
                <w:lang w:val="it-IT"/>
              </w:rPr>
              <w:t xml:space="preserve">Toate celelalte garanţii reale nelichide </w:t>
            </w:r>
          </w:p>
          <w:p w14:paraId="6C15FD0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Pct.96 subpct. 2)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xml:space="preserve"> </w:t>
            </w:r>
          </w:p>
          <w:p w14:paraId="2298599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Tranzacţiile de creditare garantate și operaţiunile ajustate la condiţiile pieţei de capital cu o scadenţă reziduală de cel mult 30 de zile, în care contrapartea nu este o bancă centrală și care sunt garantate cu active nelichide care nu au fost deja incluse în secţiunea 1.2.2.3.1 sau 1.2.2.3.2.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B1FFA6"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4A4E335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DC3A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7DBD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1.3. </w:t>
            </w:r>
            <w:r w:rsidRPr="009C6410">
              <w:rPr>
                <w:rFonts w:ascii="Times New Roman" w:eastAsia="Times New Roman" w:hAnsi="Times New Roman" w:cs="Times New Roman"/>
                <w:b/>
                <w:bCs/>
                <w:lang w:val="it-IT"/>
              </w:rPr>
              <w:t>Total intrări provenind din swap-uri pe garanţii reale</w:t>
            </w:r>
            <w:r w:rsidRPr="009C6410">
              <w:rPr>
                <w:rFonts w:ascii="Times New Roman" w:eastAsia="Times New Roman" w:hAnsi="Times New Roman" w:cs="Times New Roman"/>
                <w:lang w:val="it-IT"/>
              </w:rPr>
              <w:t xml:space="preserve"> </w:t>
            </w:r>
          </w:p>
          <w:p w14:paraId="6669E92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suma tuturor intrărilor provenind din swap-uri pe garanţii reale, astfel cum a fost calculată în formularul C 75.01.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338FF"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2F8E988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4DD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9622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1.4. </w:t>
            </w:r>
            <w:r w:rsidRPr="009C6410">
              <w:rPr>
                <w:rFonts w:ascii="Times New Roman" w:eastAsia="Times New Roman" w:hAnsi="Times New Roman" w:cs="Times New Roman"/>
                <w:b/>
                <w:bCs/>
              </w:rPr>
              <w:t>(Diferenţa dintre intrările totale ponderate şi ieşirile totale ponderate care rezultă din tranzacţiile efectuate în alte state în care există restricţii privind transferul sau care sunt denominate în monede neconvertibile)</w:t>
            </w:r>
            <w:r w:rsidRPr="009C6410">
              <w:rPr>
                <w:rFonts w:ascii="Times New Roman" w:eastAsia="Times New Roman" w:hAnsi="Times New Roman" w:cs="Times New Roman"/>
              </w:rPr>
              <w:t xml:space="preserve"> </w:t>
            </w:r>
          </w:p>
          <w:p w14:paraId="3D88763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Pct.101 din Regulamentul </w:t>
            </w:r>
            <w:r w:rsidRPr="009C6410">
              <w:rPr>
                <w:rFonts w:ascii="Times New Roman" w:eastAsia="Times New Roman" w:hAnsi="Times New Roman" w:cs="Times New Roman"/>
                <w:lang w:val="ro-RO"/>
              </w:rPr>
              <w:t>nr.44/2020</w:t>
            </w:r>
          </w:p>
          <w:p w14:paraId="372C37C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rPr>
              <w:t>Băncile raportează în coloana corespunzătoare – 0140, 0150 şi 0160 – suma intrărilor totale ponderate din alte state în care există restricţii privind transferul sau care sunt denominate în monede neconvertibile, minus suma ieşirilor totale ponderate</w:t>
            </w:r>
            <w:r w:rsidRPr="009C6410">
              <w:t xml:space="preserve"> </w:t>
            </w:r>
            <w:r w:rsidRPr="009C6410">
              <w:rPr>
                <w:rFonts w:ascii="Times New Roman" w:eastAsia="Times New Roman" w:hAnsi="Times New Roman" w:cs="Times New Roman"/>
              </w:rPr>
              <w:t xml:space="preserve">către alte state în care există restricţii privind transferul sau care sunt </w:t>
            </w:r>
            <w:r w:rsidRPr="009C6410">
              <w:rPr>
                <w:rFonts w:ascii="Times New Roman" w:eastAsia="Times New Roman" w:hAnsi="Times New Roman" w:cs="Times New Roman"/>
              </w:rPr>
              <w:lastRenderedPageBreak/>
              <w:t xml:space="preserve">denominate în monede neconvertibile, raportate în formularul C 73.00,. </w:t>
            </w:r>
            <w:r w:rsidRPr="009C6410">
              <w:rPr>
                <w:rFonts w:ascii="Times New Roman" w:eastAsia="Times New Roman" w:hAnsi="Times New Roman" w:cs="Times New Roman"/>
                <w:lang w:val="it-IT"/>
              </w:rPr>
              <w:t>În cazul în care această valoare este negativă, băncile raportează "0".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3D928"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38012F5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ECB2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3D1D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1.5. </w:t>
            </w:r>
            <w:r w:rsidRPr="009C6410">
              <w:rPr>
                <w:rFonts w:ascii="Times New Roman" w:eastAsia="Times New Roman" w:hAnsi="Times New Roman" w:cs="Times New Roman"/>
                <w:b/>
                <w:bCs/>
                <w:lang w:val="it-IT"/>
              </w:rPr>
              <w:t>(Intrări excedentare provenite de la o bancă specializată afiliată)</w:t>
            </w:r>
            <w:r w:rsidRPr="009C6410">
              <w:rPr>
                <w:rFonts w:ascii="Times New Roman" w:eastAsia="Times New Roman" w:hAnsi="Times New Roman" w:cs="Times New Roman"/>
                <w:lang w:val="it-IT"/>
              </w:rPr>
              <w:t xml:space="preserve"> </w:t>
            </w:r>
          </w:p>
          <w:p w14:paraId="7FD6BE1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Pct.3 subpct. 4) şi pct.107 din Regulamentul </w:t>
            </w:r>
            <w:r w:rsidRPr="009C6410">
              <w:rPr>
                <w:rFonts w:ascii="Times New Roman" w:eastAsia="Times New Roman" w:hAnsi="Times New Roman" w:cs="Times New Roman"/>
                <w:lang w:val="ro-RO"/>
              </w:rPr>
              <w:t>nr.44/2020</w:t>
            </w:r>
          </w:p>
          <w:p w14:paraId="6C4731D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care raportează pe bază consolidată trebuie să raporteze</w:t>
            </w:r>
            <w:r w:rsidRPr="009C6410" w:rsidDel="00433E90">
              <w:rPr>
                <w:rFonts w:ascii="Times New Roman" w:eastAsia="Times New Roman" w:hAnsi="Times New Roman" w:cs="Times New Roman"/>
                <w:lang w:val="it-IT"/>
              </w:rPr>
              <w:t xml:space="preserve"> </w:t>
            </w:r>
            <w:r w:rsidRPr="009C6410">
              <w:rPr>
                <w:rFonts w:ascii="Times New Roman" w:eastAsia="Times New Roman" w:hAnsi="Times New Roman" w:cs="Times New Roman"/>
                <w:lang w:val="it-IT"/>
              </w:rPr>
              <w:t xml:space="preserve">în coloana corespunzătoare – 0140, 0150 sau 0160 – cuantumul intrărilor provenite de la o bancă specializată afiliată, cum sunt cele menţionate la pct.104 şi 105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 care este excedentar faţă de cuantumul ieşirilor provenite de la aceeaşi bancă.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F51C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800831D" w14:textId="77777777" w:rsidTr="00A05F2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0D8B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w:t>
            </w:r>
          </w:p>
          <w:p w14:paraId="0A07E936"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ELEMENTE MEMORANDUM</w:t>
            </w:r>
          </w:p>
          <w:p w14:paraId="6C8A7D94"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r w:rsidR="006A692F" w:rsidRPr="00B96BA3" w14:paraId="23FB4D3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B2BC2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EA504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2. Intrări în valută</w:t>
            </w:r>
            <w:r w:rsidRPr="009C6410">
              <w:rPr>
                <w:rFonts w:ascii="Times New Roman" w:eastAsia="Times New Roman" w:hAnsi="Times New Roman" w:cs="Times New Roman"/>
                <w:lang w:val="it-IT"/>
              </w:rPr>
              <w:t xml:space="preserve"> </w:t>
            </w:r>
          </w:p>
          <w:p w14:paraId="4517BC7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Acest element memorandum trebuie raportat doar în cazul raportării separate a monedei de raportare sau a unei monede, alta decât moneda de raportare, în conformitate cu pct.6</w:t>
            </w:r>
            <w:r w:rsidRPr="009C6410">
              <w:rPr>
                <w:rFonts w:ascii="Times New Roman" w:eastAsia="Times New Roman" w:hAnsi="Times New Roman" w:cs="Times New Roman"/>
                <w:vertAlign w:val="superscript"/>
                <w:lang w:val="it-IT"/>
              </w:rPr>
              <w:t>10</w:t>
            </w:r>
            <w:r w:rsidRPr="009C6410">
              <w:rPr>
                <w:rFonts w:ascii="Times New Roman" w:eastAsia="Times New Roman" w:hAnsi="Times New Roman" w:cs="Times New Roman"/>
                <w:lang w:val="it-IT"/>
              </w:rPr>
              <w:t xml:space="preserve"> din Regulamentul nr.44/2020.</w:t>
            </w:r>
          </w:p>
          <w:p w14:paraId="3AA706D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trebuie să raporteze partea din intrări provenind din instrumente derivate (raportate în secţiunea 1.1.9) care se referă la fluxurile principale în valută în respectiva monedă ce decurg din swap-urile valutare încrucişate şi din tranzacţiile valutare la vedere şi la termen cu o scadenţă într-o perioadă de 30 de zile. Compensarea printr-o contraparte poate fi aplicată numai fluxurilor în moneda respectivă.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F2500"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7E9D117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CEE7A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99472E" w14:textId="77777777" w:rsidR="006A692F" w:rsidRPr="009C6410" w:rsidRDefault="006A692F" w:rsidP="00A05F2B">
            <w:pPr>
              <w:spacing w:after="0" w:line="240" w:lineRule="auto"/>
              <w:rPr>
                <w:rFonts w:ascii="Times New Roman" w:eastAsia="Times New Roman" w:hAnsi="Times New Roman" w:cs="Times New Roman"/>
                <w:b/>
              </w:rPr>
            </w:pPr>
            <w:r w:rsidRPr="009C6410">
              <w:rPr>
                <w:rFonts w:ascii="Times New Roman" w:eastAsia="Times New Roman" w:hAnsi="Times New Roman" w:cs="Times New Roman"/>
                <w:b/>
              </w:rPr>
              <w:t xml:space="preserve">3. Intrări în cadrul unui grup </w:t>
            </w:r>
          </w:p>
          <w:p w14:paraId="094CB05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aici, ca elemente memorandum, toate tranzacţiile raportate în secţiunea 1 (exceptând secţiunea 1.1.10)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p w14:paraId="5E16B4F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la rândul 0460 din formularul C 74.00:</w:t>
            </w:r>
          </w:p>
          <w:p w14:paraId="2829C8D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0010, 0020 şi 0030, valoarea totală a sumelor de primit/cuantumurilor maxime care pot fi retrase în cadrul unui grup, calculată prin adunarea sumelor de primit/cuantumurilor maxime care pot fi retrase din cadrul unui grup şi defalcată pe tipuri de tranzacţie şi contrapărţi; iar</w:t>
            </w:r>
          </w:p>
          <w:p w14:paraId="6609C64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pentru fiecare dintre coloanele 0140, 0150 şi 0160, totalul intrărilor din cadrul unui grup, exprimat ca sumă a intrărilor din cadrul unui grup şi defalcat pe tipuri de tranzacţie şi contrapărţi.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86F28"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4018321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B319E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F69F4B"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b/>
                <w:lang w:val="it-IT"/>
              </w:rPr>
              <w:t xml:space="preserve">3.1. Sume de primit de la clienţi nefinanciari (cu excepţia băncilor centrale) </w:t>
            </w:r>
          </w:p>
          <w:p w14:paraId="5749E64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toate sumele de primit de la clienţi nefinanciari raportate în secţiunea 1.1.1,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4DABC"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F7075F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4592D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1FF636"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b/>
                <w:lang w:val="it-IT"/>
              </w:rPr>
              <w:t xml:space="preserve">3.2. Sume de primit de la clienţi financiari </w:t>
            </w:r>
          </w:p>
          <w:p w14:paraId="60354BD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toate sumele de primit de la clienţi financiari raportate în secţiunea 1.1.2,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C1361"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D054F1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6B273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CCBE61"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b/>
                <w:lang w:val="it-IT"/>
              </w:rPr>
              <w:t xml:space="preserve">3.3. Tranzacţii garantate </w:t>
            </w:r>
          </w:p>
          <w:p w14:paraId="26B04EB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toate sumele de primit din tranzacţii de creditare garantate şi din operaţiuni ajustate la condiţiile pieţei de capital, precum şi valoarea de piaţă totală a garanţiilor reale primite raportate în secţiunea 1.2,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82376"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2E77432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B719E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69FE92"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b/>
                <w:lang w:val="it-IT"/>
              </w:rPr>
              <w:t xml:space="preserve">3.4. Sume de primit din titluri cu scadenţă </w:t>
            </w:r>
            <w:r w:rsidRPr="009C6410">
              <w:rPr>
                <w:rFonts w:ascii="Times New Roman" w:eastAsia="Times New Roman" w:hAnsi="Times New Roman" w:cs="Times New Roman"/>
                <w:b/>
                <w:bCs/>
                <w:lang w:val="it-IT"/>
              </w:rPr>
              <w:t xml:space="preserve">în termen </w:t>
            </w:r>
            <w:r w:rsidRPr="009C6410">
              <w:rPr>
                <w:rFonts w:ascii="Times New Roman" w:eastAsia="Times New Roman" w:hAnsi="Times New Roman" w:cs="Times New Roman"/>
                <w:b/>
                <w:lang w:val="it-IT"/>
              </w:rPr>
              <w:t xml:space="preserve">de 30 de zile </w:t>
            </w:r>
          </w:p>
          <w:p w14:paraId="23581BD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aici toate sumele de primit din titluri cu scadenţă </w:t>
            </w:r>
            <w:r w:rsidRPr="009C6410">
              <w:rPr>
                <w:rFonts w:ascii="Times New Roman" w:eastAsia="Times New Roman" w:hAnsi="Times New Roman" w:cs="Times New Roman"/>
                <w:bCs/>
                <w:lang w:val="it-IT"/>
              </w:rPr>
              <w:t xml:space="preserve">în termen </w:t>
            </w:r>
            <w:r w:rsidRPr="009C6410">
              <w:rPr>
                <w:rFonts w:ascii="Times New Roman" w:eastAsia="Times New Roman" w:hAnsi="Times New Roman" w:cs="Times New Roman"/>
                <w:lang w:val="it-IT"/>
              </w:rPr>
              <w:t xml:space="preserve"> de 30 de zile raportate în secţiunea 1.1.5, în cazul cărora emitentul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15ADB"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FF8DB2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58D0F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566A3A"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b/>
                <w:lang w:val="it-IT"/>
              </w:rPr>
              <w:t xml:space="preserve">3.5. Orice alte intrări în cadrul unui grup </w:t>
            </w:r>
          </w:p>
          <w:p w14:paraId="403617A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orice alte intrări din cadrul unui grup raportate în secţiunile 1.1.3-1.1.11 (cu excepţia secţiunii 1.1.5 şi a secţiunii 1.1.10), în cazul cărora contrapartea este o bancă-mamă sau o filială a băncii sau o altă filială a aceleiaşi banci-mamă ori este legată de bancă printr-o relaţie în sensul obligaţiei de întocmire a conturilor consolidate şi a unui raport anual consolidat în conformitate cu Legea contabilităţii şi raportării financiare nr.287/2017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525D2"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2E90BB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FD5126"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1EE5C2"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4. </w:t>
            </w:r>
            <w:r w:rsidRPr="009C6410">
              <w:rPr>
                <w:rFonts w:ascii="Times New Roman" w:eastAsia="Times New Roman" w:hAnsi="Times New Roman" w:cs="Times New Roman"/>
                <w:b/>
                <w:bCs/>
                <w:lang w:val="it-IT"/>
              </w:rPr>
              <w:t>Creditare garantată care face obiectul unei derogări de la aplicarea pct.19 și 20 din Regulamentul nr.44/2020</w:t>
            </w:r>
          </w:p>
          <w:p w14:paraId="61614434"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lang w:val="it-IT"/>
              </w:rPr>
              <w:t>Băncile trebuie să raporteze aici tranzacţiile de creditare garantate cu o scadenţă reziduală de până la 30 de zile în cazul cărora contrapartea este o bancă centrală și care fac obiectul unei derogări de la aplicarea pct.19 și 20 din Regulamentul nr.44/2020, în conformitate cu pct.20</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25AF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5BAC239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73AF6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1D7557"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4.1. </w:t>
            </w:r>
            <w:r w:rsidRPr="009C6410">
              <w:rPr>
                <w:rFonts w:ascii="Times New Roman" w:eastAsia="Times New Roman" w:hAnsi="Times New Roman" w:cs="Times New Roman"/>
                <w:b/>
                <w:bCs/>
                <w:lang w:val="it-IT"/>
              </w:rPr>
              <w:t xml:space="preserve">Din care: garantate cu active de nivel 1, excluzând obligaţiunile garantate cu un nivel extrem de ridicat de calitate </w:t>
            </w:r>
          </w:p>
          <w:p w14:paraId="1B2B5071"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lang w:val="it-IT"/>
              </w:rPr>
              <w:t>Băncile trebuie să raporteze aici tranzacţiile de creditare garantate care ajung la scadenţă în termen de 30 de zile, în cazul cărora contrapartea este o bancă centrală și garanţiile reale primite sunt garanţii reale de nivel 1, care îndeplinesc cerinţele operaţionale prevăzute la subsecțiunea 4, secțiunea 1, capitolul II, titlul II din Regulamentul nr.44/2020, cu condiţia ca tranzacţiile relevante să facă obiectul unei derogări de la aplicarea pct.19 și 20 din Regulamentul nr.44/2020, în conformitate cu pct.20</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9BD9D"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3D420E2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DD9B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AA8E3F"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lang w:val="it-IT"/>
              </w:rPr>
              <w:t xml:space="preserve">4.2. </w:t>
            </w:r>
            <w:r w:rsidRPr="009C6410">
              <w:rPr>
                <w:rFonts w:ascii="Times New Roman" w:eastAsia="Times New Roman" w:hAnsi="Times New Roman" w:cs="Times New Roman"/>
                <w:b/>
                <w:bCs/>
                <w:lang w:val="it-IT"/>
              </w:rPr>
              <w:t xml:space="preserve">Din care: garantate cu obligaţiuni garantate de nivel 1 cu un nivel extrem de ridicat de calitate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FE28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571DFDF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53E4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D3741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4.3. </w:t>
            </w:r>
            <w:r w:rsidRPr="009C6410">
              <w:rPr>
                <w:rFonts w:ascii="Times New Roman" w:eastAsia="Times New Roman" w:hAnsi="Times New Roman" w:cs="Times New Roman"/>
                <w:b/>
                <w:bCs/>
                <w:lang w:val="it-IT"/>
              </w:rPr>
              <w:t xml:space="preserve">Din care: garantate cu active de nivel 2A </w:t>
            </w:r>
          </w:p>
          <w:p w14:paraId="5819CD67"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lang w:val="it-IT"/>
              </w:rPr>
              <w:t>Băncile trebuie să raporteze aici tranzacţiile de creditare garantate care ajung la scadenţă în termen de 30 de zile în cazul cărora contrapartea este o bancă centrală și garanţiile reale primite sunt garanţii reale de nivel 2A care îndeplinesc cerinţele operaţionale prevăzute la subsecțiunea 4, secțiunea 1, capitolul II, titlul II din Regulamentul nr.44/2020, cu condiţia ca tranzacţiile relevante să facă obiectul unei derogări de la aplicarea pct.19 și 20 din Regulamentul nr.44/2020, în conformitate cu pct.20</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9DF07"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51288AB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A5A2D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65A47E"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4.4. </w:t>
            </w:r>
            <w:r w:rsidRPr="009C6410">
              <w:rPr>
                <w:rFonts w:ascii="Times New Roman" w:eastAsia="Times New Roman" w:hAnsi="Times New Roman" w:cs="Times New Roman"/>
                <w:b/>
                <w:bCs/>
                <w:lang w:val="it-IT"/>
              </w:rPr>
              <w:t xml:space="preserve">Din care: garantate cu active de nivel 2B </w:t>
            </w:r>
          </w:p>
          <w:p w14:paraId="4364560E"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lang w:val="it-IT"/>
              </w:rPr>
              <w:t xml:space="preserve">Băncile trebuie să raporteze aici tranzacţiile de creditare garantate care ajung la scadenţă în termen de 30 de zile în cazul cărora contrapartea este o bancă centrală și garanţiile reale primite sunt garanţii reale de nivel 2B, care </w:t>
            </w:r>
            <w:r w:rsidRPr="009C6410">
              <w:rPr>
                <w:rFonts w:ascii="Times New Roman" w:eastAsia="Times New Roman" w:hAnsi="Times New Roman" w:cs="Times New Roman"/>
                <w:lang w:val="it-IT"/>
              </w:rPr>
              <w:lastRenderedPageBreak/>
              <w:t>îndeplinesc cerinţele operaţionale prevăzute la subsecțiunea 4, secțiunea 1, capitolul II, titlul II din Regulamentul nr.44/2020, cu condiţia ca tranzacţiile relevante să facă obiectul unei derogări de la aplicarea pct.19 și 20 din Regulamentul nr.44/2020, în conformitate cu pct.20</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46409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721170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5F632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6CB27B"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4.5. </w:t>
            </w:r>
            <w:r w:rsidRPr="009C6410">
              <w:rPr>
                <w:rFonts w:ascii="Times New Roman" w:eastAsia="Times New Roman" w:hAnsi="Times New Roman" w:cs="Times New Roman"/>
                <w:b/>
                <w:bCs/>
                <w:lang w:val="it-IT"/>
              </w:rPr>
              <w:t xml:space="preserve">Din care: garantate cu active nelichide </w:t>
            </w:r>
          </w:p>
          <w:p w14:paraId="2607D933"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lang w:val="it-IT"/>
              </w:rPr>
              <w:t>Băncile trebuie să raporteze aici tranzacţiile de creditare garantate care ajung la scadenţă în termen de 30 de zile, în cazul cărora contrapartea este o bancă centrală și garanţiile reale primite sunt garanţii reale nelichide, cu condiţia ca tranzacţiile relevante să facă obiectul unei derogări de la aplicarea pct.19 și 20 din Regulamentul nr.44/2020, în conformitate cu pct.20</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243C11" w14:textId="77777777" w:rsidR="006A692F" w:rsidRPr="009C6410" w:rsidRDefault="006A692F" w:rsidP="00A05F2B">
            <w:pPr>
              <w:spacing w:after="0" w:line="240" w:lineRule="auto"/>
              <w:rPr>
                <w:rFonts w:ascii="Times New Roman" w:eastAsia="Times New Roman" w:hAnsi="Times New Roman" w:cs="Times New Roman"/>
                <w:lang w:val="it-IT"/>
              </w:rPr>
            </w:pPr>
          </w:p>
        </w:tc>
      </w:tr>
    </w:tbl>
    <w:p w14:paraId="1B7DC3AF" w14:textId="77777777" w:rsidR="006A692F" w:rsidRPr="009C6410" w:rsidRDefault="006A692F" w:rsidP="006A692F">
      <w:pPr>
        <w:spacing w:after="0" w:line="240" w:lineRule="auto"/>
        <w:ind w:firstLine="567"/>
        <w:jc w:val="both"/>
        <w:rPr>
          <w:rFonts w:ascii="Arial" w:eastAsia="Times New Roman" w:hAnsi="Arial" w:cs="Arial"/>
          <w:sz w:val="29"/>
          <w:szCs w:val="29"/>
          <w:lang w:val="it-IT"/>
        </w:rPr>
      </w:pPr>
      <w:r w:rsidRPr="009C6410">
        <w:rPr>
          <w:rFonts w:ascii="Arial" w:eastAsia="Times New Roman" w:hAnsi="Arial" w:cs="Arial"/>
          <w:sz w:val="29"/>
          <w:szCs w:val="29"/>
          <w:lang w:val="it-IT"/>
        </w:rPr>
        <w:t> </w:t>
      </w:r>
    </w:p>
    <w:p w14:paraId="42C8DD60"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CAPITOLUL IV</w:t>
      </w:r>
    </w:p>
    <w:p w14:paraId="2EE18CAF"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SWAP-URI PE GARANŢII REALE</w:t>
      </w:r>
    </w:p>
    <w:p w14:paraId="1DDEE321"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 </w:t>
      </w:r>
    </w:p>
    <w:p w14:paraId="0ABC1C65"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Secţiunea 1</w:t>
      </w:r>
    </w:p>
    <w:p w14:paraId="6D99F307"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Observaţii generale</w:t>
      </w:r>
    </w:p>
    <w:p w14:paraId="460D576B"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48.</w:t>
      </w:r>
      <w:r w:rsidRPr="009C6410">
        <w:rPr>
          <w:rFonts w:ascii="Times New Roman" w:eastAsia="Times New Roman" w:hAnsi="Times New Roman" w:cs="Times New Roman"/>
          <w:sz w:val="24"/>
          <w:szCs w:val="24"/>
          <w:lang w:val="it-IT"/>
        </w:rPr>
        <w:t xml:space="preserve"> Se raportează în acest formular orice tranzacţie care ajunge la scadenţă într-o perioadă de 30 de zile şi în cadrul căreia se face un schimb de active nemonetare cu alte active nemonetare. Elementele care nu trebuie să fie completate de către bănci sunt marcate cu semnul "X".</w:t>
      </w:r>
    </w:p>
    <w:p w14:paraId="08DF71BA"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49.</w:t>
      </w:r>
      <w:r w:rsidRPr="009C6410">
        <w:rPr>
          <w:rFonts w:ascii="Times New Roman" w:eastAsia="Times New Roman" w:hAnsi="Times New Roman" w:cs="Times New Roman"/>
          <w:sz w:val="24"/>
          <w:szCs w:val="24"/>
          <w:lang w:val="it-IT"/>
        </w:rPr>
        <w:t xml:space="preserve"> Tranzacţiile swap pe garanţii reale care ajung la scadenţă în termende 30 de zile trebuie să aibă ca rezultat o ieșire dacă activul luat cu împrumut face obiectul unei marje de ajustare mai mici, în conformitate cu secțiunea 2, capitolul III, titlul II din Regulamentul nr.44/2020, decât activul dat cu împrumut. Ieșirea se calculează prin înmulţirea valorii de piaţă a activului luat cu împrumut cu diferenţa dintre rata de ieșire aplicabilă activului dat cu împrumut și rata de ieșire aplicabilă activului luat cu împrumut în cadrul tranzacţiilor de finanţare garantate care ajung la scadenţă în următoarele 30 de zile calendaristice. În cazul în care contrapartea este o bancă central națională a băncii, rata de ieșire care trebuie aplicată valorii de piaţă a activului luat cu împrumut este de 0 %.</w:t>
      </w:r>
      <w:r w:rsidRPr="009C6410">
        <w:rPr>
          <w:rFonts w:ascii="Times New Roman" w:hAnsi="Times New Roman" w:cs="Times New Roman"/>
          <w:sz w:val="24"/>
          <w:szCs w:val="24"/>
          <w:lang w:val="it-IT"/>
        </w:rPr>
        <w:t xml:space="preserve"> </w:t>
      </w:r>
      <w:r w:rsidRPr="009C6410">
        <w:rPr>
          <w:rFonts w:ascii="Times New Roman" w:eastAsia="Times New Roman" w:hAnsi="Times New Roman" w:cs="Times New Roman"/>
          <w:sz w:val="24"/>
          <w:szCs w:val="24"/>
          <w:lang w:val="it-IT"/>
        </w:rPr>
        <w:t>Definiţia băncii centrale naţionale a băncii corespunde celei prevăzute la pct.74</w:t>
      </w:r>
      <w:r w:rsidRPr="009C6410">
        <w:rPr>
          <w:rFonts w:ascii="Times New Roman" w:eastAsia="Times New Roman" w:hAnsi="Times New Roman" w:cs="Times New Roman"/>
          <w:sz w:val="24"/>
          <w:szCs w:val="24"/>
          <w:vertAlign w:val="superscript"/>
          <w:lang w:val="it-IT"/>
        </w:rPr>
        <w:t>2</w:t>
      </w:r>
      <w:r w:rsidRPr="009C6410">
        <w:rPr>
          <w:rFonts w:ascii="Times New Roman" w:eastAsia="Times New Roman" w:hAnsi="Times New Roman" w:cs="Times New Roman"/>
          <w:sz w:val="24"/>
          <w:szCs w:val="24"/>
          <w:lang w:val="it-IT"/>
        </w:rPr>
        <w:t xml:space="preserve"> din Regulamentul nr.44/2020.</w:t>
      </w:r>
    </w:p>
    <w:p w14:paraId="7F1A957A"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50.</w:t>
      </w:r>
      <w:r w:rsidRPr="009C6410">
        <w:rPr>
          <w:rFonts w:ascii="Times New Roman" w:eastAsia="Times New Roman" w:hAnsi="Times New Roman" w:cs="Times New Roman"/>
          <w:sz w:val="24"/>
          <w:szCs w:val="24"/>
          <w:lang w:val="it-IT"/>
        </w:rPr>
        <w:t xml:space="preserve"> Swap-urile pe garanţii reale care ajung la scadenţă într-o perioadă de 30 de zile au ca rezultat o intrare în cazul în care, conform secțiunii 2, capitolului III, titlul II din Regulamentul nr.44/2020 activul dat cu împrumut face obiectul unei marje de ajustare mai mici decât activul luat cu împrumut. Intrarea se calculează prin înmulţirea valorii de piaţă a activului dat cu împrumut cu diferenţa dintre rata de intrare aplicabilă activului luat cu împrumut și rata de intrare aplicabilă activului dat cu împrumut în cadrul tranzacţiilor de finanţare garantate care ajung la scadenţă în următoarele 30 de zile. Dacă garanţia reală obţinută este utilizată pentru a acoperi poziţii scurte care pot fi prelungite dincolo de 30 de zile, nu se raportează intrări.</w:t>
      </w:r>
    </w:p>
    <w:p w14:paraId="39E57044"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51.</w:t>
      </w:r>
      <w:r w:rsidRPr="009C6410">
        <w:rPr>
          <w:rFonts w:ascii="Times New Roman" w:eastAsia="Times New Roman" w:hAnsi="Times New Roman" w:cs="Times New Roman"/>
          <w:sz w:val="24"/>
          <w:szCs w:val="24"/>
          <w:lang w:val="it-IT"/>
        </w:rPr>
        <w:t xml:space="preserve"> În cazul activelor lichide, valoarea de lichiditate se calculează în conformitate cu pct.30 din Regulamentul </w:t>
      </w:r>
      <w:r w:rsidRPr="009C6410">
        <w:rPr>
          <w:rFonts w:ascii="Times New Roman" w:eastAsia="Times New Roman" w:hAnsi="Times New Roman" w:cs="Times New Roman"/>
          <w:sz w:val="24"/>
          <w:szCs w:val="24"/>
          <w:lang w:val="ro-RO"/>
        </w:rPr>
        <w:t>nr.44/2020</w:t>
      </w:r>
      <w:r w:rsidRPr="009C6410">
        <w:rPr>
          <w:rFonts w:ascii="Times New Roman" w:eastAsia="Times New Roman" w:hAnsi="Times New Roman" w:cs="Times New Roman"/>
          <w:sz w:val="24"/>
          <w:szCs w:val="24"/>
          <w:lang w:val="it-IT"/>
        </w:rPr>
        <w:t>.</w:t>
      </w:r>
    </w:p>
    <w:p w14:paraId="3210BFCA"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52.</w:t>
      </w:r>
      <w:r w:rsidRPr="009C6410">
        <w:rPr>
          <w:rFonts w:ascii="Times New Roman" w:eastAsia="Times New Roman" w:hAnsi="Times New Roman" w:cs="Times New Roman"/>
          <w:sz w:val="24"/>
          <w:szCs w:val="24"/>
          <w:lang w:val="it-IT"/>
        </w:rPr>
        <w:t xml:space="preserve"> Fiecare tranzacţie de swap-uri pe garanţii reale trebuie evaluată individual, iar fluxul trebuie raportat fie ca o ieşire, fie ca o intrare (per tranzacţie) la rândul corespunzător. În cazul în care o tranzacţie conţine mai multe categorii de garanţii reale (de exemplu, un coş de garanţii reale), atunci ea se împarte, pentru raportare, în mai multe părţi corespunzând rândurilor din formular şi se evaluează pe părţi.</w:t>
      </w:r>
      <w:r w:rsidRPr="009C6410">
        <w:rPr>
          <w:rFonts w:ascii="Times New Roman" w:hAnsi="Times New Roman" w:cs="Times New Roman"/>
          <w:sz w:val="24"/>
          <w:szCs w:val="24"/>
          <w:lang w:val="it-IT"/>
        </w:rPr>
        <w:t xml:space="preserve"> </w:t>
      </w:r>
      <w:r w:rsidRPr="009C6410">
        <w:rPr>
          <w:rFonts w:ascii="Times New Roman" w:eastAsia="Times New Roman" w:hAnsi="Times New Roman" w:cs="Times New Roman"/>
          <w:sz w:val="24"/>
          <w:szCs w:val="24"/>
          <w:lang w:val="it-IT"/>
        </w:rPr>
        <w:t xml:space="preserve">În contextul tranzacţiilor swap cu coșuri sau portofolii de garanţii reale care ajung la scadenţă în următoarele 30 de zile, activele nemonetare date cu împrumut se atribuie individual unor active nemonetare luate cu împrumut, în conformitate cu  categoriile de active lichide definite în secțiunea 2, capitolul III, titlul II din Regulamentul nr.44/2020, începând de la combinaţia cea mai puţin lichidă (adică active nelichide nemonetare date cu împrumut, active nelichide nemonetare luate cu împrumut). </w:t>
      </w:r>
      <w:r w:rsidRPr="009C6410">
        <w:rPr>
          <w:rFonts w:ascii="Times New Roman" w:eastAsia="Times New Roman" w:hAnsi="Times New Roman" w:cs="Times New Roman"/>
          <w:sz w:val="24"/>
          <w:szCs w:val="24"/>
          <w:lang w:val="it-IT"/>
        </w:rPr>
        <w:lastRenderedPageBreak/>
        <w:t>Orice garanţie reală excedentară din cadrul unei combinaţii este transferată în categoria superioară, astfel încât să se realizeze toate perechile posibile în cadrul combinaţiilor relevante, până la combinaţia cea mai lichidă. Orice garanţie reală excedentară globală este apoi inclusă în combinaţia cea mai lichidă.</w:t>
      </w:r>
    </w:p>
    <w:p w14:paraId="479A6F1D"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sz w:val="24"/>
          <w:szCs w:val="24"/>
          <w:lang w:val="it-IT"/>
        </w:rPr>
        <w:t>52</w:t>
      </w:r>
      <w:r w:rsidRPr="009C6410">
        <w:rPr>
          <w:rFonts w:ascii="Times New Roman" w:eastAsia="Times New Roman" w:hAnsi="Times New Roman" w:cs="Times New Roman"/>
          <w:b/>
          <w:sz w:val="24"/>
          <w:szCs w:val="24"/>
          <w:vertAlign w:val="superscript"/>
          <w:lang w:val="it-IT"/>
        </w:rPr>
        <w:t>1</w:t>
      </w:r>
      <w:r w:rsidRPr="009C6410">
        <w:rPr>
          <w:rFonts w:ascii="Times New Roman" w:eastAsia="Times New Roman" w:hAnsi="Times New Roman" w:cs="Times New Roman"/>
          <w:sz w:val="24"/>
          <w:szCs w:val="24"/>
          <w:lang w:val="it-IT"/>
        </w:rPr>
        <w:t>. Tranzacţiile swap pe garanţii reale care implică acţiuni sau unităţi deţinute în OPC-uri trebuie raportate ca și cum tranzacţiile ar implica activele suport ale OPC-ului. Diferitele marje de ajustare aplicate acţiunilor sau unităţilor deţinute în OPC-uri trebuie să se reflecte în rata de ieșire sau de intrare relevantă care urmează să fie raportată.</w:t>
      </w:r>
    </w:p>
    <w:p w14:paraId="0AA5975C"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54.</w:t>
      </w:r>
      <w:r w:rsidRPr="009C6410">
        <w:rPr>
          <w:rFonts w:ascii="Times New Roman" w:eastAsia="Times New Roman" w:hAnsi="Times New Roman" w:cs="Times New Roman"/>
          <w:sz w:val="24"/>
          <w:szCs w:val="24"/>
          <w:lang w:val="it-IT"/>
        </w:rPr>
        <w:t xml:space="preserve"> Băncile raportează formularul în monedele corespunzătoare, în conformitate cu pct.6</w:t>
      </w:r>
      <w:r w:rsidRPr="009C6410">
        <w:rPr>
          <w:rFonts w:ascii="Times New Roman" w:eastAsia="Times New Roman" w:hAnsi="Times New Roman" w:cs="Times New Roman"/>
          <w:sz w:val="24"/>
          <w:szCs w:val="24"/>
          <w:vertAlign w:val="superscript"/>
          <w:lang w:val="it-IT"/>
        </w:rPr>
        <w:t>10</w:t>
      </w:r>
      <w:r w:rsidRPr="009C6410">
        <w:rPr>
          <w:rFonts w:ascii="Times New Roman" w:eastAsia="Times New Roman" w:hAnsi="Times New Roman" w:cs="Times New Roman"/>
          <w:sz w:val="24"/>
          <w:szCs w:val="24"/>
          <w:lang w:val="it-IT"/>
        </w:rPr>
        <w:t xml:space="preserve"> din Regulamentul </w:t>
      </w:r>
      <w:r w:rsidRPr="009C6410">
        <w:rPr>
          <w:rFonts w:ascii="Times New Roman" w:eastAsia="Times New Roman" w:hAnsi="Times New Roman" w:cs="Times New Roman"/>
          <w:sz w:val="24"/>
          <w:szCs w:val="24"/>
          <w:lang w:val="ro-RO"/>
        </w:rPr>
        <w:t>nr.44/2020</w:t>
      </w:r>
      <w:r w:rsidRPr="009C6410">
        <w:rPr>
          <w:rFonts w:ascii="Times New Roman" w:eastAsia="Times New Roman" w:hAnsi="Times New Roman" w:cs="Times New Roman"/>
          <w:sz w:val="24"/>
          <w:szCs w:val="24"/>
          <w:lang w:val="it-IT"/>
        </w:rPr>
        <w:t>.</w:t>
      </w:r>
      <w:r w:rsidRPr="009C6410">
        <w:rPr>
          <w:rFonts w:ascii="Times New Roman" w:hAnsi="Times New Roman" w:cs="Times New Roman"/>
          <w:sz w:val="24"/>
          <w:szCs w:val="24"/>
          <w:lang w:val="it-IT"/>
        </w:rPr>
        <w:t xml:space="preserve"> </w:t>
      </w:r>
      <w:r w:rsidRPr="009C6410">
        <w:rPr>
          <w:rFonts w:ascii="Times New Roman" w:eastAsia="Times New Roman" w:hAnsi="Times New Roman" w:cs="Times New Roman"/>
          <w:sz w:val="24"/>
          <w:szCs w:val="24"/>
          <w:lang w:val="it-IT"/>
        </w:rPr>
        <w:t>În acest caz, soldurile raportate trebuie să includă numai soldurile denominate în moneda relevantă, pentru a se asigura faptul că diferenţele dintre monede sunt reflectate în mod corect. Acest lucru ar putea însemna că doar o parte a tranzacţiei se raportează în formularul aferent monedei relevante, cu impactul corespunzător asupra excedentului de valoare de lichiditate.</w:t>
      </w:r>
    </w:p>
    <w:p w14:paraId="0DAC6683"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 </w:t>
      </w:r>
    </w:p>
    <w:p w14:paraId="29E56B02"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Secţiunea 2</w:t>
      </w:r>
    </w:p>
    <w:p w14:paraId="61470723"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Observaţii specifice</w:t>
      </w:r>
    </w:p>
    <w:p w14:paraId="7CE9BAA1"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56.</w:t>
      </w:r>
      <w:r w:rsidRPr="009C6410">
        <w:rPr>
          <w:rFonts w:ascii="Times New Roman" w:eastAsia="Times New Roman" w:hAnsi="Times New Roman" w:cs="Times New Roman"/>
          <w:sz w:val="24"/>
          <w:szCs w:val="24"/>
          <w:lang w:val="it-IT"/>
        </w:rPr>
        <w:t xml:space="preserve"> Pentru calculul intrărilor sau al ieșirilor, tranzacţiile swap pe garanţii reale trebuie raportate indiferent dacă garanţiile reale suport implicate îndeplinesc sau ar putea îndeplini, dacă nu ar fi deja utilizate pentru garantarea tranzacţiilor respective, cerinţele operaţionale prevăzute la subsecțiunea 4, secțiunea 1, capitolul II, titlul II din Regulamentul nr.44/2020. Mai mult, pentru a permite calcularea stocului ajustat de active lichide în conformitate cu pct.19 din Regulamentul nr.44/2020, băncile trebuie să raporteze de asemenea, separat, tranzacţiile în cazul cărora cel puţin un segment al garanţiei reale îndeplinește cerinţele operaţionale prevăzute la subsecțiunea 4, secțiunea 1, capitolul II, titlul II din Regulamentul nr.44/2020.</w:t>
      </w:r>
    </w:p>
    <w:p w14:paraId="2DA9A86D"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57.</w:t>
      </w:r>
      <w:r w:rsidRPr="009C6410">
        <w:rPr>
          <w:rFonts w:ascii="Times New Roman" w:eastAsia="Times New Roman" w:hAnsi="Times New Roman" w:cs="Times New Roman"/>
          <w:sz w:val="24"/>
          <w:szCs w:val="24"/>
          <w:lang w:val="it-IT"/>
        </w:rPr>
        <w:t xml:space="preserve"> Atunci când o bancă poate recunoaște numai o parte din acţiunile în monede străine, din activele de la bănci centrale sau de la administraţii centrale în monede străine sau din activele de la bănci centrale sau de la administraţii centrale în moneda naţională ca active lichide de calitate ridicată, numai partea care poate fi recunoscută trebuie raportată pe rândurile corespunzătoare activelor de nivel 1, 2A și 2B, în conformitate cu pct.35 subpct.2) lit.b) și pct.31 subpct.4) din Regulamentul nr.44/2020. Atunci când activul respectiv este utilizat ca garanţie reală, dar la un cuantum care depășește partea care poate fi recunoscută ca activ lichid, cuantumul care depășește această parte trebuie raportat în secţiunea corespunzătoare activelor nelichide.</w:t>
      </w:r>
    </w:p>
    <w:p w14:paraId="60AF33D7"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58.</w:t>
      </w:r>
      <w:r w:rsidRPr="009C6410">
        <w:rPr>
          <w:rFonts w:ascii="Times New Roman" w:eastAsia="Times New Roman" w:hAnsi="Times New Roman" w:cs="Times New Roman"/>
          <w:sz w:val="24"/>
          <w:szCs w:val="24"/>
          <w:lang w:val="it-IT"/>
        </w:rPr>
        <w:t xml:space="preserve"> Swap-urile pe garanţii reale care implică active de nivel 2A trebuie raportate la rândul corespunzător activelor de nivel 2A, chiar dacă se urmeazăabordarea alternativă privind lichidităţile (cu alte cuvinte, nu se transferă activele de nivel 2A la activele de nivel 1 în raportarea swap-urilor pe garanţii reale).</w:t>
      </w:r>
    </w:p>
    <w:p w14:paraId="3C649B91"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 </w:t>
      </w:r>
    </w:p>
    <w:p w14:paraId="7AB0E90E"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 </w:t>
      </w:r>
    </w:p>
    <w:p w14:paraId="6FE9C70D" w14:textId="77777777" w:rsidR="006A692F" w:rsidRPr="009C6410" w:rsidRDefault="006A692F" w:rsidP="006A692F">
      <w:pPr>
        <w:spacing w:after="0" w:line="240" w:lineRule="auto"/>
        <w:ind w:firstLine="567"/>
        <w:jc w:val="both"/>
        <w:rPr>
          <w:rFonts w:ascii="Arial" w:eastAsia="Times New Roman" w:hAnsi="Arial" w:cs="Arial"/>
          <w:sz w:val="29"/>
          <w:szCs w:val="29"/>
          <w:lang w:val="it-IT"/>
        </w:rPr>
      </w:pPr>
      <w:r w:rsidRPr="009C6410">
        <w:rPr>
          <w:rFonts w:ascii="Arial" w:eastAsia="Times New Roman" w:hAnsi="Arial" w:cs="Arial"/>
          <w:sz w:val="29"/>
          <w:szCs w:val="29"/>
          <w:lang w:val="it-IT"/>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720"/>
      </w:tblGrid>
      <w:tr w:rsidR="006A692F" w:rsidRPr="009C6410" w14:paraId="78FDEC3A" w14:textId="77777777" w:rsidTr="00A05F2B">
        <w:trPr>
          <w:jc w:val="center"/>
        </w:trPr>
        <w:tc>
          <w:tcPr>
            <w:tcW w:w="0" w:type="auto"/>
            <w:tcBorders>
              <w:top w:val="nil"/>
              <w:left w:val="nil"/>
              <w:bottom w:val="nil"/>
              <w:right w:val="nil"/>
            </w:tcBorders>
            <w:tcMar>
              <w:top w:w="24" w:type="dxa"/>
              <w:left w:w="48" w:type="dxa"/>
              <w:bottom w:w="24" w:type="dxa"/>
              <w:right w:w="48" w:type="dxa"/>
            </w:tcMar>
            <w:hideMark/>
          </w:tcPr>
          <w:p w14:paraId="76863F6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Formularul raportului</w:t>
            </w:r>
          </w:p>
          <w:p w14:paraId="173BFC4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73494AB6"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Codul băncii</w:t>
            </w:r>
            <w:r w:rsidRPr="009C6410">
              <w:rPr>
                <w:rFonts w:ascii="Times New Roman" w:eastAsia="Times New Roman" w:hAnsi="Times New Roman" w:cs="Times New Roman"/>
                <w:lang w:val="it-IT"/>
              </w:rPr>
              <w:t xml:space="preserve"> ____________________</w:t>
            </w:r>
          </w:p>
          <w:p w14:paraId="5DC4270B"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Perioada de raportare</w:t>
            </w:r>
            <w:r w:rsidRPr="009C6410">
              <w:rPr>
                <w:rFonts w:ascii="Times New Roman" w:eastAsia="Times New Roman" w:hAnsi="Times New Roman" w:cs="Times New Roman"/>
                <w:lang w:val="it-IT"/>
              </w:rPr>
              <w:t>____________</w:t>
            </w:r>
          </w:p>
          <w:p w14:paraId="491AC5CF" w14:textId="77777777" w:rsidR="006A692F" w:rsidRPr="009C6410" w:rsidRDefault="006A692F" w:rsidP="00A05F2B">
            <w:pPr>
              <w:spacing w:after="0" w:line="240" w:lineRule="auto"/>
              <w:jc w:val="right"/>
              <w:rPr>
                <w:rFonts w:ascii="Times New Roman" w:eastAsia="Times New Roman" w:hAnsi="Times New Roman" w:cs="Times New Roman"/>
                <w:lang w:val="it-IT"/>
              </w:rPr>
            </w:pPr>
            <w:r w:rsidRPr="009C6410">
              <w:rPr>
                <w:rFonts w:ascii="Times New Roman" w:eastAsia="Times New Roman" w:hAnsi="Times New Roman" w:cs="Times New Roman"/>
                <w:b/>
                <w:bCs/>
                <w:lang w:val="it-IT"/>
              </w:rPr>
              <w:t>Formular C 75.01</w:t>
            </w:r>
          </w:p>
          <w:p w14:paraId="232376DC"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2293958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C 75.01 – ACOPERIREA NECESARULUI DE LICHIDITATE – SWAP-URI PE GARANŢII REALE</w:t>
            </w:r>
          </w:p>
          <w:p w14:paraId="12DC8AC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 </w:t>
            </w:r>
          </w:p>
          <w:tbl>
            <w:tblPr>
              <w:tblW w:w="2500" w:type="pct"/>
              <w:jc w:val="center"/>
              <w:tblCellMar>
                <w:top w:w="15" w:type="dxa"/>
                <w:left w:w="15" w:type="dxa"/>
                <w:bottom w:w="15" w:type="dxa"/>
                <w:right w:w="15" w:type="dxa"/>
              </w:tblCellMar>
              <w:tblLook w:val="04A0" w:firstRow="1" w:lastRow="0" w:firstColumn="1" w:lastColumn="0" w:noHBand="0" w:noVBand="1"/>
            </w:tblPr>
            <w:tblGrid>
              <w:gridCol w:w="2154"/>
              <w:gridCol w:w="2154"/>
            </w:tblGrid>
            <w:tr w:rsidR="006A692F" w:rsidRPr="009C6410" w14:paraId="5897CEBF" w14:textId="77777777" w:rsidTr="00A05F2B">
              <w:trPr>
                <w:jc w:val="center"/>
              </w:trPr>
              <w:tc>
                <w:tcPr>
                  <w:tcW w:w="0" w:type="auto"/>
                  <w:tcBorders>
                    <w:top w:val="nil"/>
                    <w:left w:val="nil"/>
                    <w:bottom w:val="nil"/>
                    <w:right w:val="single" w:sz="6" w:space="0" w:color="000000"/>
                  </w:tcBorders>
                  <w:noWrap/>
                  <w:tcMar>
                    <w:top w:w="24" w:type="dxa"/>
                    <w:left w:w="48" w:type="dxa"/>
                    <w:bottom w:w="24" w:type="dxa"/>
                    <w:right w:w="48" w:type="dxa"/>
                  </w:tcMar>
                  <w:hideMark/>
                </w:tcPr>
                <w:p w14:paraId="31C4BE4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sz w:val="24"/>
                      <w:szCs w:val="24"/>
                    </w:rPr>
                    <w:lastRenderedPageBreak/>
                    <w:t>Moneda:</w:t>
                  </w:r>
                </w:p>
              </w:tc>
              <w:tc>
                <w:tcPr>
                  <w:tcW w:w="2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35B70" w14:textId="77777777" w:rsidR="006A692F" w:rsidRPr="009C6410" w:rsidRDefault="006A692F" w:rsidP="00A05F2B">
                  <w:pPr>
                    <w:spacing w:after="0" w:line="240" w:lineRule="auto"/>
                    <w:rPr>
                      <w:rFonts w:ascii="Times New Roman" w:eastAsia="Times New Roman" w:hAnsi="Times New Roman" w:cs="Times New Roman"/>
                    </w:rPr>
                  </w:pPr>
                </w:p>
              </w:tc>
            </w:tr>
          </w:tbl>
          <w:p w14:paraId="52E36747"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bl>
    <w:p w14:paraId="405C5A51" w14:textId="77777777" w:rsidR="006A692F" w:rsidRPr="009C6410" w:rsidRDefault="006A692F" w:rsidP="006A692F">
      <w:pPr>
        <w:spacing w:after="0" w:line="240" w:lineRule="auto"/>
        <w:ind w:firstLine="567"/>
        <w:jc w:val="both"/>
        <w:rPr>
          <w:rFonts w:ascii="Arial" w:eastAsia="Times New Roman" w:hAnsi="Arial" w:cs="Arial"/>
          <w:sz w:val="29"/>
          <w:szCs w:val="29"/>
        </w:rPr>
      </w:pPr>
      <w:r w:rsidRPr="009C6410">
        <w:rPr>
          <w:rFonts w:ascii="Arial" w:eastAsia="Times New Roman" w:hAnsi="Arial" w:cs="Arial"/>
          <w:sz w:val="29"/>
          <w:szCs w:val="29"/>
        </w:rPr>
        <w:lastRenderedPageBreak/>
        <w:t> </w:t>
      </w:r>
    </w:p>
    <w:tbl>
      <w:tblPr>
        <w:tblpPr w:leftFromText="180" w:rightFromText="180" w:vertAnchor="text" w:tblpY="1"/>
        <w:tblOverlap w:val="never"/>
        <w:tblW w:w="4392" w:type="pct"/>
        <w:tblLayout w:type="fixed"/>
        <w:tblCellMar>
          <w:top w:w="15" w:type="dxa"/>
          <w:left w:w="15" w:type="dxa"/>
          <w:bottom w:w="15" w:type="dxa"/>
          <w:right w:w="15" w:type="dxa"/>
        </w:tblCellMar>
        <w:tblLook w:val="04A0" w:firstRow="1" w:lastRow="0" w:firstColumn="1" w:lastColumn="0" w:noHBand="0" w:noVBand="1"/>
      </w:tblPr>
      <w:tblGrid>
        <w:gridCol w:w="562"/>
        <w:gridCol w:w="710"/>
        <w:gridCol w:w="2134"/>
        <w:gridCol w:w="1128"/>
        <w:gridCol w:w="1132"/>
        <w:gridCol w:w="856"/>
        <w:gridCol w:w="986"/>
        <w:gridCol w:w="989"/>
      </w:tblGrid>
      <w:tr w:rsidR="006A692F" w:rsidRPr="009C6410" w14:paraId="5E04CC71" w14:textId="77777777" w:rsidTr="00A05F2B">
        <w:tc>
          <w:tcPr>
            <w:tcW w:w="2003"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201A8F9" w14:textId="77777777" w:rsidR="006A692F" w:rsidRPr="009C6410" w:rsidRDefault="006A692F" w:rsidP="00A05F2B">
            <w:pPr>
              <w:spacing w:after="0" w:line="240" w:lineRule="auto"/>
              <w:rPr>
                <w:rFonts w:ascii="Arial" w:eastAsia="Times New Roman" w:hAnsi="Arial" w:cs="Arial"/>
                <w:sz w:val="29"/>
                <w:szCs w:val="29"/>
              </w:rPr>
            </w:pP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4BC203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date cu împrumut</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02D9E7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lichiditate a garanţiilor reale date cu împrumut</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12476E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luate cu împrumut</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EF2163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lichiditate a garanţiilor reale luate cu împrumut</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84B32D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Ponderea standard</w:t>
            </w:r>
          </w:p>
          <w:p w14:paraId="47E958E9"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0D1CE1B4" w14:textId="77777777" w:rsidTr="00A05F2B">
        <w:tc>
          <w:tcPr>
            <w:tcW w:w="33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923F72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Rând</w:t>
            </w:r>
          </w:p>
        </w:tc>
        <w:tc>
          <w:tcPr>
            <w:tcW w:w="418"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3CE30F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ID</w:t>
            </w:r>
          </w:p>
        </w:tc>
        <w:tc>
          <w:tcPr>
            <w:tcW w:w="125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838855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Element</w:t>
            </w: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B61055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0010</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416E28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0020</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CFD1B8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0030</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516C72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0040</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5E27E8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0050</w:t>
            </w:r>
          </w:p>
        </w:tc>
      </w:tr>
      <w:tr w:rsidR="006A692F" w:rsidRPr="009C6410" w14:paraId="0A3CDFE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B7628" w14:textId="77777777" w:rsidR="006A692F" w:rsidRPr="009C6410" w:rsidRDefault="006A692F" w:rsidP="00A05F2B">
            <w:pPr>
              <w:spacing w:after="0" w:line="240" w:lineRule="auto"/>
              <w:jc w:val="center"/>
              <w:rPr>
                <w:rFonts w:ascii="Times New Roman" w:eastAsia="Times New Roman" w:hAnsi="Times New Roman" w:cs="Times New Roman"/>
              </w:rPr>
            </w:pPr>
            <w:bookmarkStart w:id="11" w:name="_Hlk135901542"/>
            <w:r w:rsidRPr="009C6410">
              <w:rPr>
                <w:rFonts w:ascii="Times New Roman" w:eastAsia="Times New Roman" w:hAnsi="Times New Roman" w:cs="Times New Roman"/>
                <w:b/>
                <w:bCs/>
              </w:rPr>
              <w:t>0010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0A61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1684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TOTAL SWAP-URI PE GARANŢII REALE (contrapartea este o bancă centrală)</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91E30"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8077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2DC30"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5D842"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62602"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r>
      <w:tr w:rsidR="006A692F" w:rsidRPr="009C6410" w14:paraId="63A06C4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5D40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475E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BD277"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b/>
                <w:bCs/>
              </w:rPr>
              <w:t xml:space="preserve">Totaluri pentru tranzacţiile în care sunt date </w:t>
            </w:r>
          </w:p>
          <w:p w14:paraId="4FB61E3C"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b/>
                <w:bCs/>
              </w:rPr>
              <w:t xml:space="preserve">cu împrumut active de nivel 1 (cu excepţia obligaţiunilor garantate cu un nivel extrem de ridicat de calitate) şi </w:t>
            </w:r>
          </w:p>
          <w:p w14:paraId="18B2B92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56FA6"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8F76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87B9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B3BA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BA18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r>
      <w:tr w:rsidR="006A692F" w:rsidRPr="009C6410" w14:paraId="5956C95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65DB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54C3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95F3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702F8"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9C83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219C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3CB8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4950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0,00</w:t>
            </w:r>
          </w:p>
        </w:tc>
      </w:tr>
      <w:bookmarkEnd w:id="11"/>
      <w:tr w:rsidR="006A692F" w:rsidRPr="009C6410" w14:paraId="68B5929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781D7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0E99B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2D0DA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7099C8"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C83B4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97511E"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0F9E1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3119C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r>
      <w:tr w:rsidR="006A692F" w:rsidRPr="009C6410" w14:paraId="5B47F47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4D13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C081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E7E7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Nivelul 1: obligaţiuni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78D7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A614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294D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5EBC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3170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0,07</w:t>
            </w:r>
          </w:p>
        </w:tc>
      </w:tr>
      <w:tr w:rsidR="006A692F" w:rsidRPr="009C6410" w14:paraId="01A3D21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7A2942" w14:textId="77777777" w:rsidR="006A692F" w:rsidRPr="009C6410" w:rsidDel="00A86DDA"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0060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8DB36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27410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F619C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48EEA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F7FE9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EFC2B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0F00F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C767AF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F096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0070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8A0D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F371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09BBA"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2D2C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DC25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5B78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F449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0,15</w:t>
            </w:r>
          </w:p>
        </w:tc>
      </w:tr>
      <w:tr w:rsidR="006A692F" w:rsidRPr="009C6410" w14:paraId="486EA91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574A96" w14:textId="77777777" w:rsidR="006A692F" w:rsidRPr="009C6410" w:rsidDel="00A86DDA"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0080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D550E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8E9EA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68CDC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BEB3F"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6C8517"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3A757C"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B9DD6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5EE4B9F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9522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2C0D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C19C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5808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1368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4BC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C82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9595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w:t>
            </w:r>
          </w:p>
        </w:tc>
      </w:tr>
      <w:tr w:rsidR="006A692F" w:rsidRPr="009C6410" w14:paraId="3EEEBBB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BF1964" w14:textId="77777777" w:rsidR="006A692F" w:rsidRPr="009C6410" w:rsidDel="00A86DDA"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0100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3DD0F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858F8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E12AE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37C47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7926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CCC6A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ED194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CC8FAB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5156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3F9A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D233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D64A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C1D4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D3F3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FAA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F0BE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w:t>
            </w:r>
          </w:p>
        </w:tc>
      </w:tr>
      <w:tr w:rsidR="006A692F" w:rsidRPr="009C6410" w14:paraId="3E9F6E4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46BE68" w14:textId="77777777" w:rsidR="006A692F" w:rsidRPr="009C6410" w:rsidDel="00A86DDA"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0120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036EA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B8D27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6ED1E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769CD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6C114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DF2EC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1250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724460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60DC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C6F4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5CFA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C4A3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7957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ECC2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9E1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FAD3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0,35</w:t>
            </w:r>
          </w:p>
        </w:tc>
      </w:tr>
      <w:tr w:rsidR="006A692F" w:rsidRPr="009C6410" w14:paraId="51578EA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A080B3" w14:textId="77777777" w:rsidR="006A692F" w:rsidRPr="009C6410" w:rsidDel="00A86DDA"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0140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75FEE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C2019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C41E4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CA5F8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BEF6A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08A11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18829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0E2C4C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8CA21"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173F1A9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B30E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0BE6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63CA2"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0CEF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FE75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9DA4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6C28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0,50</w:t>
            </w:r>
          </w:p>
        </w:tc>
      </w:tr>
      <w:tr w:rsidR="006A692F" w:rsidRPr="009C6410" w14:paraId="4FAE7AB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A42EE2" w14:textId="77777777" w:rsidR="006A692F" w:rsidRPr="009C6410" w:rsidDel="00A86DDA"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0160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A7621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6B682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87AD86"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18A787"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DFA237"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5EC5FD"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DE429E"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r>
      <w:tr w:rsidR="006A692F" w:rsidRPr="009C6410" w14:paraId="1727592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6BE1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7124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5284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7EB24"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47D8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149E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D589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D919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w:t>
            </w:r>
          </w:p>
        </w:tc>
      </w:tr>
      <w:tr w:rsidR="006A692F" w:rsidRPr="009C6410" w14:paraId="514067B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93D3FB" w14:textId="77777777" w:rsidR="006A692F" w:rsidRPr="009C6410" w:rsidDel="00A86DDA"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0180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38217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1.1.8.1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68D7E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2F948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62EB1E"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E2CE72"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16982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D7AE2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08D8002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843C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E0BA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0F88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 xml:space="preserve">Totaluri pentru tranzacţiile în care sunt date cu împrumut obligaţiunile garantate de nivel 1 cu un nivel extrem de </w:t>
            </w:r>
            <w:r w:rsidRPr="009C6410">
              <w:rPr>
                <w:rFonts w:ascii="Times New Roman" w:eastAsia="Times New Roman" w:hAnsi="Times New Roman" w:cs="Times New Roman"/>
                <w:b/>
                <w:bCs/>
              </w:rPr>
              <w:lastRenderedPageBreak/>
              <w:t>ridicat de calitate şi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A3E9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0C70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048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D26F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C6B9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5426547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ACDE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9184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5A9C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ED11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7659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1720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143E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6ACF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0C6A70A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839081" w14:textId="77777777" w:rsidR="006A692F" w:rsidRPr="009C6410" w:rsidDel="00183C5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4B89F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F7BDA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33F7C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B653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AF5D0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8FA59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D13E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B96BA3" w14:paraId="78320D3E" w14:textId="77777777" w:rsidTr="00A05F2B">
        <w:tc>
          <w:tcPr>
            <w:tcW w:w="2003"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A6FF94D"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4BBE1E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Ponderea aplicabilă</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6D5459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Ieșiri</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EDB64F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Intrări care fac obiectul plafonului de 75 % aplicabil intrărilor</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1BCE03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Intrări care fac obiectul plafonului de 90 % aplicabil intrărilor</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5F1CC29"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Intrări exceptate de la plafonul aplicabil intrărilor</w:t>
            </w:r>
          </w:p>
        </w:tc>
      </w:tr>
      <w:tr w:rsidR="006A692F" w:rsidRPr="009C6410" w14:paraId="7B6300C8" w14:textId="77777777" w:rsidTr="00A05F2B">
        <w:tc>
          <w:tcPr>
            <w:tcW w:w="33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333074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Rând</w:t>
            </w:r>
          </w:p>
        </w:tc>
        <w:tc>
          <w:tcPr>
            <w:tcW w:w="418"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7A9E25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ID</w:t>
            </w:r>
          </w:p>
        </w:tc>
        <w:tc>
          <w:tcPr>
            <w:tcW w:w="125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B5BFC8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Element</w:t>
            </w: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2F32B8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0060</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5DA5A4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0070</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4C6F78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0080</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013528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0090</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053013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0100</w:t>
            </w:r>
          </w:p>
        </w:tc>
      </w:tr>
      <w:tr w:rsidR="006A692F" w:rsidRPr="009C6410" w14:paraId="7351DB0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21FC6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DBFBA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528E3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TOTAL SWAP-URI PE GARANŢII REALE (contrapartea este o bancă centrală)</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268535"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D1290E"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20E004"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3EE2E1"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929B04"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r>
      <w:tr w:rsidR="006A692F" w:rsidRPr="009C6410" w14:paraId="3D9F65A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4C1E3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30F8A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C101F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Totaluri pentru tranzacţiile în care sunt date</w:t>
            </w:r>
          </w:p>
          <w:p w14:paraId="2D75BAB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cu împrumut active de nivel 1 (cu excepţia obligaţiunilor garantate cu un nivel extrem de ridicat de calitate) şi</w:t>
            </w:r>
          </w:p>
          <w:p w14:paraId="1888279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62A48B"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4F2B2E"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3876DF"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355043"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54C892"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r>
      <w:tr w:rsidR="006A692F" w:rsidRPr="009C6410" w14:paraId="603D051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0B7EA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0030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059A7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04898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1BB01D"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4046B7"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E5AFD4"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970738"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FCD9D1"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r>
      <w:tr w:rsidR="006A692F" w:rsidRPr="009C6410" w14:paraId="4A353F5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F9E96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0040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7AD86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CD8B3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61961E"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C8C31A"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F1C438"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0150EA"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8A002A"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15A3F9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CB1490"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44E0C81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0050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698DF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776A76" w14:textId="77777777" w:rsidR="006A692F" w:rsidRPr="009C6410" w:rsidRDefault="006A692F" w:rsidP="00A05F2B">
            <w:pPr>
              <w:spacing w:after="0" w:line="240" w:lineRule="auto"/>
              <w:jc w:val="center"/>
              <w:rPr>
                <w:rFonts w:ascii="Times New Roman" w:eastAsia="Times New Roman" w:hAnsi="Times New Roman" w:cs="Times New Roman"/>
                <w:b/>
                <w:bCs/>
                <w:strike/>
                <w:lang w:val="it-IT"/>
              </w:rPr>
            </w:pPr>
            <w:r w:rsidRPr="009C6410">
              <w:rPr>
                <w:rFonts w:ascii="Times New Roman" w:eastAsia="Times New Roman" w:hAnsi="Times New Roman" w:cs="Times New Roman"/>
                <w:lang w:val="it-IT"/>
              </w:rPr>
              <w:t xml:space="preserve">Nivelul 1: obligaţiuni garantate cu un nivel extrem de ridicat de calitate </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3BF9ED"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EFB065"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4EEE7A"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1FABB6"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0B6CD1"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730D6D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46E13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0060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3A048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CC357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2CC7DD"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FC3FD3"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2979FE"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39ADF6"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D3820C"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93CC5B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AFF656"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448A2C7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0070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D8A84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BD47F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7FDA0D"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DD0B74"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sz w:val="20"/>
                <w:szCs w:val="20"/>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0D15BE"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07E121"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54974B"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r>
      <w:tr w:rsidR="006A692F" w:rsidRPr="009C6410" w14:paraId="21C6BFF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7A543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0080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FDFEE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27ADFE"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4AC237" w14:textId="77777777" w:rsidR="006A692F" w:rsidRPr="009C6410" w:rsidDel="00DA5D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0982C3" w14:textId="77777777" w:rsidR="006A692F" w:rsidRPr="009C6410" w:rsidDel="00DA5D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EA30F4" w14:textId="77777777" w:rsidR="006A692F" w:rsidRPr="009C6410" w:rsidDel="00DA5D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64F0BC" w14:textId="77777777" w:rsidR="006A692F" w:rsidRPr="009C6410" w:rsidDel="00DA5D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742BF2" w14:textId="77777777" w:rsidR="006A692F" w:rsidRPr="009C6410" w:rsidDel="00DA5D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7A9CCBF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BFA439"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330C06B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0090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6A2C1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2A3C21"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51ACD0"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5F4D79"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2C17B7"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968B96"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75FDF7"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15D963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49976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0100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4207C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317ADE"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43701D"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30DDBA"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B71691"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E98508"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A13AE8"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2A5EB5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57D3AE"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4A609A0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0110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027E0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AA7B5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4A5826"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2495B5"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8FE373"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156A14"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9336B0"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A1E30C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41FD3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0120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9BD89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D0AF69"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E61C78"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DF12D1"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E1B2FD"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9C96A9"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4CA9E3"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DC9CF7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42D8F4"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7689D01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0130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021A0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ADD75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Titluri garantate cu active de nivel 2B (comerciale sau persoane fizice, </w:t>
            </w:r>
            <w:r w:rsidRPr="009C6410">
              <w:rPr>
                <w:rFonts w:ascii="Times New Roman" w:eastAsia="Times New Roman" w:hAnsi="Times New Roman" w:cs="Times New Roman"/>
                <w:lang w:val="ro-RO"/>
              </w:rPr>
              <w:t xml:space="preserve">state membre, </w:t>
            </w:r>
            <w:r w:rsidRPr="009C6410">
              <w:rPr>
                <w:rFonts w:ascii="Times New Roman" w:eastAsia="Times New Roman" w:hAnsi="Times New Roman" w:cs="Times New Roman"/>
                <w:lang w:val="it-IT"/>
              </w:rPr>
              <w:t>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29DE32"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3DFE9B"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5D3D00"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FA07C9"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097B3F"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E9985C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28EF2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0140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6CBE9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D8322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0985DE"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618538"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409194"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1DCB9C"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18E86E"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E0A69D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ACDCA9"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2C9A04E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0150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BBE78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AD909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91B2D3"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860FAF"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sz w:val="20"/>
                <w:szCs w:val="20"/>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148DE9"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94D552"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C89509"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r>
      <w:tr w:rsidR="006A692F" w:rsidRPr="009C6410" w14:paraId="585167F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8B225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0160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B1372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9D9AF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Din care: garanţii reale schimbate care </w:t>
            </w:r>
            <w:r w:rsidRPr="009C6410">
              <w:rPr>
                <w:rFonts w:ascii="Times New Roman" w:eastAsia="Times New Roman" w:hAnsi="Times New Roman" w:cs="Times New Roman"/>
                <w:lang w:val="it-IT"/>
              </w:rPr>
              <w:lastRenderedPageBreak/>
              <w:t>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4E3692" w14:textId="77777777" w:rsidR="006A692F" w:rsidRPr="009C6410" w:rsidDel="00DA5D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902DCB" w14:textId="77777777" w:rsidR="006A692F" w:rsidRPr="009C6410" w:rsidDel="00DA5D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39ABC5" w14:textId="77777777" w:rsidR="006A692F" w:rsidRPr="009C6410" w:rsidDel="00DA5D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7F9B67" w14:textId="77777777" w:rsidR="006A692F" w:rsidRPr="009C6410" w:rsidDel="00DA5D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799B8E" w14:textId="77777777" w:rsidR="006A692F" w:rsidRPr="009C6410" w:rsidDel="00DA5D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7263ECE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0E05E2"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23048DD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0170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C12ED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2DE1F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438D7E"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97CCF0"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sz w:val="20"/>
                <w:szCs w:val="20"/>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9DF12F"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3A8013"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50373C"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p>
        </w:tc>
      </w:tr>
      <w:tr w:rsidR="006A692F" w:rsidRPr="009C6410" w14:paraId="416989C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857BA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0180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E5354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3A5BAF"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DC0F75" w14:textId="77777777" w:rsidR="006A692F" w:rsidRPr="009C6410" w:rsidDel="00DA5D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49CEE6" w14:textId="77777777" w:rsidR="006A692F" w:rsidRPr="009C6410" w:rsidDel="00DA5D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932DC4" w14:textId="77777777" w:rsidR="006A692F" w:rsidRPr="009C6410" w:rsidDel="00DA5D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4F745F" w14:textId="77777777" w:rsidR="006A692F" w:rsidRPr="009C6410" w:rsidDel="00DA5D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3034E1" w14:textId="77777777" w:rsidR="006A692F" w:rsidRPr="009C6410" w:rsidDel="00DA5D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35B4406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D89D86"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791FD08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0190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90BE3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DEFE4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Totaluri pentru tranzacţiile în care sunt date cu împrumut obligaţiunile garantate de nivel 1 cu un nivel extrem de ridicat de calitate şi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CECF80"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FB412E"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008030"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42A2A8"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66CC30"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r>
      <w:tr w:rsidR="006A692F" w:rsidRPr="009C6410" w14:paraId="10DB730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169524" w14:textId="77777777" w:rsidR="006A692F" w:rsidRPr="009C6410" w:rsidRDefault="006A692F" w:rsidP="00A05F2B">
            <w:pPr>
              <w:spacing w:after="0" w:line="240" w:lineRule="auto"/>
              <w:jc w:val="center"/>
              <w:rPr>
                <w:rFonts w:ascii="Times New Roman" w:eastAsia="Times New Roman" w:hAnsi="Times New Roman" w:cs="Times New Roman"/>
              </w:rPr>
            </w:pPr>
          </w:p>
          <w:p w14:paraId="00645FF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0200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C36BE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0FC54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1011C7"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86E917"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A9037A"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F73D48"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F6C474"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0FDC9B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D99C8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0210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57BD7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1.2.1.1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0C5BD1"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2B35BF"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B9AB8B"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F6AE18"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8183D8"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ABC6FD" w14:textId="77777777" w:rsidR="006A692F" w:rsidRPr="009C6410" w:rsidDel="00DA5D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C32408D" w14:textId="77777777" w:rsidTr="00A05F2B">
        <w:tc>
          <w:tcPr>
            <w:tcW w:w="2003"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330BB0A" w14:textId="77777777" w:rsidR="006A692F" w:rsidRPr="009C6410" w:rsidRDefault="006A692F" w:rsidP="00A05F2B">
            <w:pPr>
              <w:spacing w:after="0" w:line="240" w:lineRule="auto"/>
              <w:rPr>
                <w:rFonts w:ascii="Times New Roman" w:eastAsia="Times New Roman" w:hAnsi="Times New Roman" w:cs="Times New Roman"/>
              </w:rPr>
            </w:pP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F8439A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Valoarea de piaţă a garanţiilor reale date cu împrumut</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EA3F53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Valoarea de lichiditate a garanţiilor reale date cu împrumut</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303E28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Valoarea de piaţă a garanţiilor reale luate cu împrumut</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71625D1"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Valoarea de lichiditate a garanţiilor reale luate cu împrumut</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7B5956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Ponderea standard</w:t>
            </w:r>
          </w:p>
        </w:tc>
      </w:tr>
      <w:tr w:rsidR="006A692F" w:rsidRPr="009C6410" w14:paraId="5350163E" w14:textId="77777777" w:rsidTr="00A05F2B">
        <w:tc>
          <w:tcPr>
            <w:tcW w:w="33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EE345C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Rând</w:t>
            </w:r>
          </w:p>
        </w:tc>
        <w:tc>
          <w:tcPr>
            <w:tcW w:w="418"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FF8B3F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ID</w:t>
            </w:r>
          </w:p>
        </w:tc>
        <w:tc>
          <w:tcPr>
            <w:tcW w:w="125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31DE2C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Element</w:t>
            </w: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C92AFE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0010</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273449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0020</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B1BA25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0030</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E2E8CC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0040</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ADBF4E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0050</w:t>
            </w:r>
          </w:p>
        </w:tc>
      </w:tr>
      <w:tr w:rsidR="006A692F" w:rsidRPr="009C6410" w14:paraId="30261EF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222D0" w14:textId="77777777" w:rsidR="006A692F" w:rsidRPr="009C6410" w:rsidRDefault="006A692F" w:rsidP="00A05F2B">
            <w:pPr>
              <w:spacing w:after="0" w:line="240" w:lineRule="auto"/>
              <w:jc w:val="center"/>
              <w:rPr>
                <w:rFonts w:ascii="Times New Roman" w:eastAsia="Times New Roman" w:hAnsi="Times New Roman" w:cs="Times New Roman"/>
              </w:rPr>
            </w:pPr>
          </w:p>
          <w:p w14:paraId="2FAE5A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9AC3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170A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AD3D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DA28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1744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5BF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33BB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3C081E0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7DC005" w14:textId="77777777" w:rsidR="006A692F" w:rsidRPr="009C6410" w:rsidDel="00183C5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3C49B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w:t>
            </w:r>
          </w:p>
          <w:p w14:paraId="73E40F3F" w14:textId="77777777" w:rsidR="006A692F" w:rsidRPr="009C6410" w:rsidRDefault="006A692F" w:rsidP="00A05F2B">
            <w:pPr>
              <w:spacing w:after="0" w:line="240" w:lineRule="auto"/>
              <w:rPr>
                <w:rFonts w:ascii="Times New Roman" w:eastAsia="Times New Roman" w:hAnsi="Times New Roman" w:cs="Times New Roman"/>
              </w:rPr>
            </w:pP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29DF1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5F80B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D8E74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2CAA7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9468D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865F7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1870FA5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50AA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651C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D1AF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022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5B4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4532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61DF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936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0,08</w:t>
            </w:r>
          </w:p>
        </w:tc>
      </w:tr>
      <w:tr w:rsidR="006A692F" w:rsidRPr="009C6410" w14:paraId="2BBAE48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410E89" w14:textId="77777777" w:rsidR="006A692F" w:rsidRPr="009C6410" w:rsidDel="00E5747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lastRenderedPageBreak/>
              <w:t>0250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D76E5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AFFD6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98581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77583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813B1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C4786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4D121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2280D8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ECEE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4AAB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71CA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3269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BFBE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B4B0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AD07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B82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0,18</w:t>
            </w:r>
          </w:p>
        </w:tc>
      </w:tr>
      <w:tr w:rsidR="006A692F" w:rsidRPr="009C6410" w14:paraId="60D0452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9AC1DC" w14:textId="77777777" w:rsidR="006A692F" w:rsidRPr="009C6410" w:rsidDel="00E5747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0C175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E97A7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0D0B9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82753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D6FB1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6BB23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9FF6E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63B1D9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AA4D8"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1A92AF9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7D5E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5DDC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9F37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EADD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104F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8B0C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39B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0,23</w:t>
            </w:r>
          </w:p>
        </w:tc>
      </w:tr>
      <w:tr w:rsidR="006A692F" w:rsidRPr="009C6410" w14:paraId="70AF9A2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EBF50A" w14:textId="77777777" w:rsidR="006A692F" w:rsidRPr="009C6410" w:rsidDel="00E5747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2454C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D52F7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8A7B3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A4B8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48EA7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56B62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96225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740425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A89E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8A5B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9B4D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Titluri garantate cu active de nivel 2B (comerciale sau persoane fizice, </w:t>
            </w:r>
            <w:r w:rsidRPr="009C6410">
              <w:rPr>
                <w:rFonts w:ascii="Times New Roman" w:eastAsia="Times New Roman" w:hAnsi="Times New Roman" w:cs="Times New Roman"/>
                <w:lang w:val="ro-RO"/>
              </w:rPr>
              <w:t xml:space="preserve">state membre, </w:t>
            </w:r>
            <w:r w:rsidRPr="009C6410">
              <w:rPr>
                <w:rFonts w:ascii="Times New Roman" w:eastAsia="Times New Roman" w:hAnsi="Times New Roman" w:cs="Times New Roman"/>
                <w:lang w:val="it-IT"/>
              </w:rPr>
              <w:t>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C979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1629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0EF3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4C93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85FC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w:t>
            </w:r>
          </w:p>
        </w:tc>
      </w:tr>
      <w:tr w:rsidR="006A692F" w:rsidRPr="009C6410" w14:paraId="2A83467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3E0202" w14:textId="77777777" w:rsidR="006A692F" w:rsidRPr="009C6410" w:rsidDel="00E5747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0310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DFF0F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2C700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D281C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C982D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AD39E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9293C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3B283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4B3B5C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2ED5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7FF9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52DA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54BC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9795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1139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8590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D041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0,43</w:t>
            </w:r>
          </w:p>
        </w:tc>
      </w:tr>
      <w:tr w:rsidR="006A692F" w:rsidRPr="009C6410" w14:paraId="67A34E9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52A7FB" w14:textId="77777777" w:rsidR="006A692F" w:rsidRPr="009C6410" w:rsidDel="00E5747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0330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0323A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7C4F0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EFCB2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527A2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2601D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225C3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3992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379315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BA87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B99E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B17E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066D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6E86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D9EA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BC56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0F9B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0,93</w:t>
            </w:r>
          </w:p>
        </w:tc>
      </w:tr>
      <w:tr w:rsidR="006A692F" w:rsidRPr="009C6410" w14:paraId="0CA3580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665EEC" w14:textId="77777777" w:rsidR="006A692F" w:rsidRPr="009C6410" w:rsidDel="00E5747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0350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5463C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85375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A8E13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D4E8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E0AC6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431B3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77527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778C4C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4D23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0360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27C3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47F8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Totaluri pentru tranzacţiile în care sunt date cu împrumut activele de nivel 2A şi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D62AB"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F00E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376E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4C6C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B3BF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368BFC6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0FF4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0370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DEE2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54FB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EFBC3"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D461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71A4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6FC1E"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2CFD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0,00</w:t>
            </w:r>
          </w:p>
        </w:tc>
      </w:tr>
      <w:tr w:rsidR="006A692F" w:rsidRPr="009C6410" w14:paraId="7E9AEC8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5F46C6" w14:textId="77777777" w:rsidR="006A692F" w:rsidRPr="009C6410" w:rsidDel="00E5747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2AF2B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1.3.1.1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AE600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A79914"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A8839B"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CDCE5D"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72A5C6"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4E443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182FD2E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10A5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6FCB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1.3.2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A6A3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8FF5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7A9B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6522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A945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A60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2909BCB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BB0989" w14:textId="77777777" w:rsidR="006A692F" w:rsidRPr="009C6410" w:rsidDel="00E5747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0400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69C54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1.3.2.1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C12B7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ACB6A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E77FB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1BEDB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7B7BF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4EB88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82BC86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91EE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46CA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1.3.3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7F9C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66EAF"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1015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C872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986E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964C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0,00</w:t>
            </w:r>
          </w:p>
        </w:tc>
      </w:tr>
      <w:tr w:rsidR="006A692F" w:rsidRPr="009C6410" w14:paraId="13777AB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B34A3F" w14:textId="77777777" w:rsidR="006A692F" w:rsidRPr="009C6410" w:rsidDel="00E5747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0420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3402E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1.3.3.1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60B56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1C44E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8D128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0CF4D4"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192170"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24A26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rPr>
              <w:t>X</w:t>
            </w:r>
          </w:p>
        </w:tc>
      </w:tr>
      <w:tr w:rsidR="006A692F" w:rsidRPr="009C6410" w14:paraId="17CA897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AF5B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1AC1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1.3.4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4188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D6D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3111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2CD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98CD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DCF6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w:t>
            </w:r>
          </w:p>
        </w:tc>
      </w:tr>
      <w:tr w:rsidR="006A692F" w:rsidRPr="009C6410" w14:paraId="6DCF64F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07AAE3" w14:textId="77777777" w:rsidR="006A692F" w:rsidRPr="009C6410" w:rsidDel="002F3E16"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0440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33A37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1.3.4.1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125C9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765F8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3B75A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1CE6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B15F0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976A2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26BFD1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1C7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7FC9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1.3.5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30F4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D83B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1C49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EB48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1342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9A49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0,15</w:t>
            </w:r>
          </w:p>
        </w:tc>
      </w:tr>
      <w:tr w:rsidR="006A692F" w:rsidRPr="009C6410" w14:paraId="73FC94D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D912BB" w14:textId="77777777" w:rsidR="006A692F" w:rsidRPr="009C6410" w:rsidDel="002F3E16"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0460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B04C5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1.3.5.1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6CF56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1038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4CDCC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BEB3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2931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013FE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5140ED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80BB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5A00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1.3.6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909C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8097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F86E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704A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9CE4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C988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w:t>
            </w:r>
          </w:p>
        </w:tc>
      </w:tr>
      <w:tr w:rsidR="006A692F" w:rsidRPr="009C6410" w14:paraId="4B9355C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8A36DB" w14:textId="77777777" w:rsidR="006A692F" w:rsidRPr="009C6410" w:rsidDel="002F3E16"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0480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6746D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1.3.6.1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15E41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DD6BA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78B3B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92AA9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A6AD5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5561B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BFD8A5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F272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F192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1.3.7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3E5E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86DF8"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F97C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DF76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9AD1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1664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0,35</w:t>
            </w:r>
          </w:p>
        </w:tc>
      </w:tr>
      <w:tr w:rsidR="006A692F" w:rsidRPr="009C6410" w14:paraId="1DB3FEA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B1B9B9" w14:textId="77777777" w:rsidR="006A692F" w:rsidRPr="009C6410" w:rsidDel="002F3E16"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lastRenderedPageBreak/>
              <w:t>0500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2EC0E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1.3.7.1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AC325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132EB0"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F2C09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D28870"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C92400"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7702D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lang w:val="it-IT"/>
              </w:rPr>
              <w:t>X</w:t>
            </w:r>
          </w:p>
        </w:tc>
      </w:tr>
      <w:tr w:rsidR="006A692F" w:rsidRPr="009C6410" w14:paraId="56DB134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CB6F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2FB7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1.3.8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5DBB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C0E38"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A606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0EBAA"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DC4F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9A9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0,85</w:t>
            </w:r>
          </w:p>
        </w:tc>
      </w:tr>
      <w:tr w:rsidR="006A692F" w:rsidRPr="009C6410" w14:paraId="787DB78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7FE223" w14:textId="77777777" w:rsidR="006A692F" w:rsidRPr="009C6410" w:rsidDel="002F3E16"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0520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1333E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1.3.8.1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BB00E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1F8665"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73CC0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66DB45"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F6BED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04BAC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A59668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7D84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0530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18C1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815D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Totaluri pentru tranzacţiile în care sunt date cu împrumut titluri garantate cu active de nivel 2B (rezidenţiale sau auto, nivel de calitate a creditului 1) şi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A978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3AE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D32C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18A0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82B7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1F49968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F164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71F7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04CB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AD7F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B613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D4FF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0F65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84CD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3C790EE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205D28" w14:textId="77777777" w:rsidR="006A692F" w:rsidRPr="009C6410" w:rsidDel="003D3DDC"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A2B68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1.4.1.1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4026B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1A08A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C9F3B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7642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EB3B7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54F64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B96BA3" w14:paraId="6C83372C" w14:textId="77777777" w:rsidTr="00A05F2B">
        <w:tc>
          <w:tcPr>
            <w:tcW w:w="2003"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B3CCF11" w14:textId="77777777" w:rsidR="006A692F" w:rsidRPr="009C6410" w:rsidRDefault="006A692F" w:rsidP="00A05F2B">
            <w:pPr>
              <w:spacing w:after="0" w:line="240" w:lineRule="auto"/>
              <w:rPr>
                <w:rFonts w:ascii="Times New Roman" w:eastAsia="Times New Roman" w:hAnsi="Times New Roman" w:cs="Times New Roman"/>
                <w:b/>
                <w:bCs/>
              </w:rPr>
            </w:pP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6E0864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Ponderea aplicabilă</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5E8C607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Ieșiri</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A5D3C59"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Intrări care fac obiectul plafonului de 75 % aplicabil intrărilor</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5E105F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Intrări care fac obiectul plafonului de 90 % aplicabil intrărilor</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54AF84B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Intrări exceptate de la plafonul aplicabil intrărilor</w:t>
            </w:r>
          </w:p>
        </w:tc>
      </w:tr>
      <w:tr w:rsidR="006A692F" w:rsidRPr="009C6410" w14:paraId="414D3257" w14:textId="77777777" w:rsidTr="00A05F2B">
        <w:tc>
          <w:tcPr>
            <w:tcW w:w="33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0E872E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418"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08C81D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125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95E46A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0CA9FB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0060</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85CDCE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0070</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D9486E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0080</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609249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0090</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7CD7D5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0100</w:t>
            </w:r>
          </w:p>
        </w:tc>
      </w:tr>
      <w:tr w:rsidR="006A692F" w:rsidRPr="009C6410" w14:paraId="211FD88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9109F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0220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396609"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1.2.2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0C3E6A"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C3257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8273C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A119E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6C513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74AD0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7EBFDD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C1FF0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0230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62209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1.2.2.1</w:t>
            </w:r>
          </w:p>
          <w:p w14:paraId="2D89014C" w14:textId="77777777" w:rsidR="006A692F" w:rsidRPr="009C6410" w:rsidRDefault="006A692F" w:rsidP="00A05F2B">
            <w:pPr>
              <w:spacing w:after="0" w:line="240" w:lineRule="auto"/>
              <w:rPr>
                <w:rFonts w:ascii="Times New Roman" w:eastAsia="Times New Roman" w:hAnsi="Times New Roman" w:cs="Times New Roman"/>
                <w:b/>
                <w:bCs/>
              </w:rPr>
            </w:pP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037C2D"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BFB3B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5D9C7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4945A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029E4C"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7F6FAC"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573162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74F6B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0240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29C8BD"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1.2.3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06B09B"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B2221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D3C3D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0C30D8"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BABB5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B1CF8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89352B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24D0A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0250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652FEB"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1.2.3.1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EC2C74"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722F0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84593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60970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8F033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7C4C9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5DAA59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D8F4B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0260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321B0D"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1.2.4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44AFA5"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13126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B5BB8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E725A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9C065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AC9B9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852C7E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1027C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0270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D258BB"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1.2.4.1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A2BF33"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8DC30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7F793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595FF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C33052"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2165F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7E14B1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CC6BF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0280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55FA21"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1.2.5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69AE51"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51033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F5FC4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DBEBD0"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F250F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1A169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024861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09851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0290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43D337"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1.2.5.1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0ADB98"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971E4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723FC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05539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63A3D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91317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277B93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38051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0300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28A8DD"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1.2.6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E2E7D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w:t>
            </w:r>
            <w:r w:rsidRPr="009C6410">
              <w:rPr>
                <w:rFonts w:ascii="Times New Roman" w:eastAsia="Times New Roman" w:hAnsi="Times New Roman" w:cs="Times New Roman"/>
                <w:sz w:val="20"/>
                <w:szCs w:val="20"/>
                <w:lang w:val="ro-RO" w:eastAsia="ru-RU"/>
              </w:rPr>
              <w:t xml:space="preserve"> </w:t>
            </w:r>
            <w:r w:rsidRPr="009C6410">
              <w:rPr>
                <w:rFonts w:ascii="Times New Roman" w:eastAsia="Times New Roman" w:hAnsi="Times New Roman" w:cs="Times New Roman"/>
                <w:lang w:val="ro-RO"/>
              </w:rPr>
              <w:t xml:space="preserve">state membre, </w:t>
            </w:r>
            <w:r w:rsidRPr="009C6410">
              <w:rPr>
                <w:rFonts w:ascii="Times New Roman" w:eastAsia="Times New Roman" w:hAnsi="Times New Roman" w:cs="Times New Roman"/>
                <w:lang w:val="it-IT"/>
              </w:rPr>
              <w:t xml:space="preserv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E5473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E9416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7FBA8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23B54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EDE50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85C9CA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089ED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0310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C25242"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1.2.6.1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DA71A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RO"/>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4654E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330D7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992E68"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9615E2"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D2719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D4AF60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F3652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0320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7B5305"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1.2.7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2CAAD9"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A3445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817A9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49140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921F4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C7566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13AD6B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CC418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0330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F9D419"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1.2.7.1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4A7BA7"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7694D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3856B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63922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EBD78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B8810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9AC062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4BF6E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0340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4C1213"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1.2.8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5E3D0A"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58962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862BC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49DBD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84891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8B64E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958576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75101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0350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F7EB60"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1.2.8.1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0D7640"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7E4DD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7C24B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98650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67B4D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92C33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71702B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1E8B6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0360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D78946"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b/>
                <w:bCs/>
              </w:rPr>
              <w:t>1.3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BA1082"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b/>
                <w:bCs/>
              </w:rPr>
              <w:t>Totaluri pentru tranzacţiile în care sunt date cu împrumut activele de nivel 2A şi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18090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1FBF3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F7811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21111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99C49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r>
      <w:tr w:rsidR="006A692F" w:rsidRPr="009C6410" w14:paraId="72EE67A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D0BD2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0370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F4D58E"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B1B3E1"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4E8BF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5D4D2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661F7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D1348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D7F56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B963B1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0A64F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0380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CFB9FD"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1.3.1.1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1ECE1E"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D6190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8A3FD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BFD3F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33F27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EA88FD"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C007EE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667BE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0390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AC7236"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1.3.2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A64FEB"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54BD1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E7099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672DB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525D4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D0B6C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B8F967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114DD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0400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E51159"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1.3.2.1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D732C3"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C33BD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DC124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B71AC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8AC8A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400F1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4CB081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8C691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0410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A8559F"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1.3.3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E98C6D"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BD1F5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69370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711E98"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AFB49C"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B0CD92"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r>
      <w:tr w:rsidR="006A692F" w:rsidRPr="009C6410" w14:paraId="3B24CBE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035BF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0420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EAD563"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1.3.3.1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091095"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CDE0E5"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3996F1"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608F04"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5B62C5"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E902FF"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495BCF4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AF198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0430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737497"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1.3.4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4C73D7"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04AE5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9FF72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DA3118"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9A44F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54195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7E7461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2BBFF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0440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714E03"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1.3.4.1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AA1A7"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A8785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1D27A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87E6A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A9319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E1723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2C4218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792E0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0450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E7D9E6"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1.3.5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9F231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12480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630FF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691AB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3325C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3D968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D348D5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469D9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0460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18A57D"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1.3.5.1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917B02"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28EA5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B2298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EFDC70"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E8779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410A4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426349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1E9E4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0470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AA6CDF"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1.3.6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1F7C81"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F8445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63AC6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D8E41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B36B4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272E4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0BDD88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BBD7C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0480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50AD40"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1.3.6.1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135B8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ABE7E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EC147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D9A54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A7117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55558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F23C1D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299D3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0490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8255AD"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1.3.7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1D94F5"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E83CF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76BD6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sz w:val="20"/>
                <w:szCs w:val="20"/>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4CAF5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EFB322"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B81C5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r>
      <w:tr w:rsidR="006A692F" w:rsidRPr="009C6410" w14:paraId="0828F89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CF602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0500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A83088"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1.3.7.1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5A70A6"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A086B1"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5C0DD7"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8BCD45"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4E9393"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80617D"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2F98D72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D670C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0510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B18904"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1.3.8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E2288F"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3AC21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3441B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sz w:val="20"/>
                <w:szCs w:val="20"/>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CA227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99C57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38441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r>
      <w:tr w:rsidR="006A692F" w:rsidRPr="009C6410" w14:paraId="4B15689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8216B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0520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ADF20D"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1.3.8.1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2B9D76"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448F4F"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3AA291"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7B587D"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FE75A5"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F42AA8"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23EB3D2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594E2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0530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171E74"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b/>
                <w:bCs/>
              </w:rPr>
              <w:t>1.4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F83982"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b/>
                <w:bCs/>
              </w:rPr>
              <w:t>Totaluri pentru tranzacţiile în care sunt date cu împrumut titluri garantate cu active de nivel 2B (rezidenţiale sau auto, nivel de calitate a creditului 1) şi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C3035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634B7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53C710"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0883A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B0A65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r>
      <w:tr w:rsidR="006A692F" w:rsidRPr="009C6410" w14:paraId="56F707F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96460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0540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0874B9"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72A750"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89743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3B444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B6644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30E802"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4158C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E271A8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FA0B8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0550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99816D"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1.4.1.1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0719B4"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71BF7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CB377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1B6DA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4B6E72"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D8FB2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E00AA7C" w14:textId="77777777" w:rsidTr="00A05F2B">
        <w:tc>
          <w:tcPr>
            <w:tcW w:w="2003"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D315222" w14:textId="77777777" w:rsidR="006A692F" w:rsidRPr="009C6410" w:rsidRDefault="006A692F" w:rsidP="00A05F2B">
            <w:pPr>
              <w:spacing w:after="0" w:line="240" w:lineRule="auto"/>
              <w:rPr>
                <w:rFonts w:ascii="Times New Roman" w:eastAsia="Times New Roman" w:hAnsi="Times New Roman" w:cs="Times New Roman"/>
              </w:rPr>
            </w:pP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828B8E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date cu împrumut</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D49FB2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lichiditate a garanţiilor reale date cu împrumut</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A35492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luate cu împrumut</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94467A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lichiditate a garanţiilor reale luate cu împrumut</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048A57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Ponderea standard</w:t>
            </w:r>
          </w:p>
        </w:tc>
      </w:tr>
      <w:tr w:rsidR="006A692F" w:rsidRPr="009C6410" w14:paraId="5F6183D3" w14:textId="77777777" w:rsidTr="00A05F2B">
        <w:tc>
          <w:tcPr>
            <w:tcW w:w="33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A99323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418"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22903C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125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A83F82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3D32BA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0010</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73FB1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0020</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18F9F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0030</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DE8A11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0040</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077CF8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0050</w:t>
            </w:r>
          </w:p>
        </w:tc>
      </w:tr>
      <w:tr w:rsidR="006A692F" w:rsidRPr="009C6410" w14:paraId="6AFA3AC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B135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0BFD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1.4.2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CD53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CF36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28E6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D290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BF32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C9B9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75A976E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AD2030" w14:textId="77777777" w:rsidR="006A692F" w:rsidRPr="009C6410" w:rsidDel="003D3DDC"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B880B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1.4.2.1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2EDDE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0480B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CB18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83DB1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7836E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DE1A7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DEF758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386E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B706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1.4.3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3545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772C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BCE8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F09C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5FC7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43D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4804E91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7D9B3B" w14:textId="77777777" w:rsidR="006A692F" w:rsidRPr="009C6410" w:rsidDel="003D3DDC"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lastRenderedPageBreak/>
              <w:t>0590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B90DC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1.4.3.1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51B7D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05E6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61113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DDF40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E8496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53B9A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8DFC71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0145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A264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1.4.4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B3A4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6758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7926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996B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80E5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B4FC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31719A9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E6136C" w14:textId="77777777" w:rsidR="006A692F" w:rsidRPr="009C6410" w:rsidDel="003D3DDC"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0610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84146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1.4.4.1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0FFBD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3DAFD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8F962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81631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C23C6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94CC6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A3FB41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3E4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0E57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1.4.5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F516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2DA7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3352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C29F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28CB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C69B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w:t>
            </w:r>
          </w:p>
        </w:tc>
      </w:tr>
      <w:tr w:rsidR="006A692F" w:rsidRPr="009C6410" w14:paraId="6111855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EDD6A9" w14:textId="77777777" w:rsidR="006A692F" w:rsidRPr="009C6410" w:rsidDel="003D3DDC"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0630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51039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1.4.5.1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03647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30F97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DE85A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BAE99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A0BC2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5EB3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F007CA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5117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B677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1.4.6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DB98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2E30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B86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D7D7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2169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A78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w:t>
            </w:r>
          </w:p>
        </w:tc>
      </w:tr>
      <w:tr w:rsidR="006A692F" w:rsidRPr="009C6410" w14:paraId="2EB2126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BC4B52" w14:textId="77777777" w:rsidR="006A692F" w:rsidRPr="009C6410" w:rsidDel="003D3DDC"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0650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A26B7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1.4.6.1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01BCE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B8A96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46E8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58E0A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B0571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09EC1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96C613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9E00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443C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1.4.7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853C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3BB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E00B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DE9E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448E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E4A1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w:t>
            </w:r>
          </w:p>
        </w:tc>
      </w:tr>
      <w:tr w:rsidR="006A692F" w:rsidRPr="009C6410" w14:paraId="62683E7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D967AC" w14:textId="77777777" w:rsidR="006A692F" w:rsidRPr="009C6410" w:rsidDel="003D3DDC"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0670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6B074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1.4.7.1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0307C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4F61F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6D614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3984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9E47E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390B0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DABD81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0527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94C4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1.4.8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0ACA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BEFC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AD4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8F99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C03E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F6E6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0,75</w:t>
            </w:r>
          </w:p>
        </w:tc>
      </w:tr>
      <w:tr w:rsidR="006A692F" w:rsidRPr="009C6410" w14:paraId="1326D1B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8E90D4" w14:textId="77777777" w:rsidR="006A692F" w:rsidRPr="009C6410" w:rsidDel="003D3DDC"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0690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56C2A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1.4.8.1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76258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8ABA5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1B263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9710C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6BB6F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56708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10D3148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9276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0700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ABD1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6020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 xml:space="preserve">Totaluri pentru tranzacţiile în care sunt date cu împrumut obligaţiunile garantate de nivel 2B cu un nivel ridicat de calitate şi sunt luate cu împrumut </w:t>
            </w:r>
            <w:r w:rsidRPr="009C6410">
              <w:rPr>
                <w:rFonts w:ascii="Times New Roman" w:eastAsia="Times New Roman" w:hAnsi="Times New Roman" w:cs="Times New Roman"/>
                <w:b/>
                <w:bCs/>
              </w:rPr>
              <w:lastRenderedPageBreak/>
              <w:t>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900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11AD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F2D2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5025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7D27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061EDC5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7302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DEE2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52BC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E19B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D247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D092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4027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E7F8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2B8EC11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708CF" w14:textId="77777777" w:rsidR="006A692F" w:rsidRPr="009C6410" w:rsidDel="003D3DDC"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19D0E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1.5.1.1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710B3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C8CF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C5499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A3E0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EB10E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F4AC9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41BD9A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1DF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5E35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1.5.2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E50C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CA3A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FFA1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A20D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9D15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FA64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1E4979F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7A8582" w14:textId="77777777" w:rsidR="006A692F" w:rsidRPr="009C6410" w:rsidDel="003D3DDC"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0740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60A6E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1.5.2.1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EF4A6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070A0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18342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95FAA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BD0EB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EA519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966469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86CE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64C3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1.5.3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65DE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C454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B562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5762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1A6E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CE0B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72C0DEA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AEF4D5" w14:textId="77777777" w:rsidR="006A692F" w:rsidRPr="009C6410" w:rsidDel="003D3DDC"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0760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F3716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1.5.3.1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51ACE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6397E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C82FF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E4306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20CE6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9C56F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363552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A8B0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3733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1.5.4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7D45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9821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FA11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2C95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1EE7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6DE8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5C8A45A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C5B166" w14:textId="77777777" w:rsidR="006A692F" w:rsidRPr="009C6410" w:rsidDel="003D3DDC"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0780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336AC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1.5.4.1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94FEA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FA58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13054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BEAD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156AA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A9F78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4F432F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F97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2DB7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1.5.5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959C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5744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A3A3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8C81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01DE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7E5B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4F99400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54CC68" w14:textId="77777777" w:rsidR="006A692F" w:rsidRPr="009C6410" w:rsidDel="003D3DDC"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0800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3289F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1.5.5.1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E3E74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2C761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BC493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52C26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F83B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09373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4F6022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A4C2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80E1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1.5.6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182B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071B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714A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12E9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4B5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A02B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w:t>
            </w:r>
          </w:p>
        </w:tc>
      </w:tr>
      <w:tr w:rsidR="006A692F" w:rsidRPr="009C6410" w14:paraId="159AE02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BDD222" w14:textId="77777777" w:rsidR="006A692F" w:rsidRPr="009C6410" w:rsidDel="003D3DDC"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0820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334A2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1.5.6.1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AF9D6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care: garanţii reale schimbate care </w:t>
            </w:r>
            <w:r w:rsidRPr="009C6410">
              <w:rPr>
                <w:rFonts w:ascii="Times New Roman" w:eastAsia="Times New Roman" w:hAnsi="Times New Roman" w:cs="Times New Roman"/>
                <w:lang w:val="it-IT"/>
              </w:rPr>
              <w:lastRenderedPageBreak/>
              <w:t>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36EC0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08F64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DCA4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9946F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4455C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7AC930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4EDA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D610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1.5.7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0291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4AE8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7FE7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995C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329B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41D1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w:t>
            </w:r>
          </w:p>
        </w:tc>
      </w:tr>
      <w:tr w:rsidR="006A692F" w:rsidRPr="009C6410" w14:paraId="76F1ED4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918308" w14:textId="77777777" w:rsidR="006A692F" w:rsidRPr="009C6410" w:rsidDel="003D3DDC"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0840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5C9DC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1.5.7.1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1CB26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F5099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7D961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F489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3CE86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AC096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FF4897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827A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6763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1.5.8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193B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D944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D25E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2FF4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83F3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D83C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0,70</w:t>
            </w:r>
          </w:p>
        </w:tc>
      </w:tr>
      <w:tr w:rsidR="006A692F" w:rsidRPr="009C6410" w14:paraId="174D2DB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4A417D" w14:textId="77777777" w:rsidR="006A692F" w:rsidRPr="009C6410" w:rsidDel="003D3DDC"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0860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BF5F8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1.5.8.1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BFC4E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F0F6F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3EF23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DED25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37F0E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21A89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218D23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00A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0870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2849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6932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Totaluri pentru tranzacţiile în care sunt date cu împrumut titluri garantate cu active de nivel 2B (comerciale sau persoane fizice, nivel de calitate a creditului 1) şi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79B9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84BE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43C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0D53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37C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B96BA3" w14:paraId="5D905556" w14:textId="77777777" w:rsidTr="00A05F2B">
        <w:tc>
          <w:tcPr>
            <w:tcW w:w="2003"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D456AAA"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B19B7B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Ponderea aplicabilă</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4A94AD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Ieșiri</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DA948EA"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Intrări care fac obiectul plafonului de 75 % aplicabil intrărilor</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25F09ED"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Intrări care fac obiectul plafonului de 90 % aplicabil intrărilor</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30CCFE5"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Intrări exceptate de la plafonul aplicabil intrărilor</w:t>
            </w:r>
          </w:p>
        </w:tc>
      </w:tr>
      <w:tr w:rsidR="006A692F" w:rsidRPr="009C6410" w14:paraId="2E305770" w14:textId="77777777" w:rsidTr="00A05F2B">
        <w:tc>
          <w:tcPr>
            <w:tcW w:w="33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526B99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418"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9AA4DD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125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578FA3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D24B46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0060</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42A914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0070</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013A51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0080</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CB200F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0090</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3DC86E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0100</w:t>
            </w:r>
          </w:p>
        </w:tc>
      </w:tr>
      <w:tr w:rsidR="006A692F" w:rsidRPr="009C6410" w14:paraId="5320839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971F6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0560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9CA9B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1.4.2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273ED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A1F5B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5CA89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BBFE9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22FC5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37576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D7C5B5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65707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0570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98E7B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1.4.2.1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FF1B5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C7F49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FE98C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38AB70"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15E60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260AE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60EC74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C9E1C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0580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E6F40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1.4.3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2C392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99AF8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F00C3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114D9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DB12E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71928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89F685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004CF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0590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951C2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1.4.3.1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6528F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E1FCD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ADFE9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0D434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DA0CFD"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31052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EFE8D4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72637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0600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5DA25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1.4.4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2AD274"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D891F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64AB2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073C7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A7120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6B288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6738B7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7F76C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0610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FB6AF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1.4.4.1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421BB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2EA4A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6FBC0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8E676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2115E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534B1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8F7C96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BA283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0620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A6044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1.4.5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FFBF8A"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63C22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1B8A9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A170F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779BF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A6D2F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74F556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F5A04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0630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1277F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1.4.5.1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904294"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56DC1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4549C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2C035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89660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1C7F6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B42A70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8B12F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0640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64B9A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1.4.6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32D63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w:t>
            </w:r>
            <w:r w:rsidRPr="009C6410">
              <w:rPr>
                <w:lang w:val="it-IT"/>
              </w:rPr>
              <w:t xml:space="preserve"> </w:t>
            </w:r>
            <w:r w:rsidRPr="009C6410">
              <w:rPr>
                <w:rFonts w:ascii="Times New Roman" w:eastAsia="Times New Roman" w:hAnsi="Times New Roman" w:cs="Times New Roman"/>
                <w:lang w:val="it-IT"/>
              </w:rPr>
              <w:t>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4FFB2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63E46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3E5BC0"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5292C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D63882"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9C47E6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0D615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0650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5B7B1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1.4.6.1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8D848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214BC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645E3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7E5C4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A7383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2515DC"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F90A06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31007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0660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EBBC0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1.4.7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9960D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24DB2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F8C9E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666F1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C1C7C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1952F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23900B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656A2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0670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A5330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1.4.7.1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A27DF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C8177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39383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2ED68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E98BA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F7AD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A0FC47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DC7E0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0680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DC032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1.4.8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71A78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343D3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1CF45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D5AE00"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81296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1DB0A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666A07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F137D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0690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F708F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1.4.8.1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1EF25A"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44104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316CB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24FC00"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E4837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9327B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29BFC7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27F0E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0700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5142F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1.5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835D1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Totaluri pentru tranzacţiile în care sunt date cu împrumut obligaţiunile garantate de nivel 2B cu un nivel ridicat de calitate şi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97274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C9B1A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B1CAC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BD369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E43A4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r>
      <w:tr w:rsidR="006A692F" w:rsidRPr="009C6410" w14:paraId="15533AD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31898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0710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758BC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814B8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 xml:space="preserve">Active de nivel 1 (cu excepţia obligaţiunilor garantate cu un nivel </w:t>
            </w:r>
            <w:r w:rsidRPr="009C6410">
              <w:rPr>
                <w:rFonts w:ascii="Times New Roman" w:eastAsia="Times New Roman" w:hAnsi="Times New Roman" w:cs="Times New Roman"/>
              </w:rPr>
              <w:lastRenderedPageBreak/>
              <w:t>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3B774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5A99B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C87FB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D84ECC"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53AE52"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ED268E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04DC5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0720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84C83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1.5.1.1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02006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D67D7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98C08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1E197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C4973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EA0BC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114801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0EFB5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0730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CD5D5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1.5.2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83EFC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91D53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ACB25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4258B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517B2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ED925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5A183E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82630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0740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1CA16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1.5.2.1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691725"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A9A81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A1E59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F212B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C50B8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57854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B70576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4D55D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0750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E2B95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1.5.3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EC830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6BE0F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A21E6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75118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2D9BF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C62B1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DDD3A9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D5741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0760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D36B3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1.5.3.1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C6486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D3415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7ECF3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DF7F2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1E4B7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4212E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317C22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1D453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0770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F515C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1.5.4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51B2D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45938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39843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91706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92952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71FD8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07DE52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809FD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0780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81127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1.5.4.1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AE0F6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92011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41AAC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42383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73633C"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B2B2B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E16156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CBD8A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0790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42C12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1.5.5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F8CA2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6F79C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A0AC8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08797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286E5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1E14F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BEB43C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3FDE9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0800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4A4BE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1.5.5.1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4E8D9E"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9BE92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4C2F4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BF3DF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B81D6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4C732C"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EC98D0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938C7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0810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7FCDE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1.5.6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09E9C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599A1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78F2F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0DD7A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1801E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0DF6F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B1D984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34DB3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0820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CB200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1.5.6.1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9986B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D1D4D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DF75C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B6312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897C0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686CA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F5D857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68234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0830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1D3C5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1.5.7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9FE93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C1904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C8FCA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92C04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E85E8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804ED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46CFEF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D60DA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0840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D5CCC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1.5.7.1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1EC33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Din care: garanţii reale schimbate care </w:t>
            </w:r>
            <w:r w:rsidRPr="009C6410">
              <w:rPr>
                <w:rFonts w:ascii="Times New Roman" w:eastAsia="Times New Roman" w:hAnsi="Times New Roman" w:cs="Times New Roman"/>
                <w:lang w:val="it-IT"/>
              </w:rPr>
              <w:lastRenderedPageBreak/>
              <w:t>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3400C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0FA0E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9D5F8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66265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DAAEB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9B93CF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7E1FF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0850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9D6FE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1.5.8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DB69C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74F3B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B6B52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518FA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011A1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52BA1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0F24F2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640C2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0860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32C76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1.5.8.1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196E3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A6617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F4F2B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0FEE9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419D0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3204E2"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BBD000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D3917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0870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7F62B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1.6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FA9E9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Totaluri pentru tranzacţiile în care sunt date cu împrumut titluri garantate cu active de nivel 2B (comerciale sau persoane fizice, nivel de calitate a creditului 1) şi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A38CE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60753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7DCB3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EB0AED"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0EF44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X</w:t>
            </w:r>
          </w:p>
        </w:tc>
      </w:tr>
      <w:tr w:rsidR="006A692F" w:rsidRPr="009C6410" w14:paraId="2CCD05AF" w14:textId="77777777" w:rsidTr="00A05F2B">
        <w:tc>
          <w:tcPr>
            <w:tcW w:w="2003"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CB7295E" w14:textId="77777777" w:rsidR="006A692F" w:rsidRPr="009C6410" w:rsidRDefault="006A692F" w:rsidP="00A05F2B">
            <w:pPr>
              <w:spacing w:after="0" w:line="240" w:lineRule="auto"/>
              <w:rPr>
                <w:rFonts w:ascii="Times New Roman" w:eastAsia="Times New Roman" w:hAnsi="Times New Roman" w:cs="Times New Roman"/>
              </w:rPr>
            </w:pP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9BADBA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date cu împrumut</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089941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lichiditate a garanţiilor reale date cu împrumut</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90260C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luate cu împrumut</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B47EEB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lichiditate a garanţiilor reale luate cu împrumut</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19E9BD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Ponderea standard</w:t>
            </w:r>
          </w:p>
        </w:tc>
      </w:tr>
      <w:tr w:rsidR="006A692F" w:rsidRPr="009C6410" w14:paraId="26197FCB" w14:textId="77777777" w:rsidTr="00A05F2B">
        <w:tc>
          <w:tcPr>
            <w:tcW w:w="33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05FD31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418"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732860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125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84D995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40122D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0010</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AA2190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0020</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7A5E3C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0030</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21F12E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0040</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D2596D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0050</w:t>
            </w:r>
          </w:p>
        </w:tc>
      </w:tr>
      <w:tr w:rsidR="006A692F" w:rsidRPr="009C6410" w14:paraId="1396855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861B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8A00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15AB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1A3E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8A53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6E47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810A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4E6C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3DF8D49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86FA2F" w14:textId="77777777" w:rsidR="006A692F" w:rsidRPr="009C6410" w:rsidDel="008C685B"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3895C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1.6.1.1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D779D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6A18E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4B248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C5F0A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AD9EF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B940D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EFDC07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07AF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98AC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1.6.2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EC21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91AF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B4B9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EE67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C7FE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3B9D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687133F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CDF1D1" w14:textId="77777777" w:rsidR="006A692F" w:rsidRPr="009C6410" w:rsidDel="008C685B"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0910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C2D58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1.6.2.1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86D73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FB28C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58454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67106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ED4E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EA8EB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9B41B6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30A0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5A2E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1.6.3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8A19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BCD9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AC20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1FB1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A102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957A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487E502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8B01D3" w14:textId="77777777" w:rsidR="006A692F" w:rsidRPr="009C6410" w:rsidDel="008C685B"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lastRenderedPageBreak/>
              <w:t>0930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D1CE3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1.6.3.1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140F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87137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03534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9E1BA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9818E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0149F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EBD9AE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6E6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DFFE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1.6.4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EF1E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3BCA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85AC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F92E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2B50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8A27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1C07F16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EC6A82" w14:textId="77777777" w:rsidR="006A692F" w:rsidRPr="009C6410" w:rsidDel="008C685B"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0950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BEC7D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1.6.4.1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05F31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4BFE6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6C1DC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BEF2A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707DB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9479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F05BBD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5252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F4B7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1.6.5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F0FA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7C0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8122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E0C8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3A27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D4A3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7949EB0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02D022" w14:textId="77777777" w:rsidR="006A692F" w:rsidRPr="009C6410" w:rsidDel="008C685B"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0970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F7A3B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1.6.5.1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4F49A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C9D7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5C19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3F5DA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F84B8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77141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4955F2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B3CD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B074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1.6.6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25D6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6C80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4C5E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9177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532C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AB9C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707225B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6F6767" w14:textId="77777777" w:rsidR="006A692F" w:rsidRPr="009C6410" w:rsidDel="008C685B"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0990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DEC24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1.6.6.1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CFA19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77E7F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0BBA9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01F8F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B9DC5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47256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95760A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F07F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1B16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1.6.7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F7D0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B7F3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CDB8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F268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7053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074A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0,15</w:t>
            </w:r>
          </w:p>
        </w:tc>
      </w:tr>
      <w:tr w:rsidR="006A692F" w:rsidRPr="009C6410" w14:paraId="1875FB3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233BBC" w14:textId="77777777" w:rsidR="006A692F" w:rsidRPr="009C6410" w:rsidDel="008C685B"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1010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B7722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1.6.7.1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A2969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76D0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32552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FA5E8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08A63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DDC25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A253A6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45FB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9331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1.6.8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AE9D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A41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964B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9E56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24BE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5B7B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0,65</w:t>
            </w:r>
          </w:p>
        </w:tc>
      </w:tr>
      <w:tr w:rsidR="006A692F" w:rsidRPr="009C6410" w14:paraId="4A8F13C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3D4160" w14:textId="77777777" w:rsidR="006A692F" w:rsidRPr="009C6410" w:rsidDel="008C685B"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1030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01EB2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1.6.8.1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A7D50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A3F91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97736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33CA1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DC44E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4CDB8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02A477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585B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1040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6A21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4BDE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Totaluri pentru tranzacţiile în care sunt date cu împrumut alte active de nivel 2B şi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5D1EF"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38C3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65A3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FDA1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E29E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1C83807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4F4E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1050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3226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B618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9FE11"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4B39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A511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4CF4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05898"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0,00</w:t>
            </w:r>
          </w:p>
        </w:tc>
      </w:tr>
      <w:tr w:rsidR="006A692F" w:rsidRPr="009C6410" w14:paraId="7FE90D6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E4D089" w14:textId="77777777" w:rsidR="006A692F" w:rsidRPr="009C6410" w:rsidDel="008C685B"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21208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1.7.1.1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E92E7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A83BC8"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0A5C78"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8A4854"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05851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FEDF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r>
      <w:tr w:rsidR="006A692F" w:rsidRPr="009C6410" w14:paraId="11C639B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4C94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A183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1.7.2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08A2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15B7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F389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A56C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F5E3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F3D7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3D48F3A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A073B2" w14:textId="77777777" w:rsidR="006A692F" w:rsidRPr="009C6410" w:rsidDel="008C685B"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1080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83748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1.7.2.1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1ABC2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B125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ECC0E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B18B0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2E6F7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771AB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3179D3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88D0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768A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1.7.3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705C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613E3"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5CED3"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C229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7953B"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4CFE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rPr>
              <w:t>0,00</w:t>
            </w:r>
          </w:p>
        </w:tc>
      </w:tr>
      <w:tr w:rsidR="006A692F" w:rsidRPr="009C6410" w14:paraId="3C572B8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F81755" w14:textId="77777777" w:rsidR="006A692F" w:rsidRPr="009C6410" w:rsidDel="008C685B"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1100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A4007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1.7.3.1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B3380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79AAC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9A6C25"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3369B0"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6A38CA"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116B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0E860F4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EB6A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3381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1.7.4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B55A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26B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DE4B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C2C1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3CE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1C95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0AAA429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042C18" w14:textId="77777777" w:rsidR="006A692F" w:rsidRPr="009C6410" w:rsidDel="008C685B"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1120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1C7BB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1.7.4.1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C41ED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E0BAE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6F401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FA2B6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5F52E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FD1F6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003D99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9F0C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6CC2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1.7.5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3919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462D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15D1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C82D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50D6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046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27805AA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BEB2DF" w14:textId="77777777" w:rsidR="006A692F" w:rsidRPr="009C6410" w:rsidDel="008C685B"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1140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E0E00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1.7.5.1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FECC7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F721B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D42DB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EA889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87E5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81D97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F650AE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1DFB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0CB7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1.7.6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A9FD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de nivel 2B (comerciale sau persoane fizice,</w:t>
            </w:r>
            <w:r w:rsidRPr="009C6410">
              <w:rPr>
                <w:lang w:val="it-IT"/>
              </w:rPr>
              <w:t xml:space="preserve"> </w:t>
            </w:r>
            <w:r w:rsidRPr="009C6410">
              <w:rPr>
                <w:rFonts w:ascii="Times New Roman" w:eastAsia="Times New Roman" w:hAnsi="Times New Roman" w:cs="Times New Roman"/>
                <w:lang w:val="it-IT"/>
              </w:rPr>
              <w:t>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23B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B62B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675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434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4E3D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6BC26B3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60971D" w14:textId="77777777" w:rsidR="006A692F" w:rsidRPr="009C6410" w:rsidDel="008C685B"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1160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9200C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1.7.6.1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35034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CB6F9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85DC6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65841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88EE9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363C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F2AB8C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75FC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1ACC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1.7.7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D5E0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DEEF7"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55631"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8752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46EAF"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6E48D"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0,00</w:t>
            </w:r>
          </w:p>
        </w:tc>
      </w:tr>
      <w:tr w:rsidR="006A692F" w:rsidRPr="009C6410" w14:paraId="38A6B64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00B0E6" w14:textId="77777777" w:rsidR="006A692F" w:rsidRPr="009C6410" w:rsidDel="008C685B"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lastRenderedPageBreak/>
              <w:t>1180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8F16E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1.7.7.1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6EBAB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FCEE2B"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49C79B"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7B52EF"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297B8E"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75E389"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rPr>
              <w:t>X</w:t>
            </w:r>
          </w:p>
        </w:tc>
      </w:tr>
      <w:tr w:rsidR="006A692F" w:rsidRPr="009C6410" w14:paraId="3BC2872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C259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A596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1.7.8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5D9D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37AEE"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FC42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578F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D8EC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BC2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w:t>
            </w:r>
          </w:p>
        </w:tc>
      </w:tr>
      <w:tr w:rsidR="006A692F" w:rsidRPr="009C6410" w14:paraId="10D9497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C727D3" w14:textId="77777777" w:rsidR="006A692F" w:rsidRPr="009C6410" w:rsidDel="008C685B"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1200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4FA8E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1.7.8.1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0EE12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DFB8EF"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C66BAA"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1D242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00223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2D671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r>
      <w:tr w:rsidR="006A692F" w:rsidRPr="009C6410" w14:paraId="626A381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3CE6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1210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1B7B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16B7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Totaluri pentru tranzacţiile în care sunt date cu împrumut active nelichide și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40CAB"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6D98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509D4"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703C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8A337"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r>
      <w:tr w:rsidR="006A692F" w:rsidRPr="009C6410" w14:paraId="7498C02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7A72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424E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7E84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63D69"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ED4A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055D8"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A1722"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6612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0,00</w:t>
            </w:r>
          </w:p>
        </w:tc>
      </w:tr>
      <w:tr w:rsidR="006A692F" w:rsidRPr="009C6410" w14:paraId="4F5CBF0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103C23" w14:textId="77777777" w:rsidR="006A692F" w:rsidRPr="009C6410" w:rsidDel="008C685B"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DFC56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1.8.1.1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A4230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E1C3DA"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234E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750F21"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D21B6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7179D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lang w:val="it-IT"/>
              </w:rPr>
              <w:t>X</w:t>
            </w:r>
          </w:p>
        </w:tc>
      </w:tr>
      <w:tr w:rsidR="006A692F" w:rsidRPr="00B96BA3" w14:paraId="68CD5182" w14:textId="77777777" w:rsidTr="00A05F2B">
        <w:tc>
          <w:tcPr>
            <w:tcW w:w="2003"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419E5D5"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092F83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Ponderea aplicabilă</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14A308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Ieșiri</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163461E5"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Intrări care fac obiectul plafonului de 75 % aplicabil intrărilor</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29C402B"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Intrări care fac obiectul plafonului de 90 % aplicabil intrărilor</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6F569CE1"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Intrări exceptate de la plafonul aplicabil intrărilor</w:t>
            </w:r>
          </w:p>
        </w:tc>
      </w:tr>
      <w:tr w:rsidR="006A692F" w:rsidRPr="009C6410" w14:paraId="5A00A232" w14:textId="77777777" w:rsidTr="00A05F2B">
        <w:tc>
          <w:tcPr>
            <w:tcW w:w="33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7BCC61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418"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00910D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125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6D8CF5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69638E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0060</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C1103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0070</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3C037B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0080</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025543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0090</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31DD1A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0100</w:t>
            </w:r>
          </w:p>
        </w:tc>
      </w:tr>
      <w:tr w:rsidR="006A692F" w:rsidRPr="009C6410" w14:paraId="6D1D5B1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5B50B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0880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34AD0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DE23D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1170D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2255A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3D8D7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68C9E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15605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B247E0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3B923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0890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65F9C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1.6.1.1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2B923F"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963DA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C7DD1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78FE9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CBB4C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E332E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8C8F9E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033ED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0900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8E7A5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1.6.2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F883A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Obligaţiuni garantate de nivel 1 cu un nivel </w:t>
            </w:r>
            <w:r w:rsidRPr="009C6410">
              <w:rPr>
                <w:rFonts w:ascii="Times New Roman" w:eastAsia="Times New Roman" w:hAnsi="Times New Roman" w:cs="Times New Roman"/>
                <w:lang w:val="it-IT"/>
              </w:rPr>
              <w:lastRenderedPageBreak/>
              <w:t>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E0211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61833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F46A8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A71C0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EA18D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2C5149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28EDE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0910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3BE44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1.6.2.1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B243F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E5A34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B5F17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FD938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10D94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6CB76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15A05F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B35F0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0920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50C97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1.6.3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4E914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276A7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2B463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32A68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2B08A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F8657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D9E296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A385E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0930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540EF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1.6.3.1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DCCE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39965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49C09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6EBFD8"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C28A8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49145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CE89E6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A6CEC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0940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58507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1.6.4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147FDD"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79FA7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8A24A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AE20A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282AD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FF86F2"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15D2E4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126B0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0950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A0C48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1.6.4.1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A173B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E0540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04344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56A0A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5DC8C2"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EBAD1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3549DE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C5B74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0960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151C4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1.6.5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EB72F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A6422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45870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59C060"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3622D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E3E85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D094D2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3A9A6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0970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4177E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1.6.5.1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A255CE"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C274B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05334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8D029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A9F00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699F1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D53AA4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E1F7E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0980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EF78C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1.6.6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F98F2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w:t>
            </w:r>
            <w:r w:rsidRPr="009C6410">
              <w:rPr>
                <w:lang w:val="it-IT"/>
              </w:rPr>
              <w:t xml:space="preserve"> </w:t>
            </w:r>
            <w:r w:rsidRPr="009C6410">
              <w:rPr>
                <w:rFonts w:ascii="Times New Roman" w:eastAsia="Times New Roman" w:hAnsi="Times New Roman" w:cs="Times New Roman"/>
                <w:lang w:val="it-IT"/>
              </w:rPr>
              <w:t>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F4FC9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8A321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B1BB3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68BCD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209DD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B5C824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B74A1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0990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A2435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1.6.6.1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DA15E"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24614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B58BC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BF61B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14E4A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94AA7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B38AFF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FFB37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1000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94C0D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1.6.7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B78FA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0F3B2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5C610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03A6B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20359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B3C92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B59CBF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C3658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1010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1BD5B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1.6.7.1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E2EB94"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7470A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1248A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79F8E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4F4FCD"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B52BB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7DA47E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F2921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1020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DAF0E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1.6.8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583CC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1FC7E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44B24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77FA9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D5B14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DACC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478C6D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053B3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1030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BC8B3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1.6.8.1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356A3D"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3974E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46E4C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C4D50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2E5D9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C94C1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39BD57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71716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1040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17B4C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1.7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7F6A5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 xml:space="preserve">Totaluri pentru tranzacţiile în care </w:t>
            </w:r>
            <w:r w:rsidRPr="009C6410">
              <w:rPr>
                <w:rFonts w:ascii="Times New Roman" w:eastAsia="Times New Roman" w:hAnsi="Times New Roman" w:cs="Times New Roman"/>
                <w:b/>
                <w:bCs/>
              </w:rPr>
              <w:lastRenderedPageBreak/>
              <w:t>sunt date cu împrumut alte active de nivel 2B şi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1F9E5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0955E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32506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4310B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E587E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r>
      <w:tr w:rsidR="006A692F" w:rsidRPr="009C6410" w14:paraId="65EDE6D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598F5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1050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DE187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5E395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C9C45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7D6D3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D367E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466ECD"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156C7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825104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BDC45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1060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22D9B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1.7.1.1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07D2BE"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2CADF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19FE7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442E7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B7622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3D1A42"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7EE81B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EE0D0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1070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77410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1.7.2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058D51"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0B40F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C8ADE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C382A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7737EC"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A945F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CFD432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F3AAB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1080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E908C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1.7.2.1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0242B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C51A9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9A566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F223D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56725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6DF92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DDF2C2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055EFE"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481A28D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1090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9D8F9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1.7.3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9AFC6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D300F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D9116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7E224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66AB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68D5C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48CC2E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AED39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F799B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1.7.3.1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D0461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1CAC2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0533E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A5EA5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1B938D"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F8457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379E30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1D593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F3F87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1.7.4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8F6ECE"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9AA78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1AE0C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2F201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EF09B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5498E2"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C8D339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08587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36B8E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1.7.4.1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60506E"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FA75F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8D1F3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F32C3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F40C6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8C9DC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BE1B80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00AAA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9EB1B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1.7.5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13868E"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1DC02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60F4A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9680C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D6875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13E26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181599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5CBA6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67080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1.7.5.1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AC113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1D63E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8EE84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72486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4FA7D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E71E4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A238CF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56E0D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FCF3B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1.7.6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1EC29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Titluri garantate cu active de nivel 2B (comerciale sau persoane fizice, state </w:t>
            </w:r>
            <w:r w:rsidRPr="009C6410">
              <w:rPr>
                <w:rFonts w:ascii="Times New Roman" w:eastAsia="Times New Roman" w:hAnsi="Times New Roman" w:cs="Times New Roman"/>
                <w:lang w:val="it-IT"/>
              </w:rPr>
              <w:lastRenderedPageBreak/>
              <w:t>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1C188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E5248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B6CE5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17D41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2FB44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CC8944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E3A7A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A3E69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1.7.6.1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D32EA5"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B1167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B747E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4EE2C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5FC9FC"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D4979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1C7197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EC937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E3621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1.7.7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36655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D9BC4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18C03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91EDD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5D58D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26423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r>
      <w:tr w:rsidR="006A692F" w:rsidRPr="009C6410" w14:paraId="05E2A02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28A9C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05C59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1.7.7.1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7AB06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CDA114"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A9514F"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A123C2"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E59E12"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EDF527"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46F27C3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25C5F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1190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2956F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1.7.8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FB578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5A405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63498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sz w:val="20"/>
                <w:szCs w:val="20"/>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07DC6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9EABD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3323D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r>
      <w:tr w:rsidR="006A692F" w:rsidRPr="009C6410" w14:paraId="4B46DC6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94420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1200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B56CD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1.7.8.1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1D68B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46406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2214D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86A9D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2F65B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5EF76C"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65C70C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83148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1210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B7F54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1.8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48BA0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 xml:space="preserve">Totaluri pentru tranzacţiile în care sunt date cu împrumut active nelichide și sunt luate cu împrumut următoarele garanţii reale </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1531E0" w14:textId="77777777" w:rsidR="006A692F" w:rsidRPr="009C6410" w:rsidDel="00604845"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2732F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DB30B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E856B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535E7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E8546C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5F188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1220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3D8AA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FDE43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28015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C95DC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1F3A9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18700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8E920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A9554F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F8FC2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1230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EE8FC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1.8.1.1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0DB774"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43BCE6"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B2A2A3"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163450"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E1A685"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BE24C5"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6B21294E" w14:textId="77777777" w:rsidTr="00A05F2B">
        <w:tc>
          <w:tcPr>
            <w:tcW w:w="2003"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DEA22F5" w14:textId="77777777" w:rsidR="006A692F" w:rsidRPr="009C6410" w:rsidRDefault="006A692F" w:rsidP="00A05F2B">
            <w:pPr>
              <w:spacing w:after="0" w:line="240" w:lineRule="auto"/>
              <w:rPr>
                <w:rFonts w:ascii="Times New Roman" w:eastAsia="Times New Roman" w:hAnsi="Times New Roman" w:cs="Times New Roman"/>
              </w:rPr>
            </w:pP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A4C01E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date cu împrumut</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0F28A6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lichiditate a garanţiilor reale date cu împrumut</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3B3AEA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luate cu împrumut</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F407A5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lichiditate a garanţiilor reale luate cu împrumut</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7A11EA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Ponderea standard</w:t>
            </w:r>
          </w:p>
        </w:tc>
      </w:tr>
      <w:tr w:rsidR="006A692F" w:rsidRPr="009C6410" w14:paraId="0F9423A3" w14:textId="77777777" w:rsidTr="00A05F2B">
        <w:tc>
          <w:tcPr>
            <w:tcW w:w="33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23A8A3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418"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AD5945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125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EA862C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CE388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0010</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FFA4B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0020</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203656D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0030</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5FAE168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0040</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4A3EB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0050</w:t>
            </w:r>
          </w:p>
        </w:tc>
      </w:tr>
      <w:tr w:rsidR="006A692F" w:rsidRPr="009C6410" w14:paraId="01E7664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7E00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9849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1.8.2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17DB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0809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0FF2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9A27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B39A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0786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5F08C94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4C66E0" w14:textId="77777777" w:rsidR="006A692F" w:rsidRPr="009C6410" w:rsidDel="00DB4783"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1250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135D1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1.8.2.1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E82C2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F2AF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43D1C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D4EC6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7E358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D7B35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11BAC5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EA87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1F13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1.8.3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F9AE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76F09"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B663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C28EF"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B4F7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343C4"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0,00</w:t>
            </w:r>
          </w:p>
        </w:tc>
      </w:tr>
      <w:tr w:rsidR="006A692F" w:rsidRPr="009C6410" w14:paraId="6CBEE36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B056DC" w14:textId="77777777" w:rsidR="006A692F" w:rsidRPr="009C6410" w:rsidDel="00DB4783"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1270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00FF0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1.8.3.1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457A5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73A65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C2053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4E069C"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607866"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F79FEC"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lang w:val="it-IT"/>
              </w:rPr>
              <w:t>X</w:t>
            </w:r>
          </w:p>
        </w:tc>
      </w:tr>
      <w:tr w:rsidR="006A692F" w:rsidRPr="009C6410" w14:paraId="4E3A416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7730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5012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1.8.4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A09C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55A8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EBAF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7925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5C9C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ABDA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5E7847C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ECCE50" w14:textId="77777777" w:rsidR="006A692F" w:rsidRPr="009C6410" w:rsidDel="00DB4783"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1290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B3932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1.8.4.1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20181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488ED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9D4E5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D4015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44C30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FB65A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F414C4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79F4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525E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1.8.5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CE07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C40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9E1A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35F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646F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C82C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2F39F73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192188" w14:textId="77777777" w:rsidR="006A692F" w:rsidRPr="009C6410" w:rsidDel="00DB4783"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1310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8260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1.8.5.1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4819F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19B5E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646B8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7F247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A6C91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7C50F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17476A3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D74E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BD60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1.8.6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DD4C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7DBA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1C8C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0DFC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67CF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4B9C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0,00</w:t>
            </w:r>
          </w:p>
        </w:tc>
      </w:tr>
      <w:tr w:rsidR="006A692F" w:rsidRPr="009C6410" w14:paraId="2BF2D9A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C2EB45" w14:textId="77777777" w:rsidR="006A692F" w:rsidRPr="009C6410" w:rsidDel="00DB4783"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1330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C8726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1.8.6.1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D8FBE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44D9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49DB3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6CABB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0495B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F0B8E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F6E212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3A93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E7D0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1.8.7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ECF7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A7109"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F277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98E65"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878D5"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04970" w14:textId="77777777" w:rsidR="006A692F" w:rsidRPr="009C6410" w:rsidRDefault="006A692F" w:rsidP="00A05F2B">
            <w:pPr>
              <w:spacing w:after="0" w:line="240" w:lineRule="auto"/>
              <w:jc w:val="center"/>
              <w:rPr>
                <w:rFonts w:ascii="Times New Roman" w:eastAsia="Times New Roman" w:hAnsi="Times New Roman" w:cs="Times New Roman"/>
                <w:sz w:val="20"/>
                <w:szCs w:val="20"/>
              </w:rPr>
            </w:pPr>
            <w:r w:rsidRPr="009C6410">
              <w:rPr>
                <w:rFonts w:ascii="Times New Roman" w:eastAsia="Times New Roman" w:hAnsi="Times New Roman" w:cs="Times New Roman"/>
                <w:sz w:val="20"/>
                <w:szCs w:val="20"/>
              </w:rPr>
              <w:t>0,00</w:t>
            </w:r>
          </w:p>
        </w:tc>
      </w:tr>
      <w:tr w:rsidR="006A692F" w:rsidRPr="009C6410" w14:paraId="3D71E52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FAE2B5" w14:textId="77777777" w:rsidR="006A692F" w:rsidRPr="009C6410" w:rsidDel="00DB4783"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1350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D8182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1.8.7.1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23D80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22628C"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2B79F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F1C74E"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77AA04"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C23B83" w14:textId="77777777" w:rsidR="006A692F" w:rsidRPr="009C6410" w:rsidRDefault="006A692F" w:rsidP="00A05F2B">
            <w:pPr>
              <w:spacing w:after="0" w:line="240" w:lineRule="auto"/>
              <w:jc w:val="center"/>
              <w:rPr>
                <w:rFonts w:ascii="Times New Roman" w:eastAsia="Times New Roman" w:hAnsi="Times New Roman" w:cs="Times New Roman"/>
                <w:sz w:val="20"/>
                <w:szCs w:val="20"/>
                <w:lang w:val="it-IT"/>
              </w:rPr>
            </w:pPr>
            <w:r w:rsidRPr="009C6410">
              <w:rPr>
                <w:rFonts w:ascii="Times New Roman" w:eastAsia="Times New Roman" w:hAnsi="Times New Roman" w:cs="Times New Roman"/>
                <w:sz w:val="20"/>
                <w:szCs w:val="20"/>
                <w:lang w:val="it-IT"/>
              </w:rPr>
              <w:t>X</w:t>
            </w:r>
          </w:p>
        </w:tc>
      </w:tr>
      <w:tr w:rsidR="006A692F" w:rsidRPr="009C6410" w14:paraId="5B93615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218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9DEE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1.8.8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8D18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C10AD"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8796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5D92F"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98A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42A3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7B5447C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0ACBCE" w14:textId="77777777" w:rsidR="006A692F" w:rsidRPr="009C6410" w:rsidDel="00DB4783"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1370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397F5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D62C5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TOTAL SWAP-URI PE GARANŢII REALE (contrapartea nu este o bancă centrală)</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6F6D8F"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CAAEA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9B6D9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C7749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D1D7E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r>
      <w:tr w:rsidR="006A692F" w:rsidRPr="009C6410" w14:paraId="42872EE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518F9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1380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FEF4B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FEEE5D"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b/>
                <w:bCs/>
              </w:rPr>
              <w:t xml:space="preserve">Totaluri pentru tranzacţiile în care sunt date cu </w:t>
            </w:r>
            <w:r w:rsidRPr="009C6410">
              <w:rPr>
                <w:rFonts w:ascii="Times New Roman" w:eastAsia="Times New Roman" w:hAnsi="Times New Roman" w:cs="Times New Roman"/>
                <w:b/>
                <w:bCs/>
              </w:rPr>
              <w:lastRenderedPageBreak/>
              <w:t>împrumut active de nivel 1 (cu excepţia obligaţiunilor garantate cu un nivel extrem de ridicat de calitate) și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0B567A"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01675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E6CA28"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E6079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BD4ED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2AEA683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1E493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1390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EC079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EC1DAC"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3B25F3"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2BCCA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56A8F7"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9CC91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DB94D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0,00</w:t>
            </w:r>
          </w:p>
        </w:tc>
      </w:tr>
      <w:tr w:rsidR="006A692F" w:rsidRPr="009C6410" w14:paraId="69455BF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AC7A2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1400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D69C7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2.1.1.1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3D0534"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FD676B"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75514F"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BD0A95"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4BC987"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7EF9E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5FCAB27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E71A1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1410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E0664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2.1.2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C18D8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5F9A6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B284B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9ADFB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84303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3985B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0,07</w:t>
            </w:r>
          </w:p>
        </w:tc>
      </w:tr>
      <w:tr w:rsidR="006A692F" w:rsidRPr="009C6410" w14:paraId="482DBCC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2E416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1420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90A82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2.1.2.1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907506"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E66D9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0781B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07279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85851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4EE18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3B33264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B0BB0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1430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0391A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2.1.3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F7572F"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D883AA"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3FBF3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976C22"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1C4C5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A86B8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0,15</w:t>
            </w:r>
          </w:p>
        </w:tc>
      </w:tr>
      <w:tr w:rsidR="006A692F" w:rsidRPr="009C6410" w14:paraId="7EB1E0E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4FC5F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1440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6A3E3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2.1.3.1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E29C20"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8C5C1C"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B64189"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FD1AC8"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F947B8"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41284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67E44C5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0D42C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1450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C8805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2.1.4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EFBF6E"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8F992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F458B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FC70F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86CA0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01A35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0,25</w:t>
            </w:r>
          </w:p>
        </w:tc>
      </w:tr>
      <w:tr w:rsidR="006A692F" w:rsidRPr="009C6410" w14:paraId="7C70A2B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51C2F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1460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B0F59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2.1.4.1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C976DE"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E20F8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7A383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CC243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97658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1F6BA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2A04B90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1EBB7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1470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0AA99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2.1.5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19964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A7A62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9EA12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9A283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05C34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20AFC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0,30</w:t>
            </w:r>
          </w:p>
        </w:tc>
      </w:tr>
      <w:tr w:rsidR="006A692F" w:rsidRPr="009C6410" w14:paraId="3F8FE1C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3B9A9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1480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A734A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2.1.5.1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9CC12B"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AB4CC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AE984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140DD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64DB1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35A1E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000F6E6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D522C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1490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A3E87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2.1.6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19CB3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Titluri garantate cu active de nivel 2B (comerciale sau </w:t>
            </w:r>
            <w:r w:rsidRPr="009C6410">
              <w:rPr>
                <w:rFonts w:ascii="Times New Roman" w:eastAsia="Times New Roman" w:hAnsi="Times New Roman" w:cs="Times New Roman"/>
                <w:lang w:val="it-IT"/>
              </w:rPr>
              <w:lastRenderedPageBreak/>
              <w:t>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96AAD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25D9F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27D85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A31B8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64048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0,35</w:t>
            </w:r>
          </w:p>
        </w:tc>
      </w:tr>
      <w:tr w:rsidR="006A692F" w:rsidRPr="009C6410" w14:paraId="3578FBA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0AABA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1500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67D76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2.1.6.1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C022E1"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06C0A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19488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00C4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87F14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41201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5A00A32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5A313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1510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1E1F9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2.1.7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F726D"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C56F68"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4F97E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83A926"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FCF90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EAAD2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0,50</w:t>
            </w:r>
          </w:p>
        </w:tc>
      </w:tr>
      <w:tr w:rsidR="006A692F" w:rsidRPr="009C6410" w14:paraId="558ADD7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80ED8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1520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2561B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2.1.7.1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232F48"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D9A9A9"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4E7D54"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2ADD8C"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82427D"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3D8E5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0A2E6B9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5F4F9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1530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7D052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2.1.8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3BBD4D"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DA10C8"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C2B26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421864"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AE966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CD0B1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1,00</w:t>
            </w:r>
          </w:p>
        </w:tc>
      </w:tr>
      <w:tr w:rsidR="006A692F" w:rsidRPr="009C6410" w14:paraId="72C0BB5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E310B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1540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06376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2.1.8.1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87E685"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A36B6F"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5D6979"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A4333A"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4E240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C98A0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2FDB168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E06E4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1550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4242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1C2ED6"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Totaluri pentru tranzacţiile în care sunt date cu împrumut obligaţiuni garantate de nivel 1 cu un nivel extrem de ridicat de calitate și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3D777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1D2B7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19F54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E4B98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AF5EF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366FEAE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FC08F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1560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F1CAD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FFA0C0"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C6E64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7C12E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ECC4E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4A041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8AE49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0,07</w:t>
            </w:r>
          </w:p>
        </w:tc>
      </w:tr>
      <w:tr w:rsidR="006A692F" w:rsidRPr="009C6410" w14:paraId="6245487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93009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1570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8ACA4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2.2.1.1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7E8711"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10746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4DD24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89DA1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80A9C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FF0A9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7F04053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FB189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1580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EB144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2.2.2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759CD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0ED50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0F16C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E8C03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227FC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8CDCE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0,00</w:t>
            </w:r>
          </w:p>
        </w:tc>
      </w:tr>
      <w:tr w:rsidR="006A692F" w:rsidRPr="009C6410" w14:paraId="1E08362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49647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1590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9F7CA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2.2.2.1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7DC33A"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B7302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BF4F3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4DCA9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60E65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71138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707DCDC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11806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1600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76F4C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2.2.3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98A96B"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A839C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BD3AD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87491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0C8C8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77798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0,08</w:t>
            </w:r>
          </w:p>
        </w:tc>
      </w:tr>
      <w:tr w:rsidR="006A692F" w:rsidRPr="009C6410" w14:paraId="4326C2D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4C9C7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1610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1C6D0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2.2.3.1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8EBA65"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Din care: garanţii reale schimbate care </w:t>
            </w:r>
            <w:r w:rsidRPr="009C6410">
              <w:rPr>
                <w:rFonts w:ascii="Times New Roman" w:eastAsia="Times New Roman" w:hAnsi="Times New Roman" w:cs="Times New Roman"/>
                <w:lang w:val="it-IT"/>
              </w:rPr>
              <w:lastRenderedPageBreak/>
              <w:t>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91984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8B784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91A37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37FE9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2FC1B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1047BC8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0CE77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1620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191ED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2.2.4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C1110D"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B7C54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17754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FA174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5AEDF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67A59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0,18</w:t>
            </w:r>
          </w:p>
        </w:tc>
      </w:tr>
      <w:tr w:rsidR="006A692F" w:rsidRPr="009C6410" w14:paraId="2C312B1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17CBB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1630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EE714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2.2.4.1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7BEC02"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19EC4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8B558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5D438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F3AAC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EBFC0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48FBBEB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4E8C7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1640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70524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2.2.5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124B7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E6A30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08E1E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CEB0F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678BA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649D8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0,23</w:t>
            </w:r>
          </w:p>
        </w:tc>
      </w:tr>
      <w:tr w:rsidR="006A692F" w:rsidRPr="009C6410" w14:paraId="1DD9789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D09D0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1650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248C2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2.2.5.1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227F94"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85137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4815F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7E9F5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B459F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EC7F3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0E1CE50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F2F16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1660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239BA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2.2.6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1798C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4D0A3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8CFC5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B8E6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5D674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4F9BE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0,28</w:t>
            </w:r>
          </w:p>
        </w:tc>
      </w:tr>
      <w:tr w:rsidR="006A692F" w:rsidRPr="009C6410" w14:paraId="0CE3417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8B1DE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1670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06F10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2.2.6.1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593F4F"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DE822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3404C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A94F9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5F3E4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E41AC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27363A1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536CE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1680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85279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2.2.7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4BBD1E"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A300D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6402E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CF7C9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EB29D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B1AC9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0,43</w:t>
            </w:r>
          </w:p>
        </w:tc>
      </w:tr>
      <w:tr w:rsidR="006A692F" w:rsidRPr="009C6410" w14:paraId="1A65574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5FC1D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1690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9C89D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2.2.7.1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608EB7"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4FD04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F5534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88F3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E524F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C8E77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685F084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D18FA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1700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813CE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2.2.8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0B5DF0"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1F941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81BA6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D9FA0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590CB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49E18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0,93</w:t>
            </w:r>
          </w:p>
        </w:tc>
      </w:tr>
      <w:tr w:rsidR="006A692F" w:rsidRPr="009C6410" w14:paraId="1B9DF14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CEA52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1710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A1A21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2.2.8.1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D3B0DA"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34A85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2BB35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8C6D0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4027A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3EC1C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7DDC871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3CF00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1720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D0225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C2447E"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Totaluri pentru tranzacţiile în care sunt date cu împrumut active de nivel 2A și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CA43E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9CD71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F4F1F7"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F34B5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9D8AA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6392E81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37BBE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1730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303D1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A4BA0D"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 xml:space="preserve">Active de nivel 1 (cu excepţia obligaţiunilor garantate cu un nivel </w:t>
            </w:r>
            <w:r w:rsidRPr="009C6410">
              <w:rPr>
                <w:rFonts w:ascii="Times New Roman" w:eastAsia="Times New Roman" w:hAnsi="Times New Roman" w:cs="Times New Roman"/>
                <w:lang w:val="it-IT"/>
              </w:rPr>
              <w:lastRenderedPageBreak/>
              <w:t>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8279FC"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8E9CA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1C7FEC"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643EA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C35B4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0,15</w:t>
            </w:r>
          </w:p>
        </w:tc>
      </w:tr>
      <w:tr w:rsidR="006A692F" w:rsidRPr="009C6410" w14:paraId="4B0E6F1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DDFCD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1740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39991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2.3.1.1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B246FE"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5A56F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C81289"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7BD774"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055423"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7971C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7F916FA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C935C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1750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21CEE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2.3.2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0ADD5E"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DB1F2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46603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E56BB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6326B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D1E02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0,08</w:t>
            </w:r>
          </w:p>
        </w:tc>
      </w:tr>
      <w:tr w:rsidR="006A692F" w:rsidRPr="009C6410" w14:paraId="6B7D79B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75C6B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1760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5635C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2.3.2.1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59C31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9E6B9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91C9E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FBAB8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EF9F7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C4D71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4DC64FD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B3E0F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1770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CB0CA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2.3.3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B1F641"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40F84C"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826FE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0BA0CC"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248E9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7E566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0,00</w:t>
            </w:r>
          </w:p>
        </w:tc>
      </w:tr>
      <w:tr w:rsidR="006A692F" w:rsidRPr="009C6410" w14:paraId="5CA7C49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F1C67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1780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56C70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2.3.3.1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1D1EB2"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2F6862"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C449A6"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4A3B2D"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CCE6F8"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C585B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4F092E3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2D285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1790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71BC3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2.3.4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4E7AA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C4F98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A51F7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B5AC6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A44C9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1A9D1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0,10</w:t>
            </w:r>
          </w:p>
        </w:tc>
      </w:tr>
      <w:tr w:rsidR="006A692F" w:rsidRPr="009C6410" w14:paraId="18B7B0C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3F741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1800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5543F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2.3.4.1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1E0C24"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C482A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D4A4F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C8A9D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27589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7DA1D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36FA774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05375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1810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2963F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2.3.5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ECE6A0"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58778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EEED3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0FD34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28A19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CBAEB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0,15</w:t>
            </w:r>
          </w:p>
        </w:tc>
      </w:tr>
      <w:tr w:rsidR="006A692F" w:rsidRPr="009C6410" w14:paraId="7E5F183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BF9BA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1820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C238C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2.3.5.1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08A9C5"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65BA1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9FED4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5F759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3015A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BB66A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07EB03F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30211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1830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722AA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2.3.6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DA099B"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AF2BB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2DE6D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FDEFF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EBCE7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5C8F1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0,20</w:t>
            </w:r>
          </w:p>
        </w:tc>
      </w:tr>
      <w:tr w:rsidR="006A692F" w:rsidRPr="009C6410" w14:paraId="64FC53A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039F3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1840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004A0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2.3.6.1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243C0B"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203B8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977E9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E0E9B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73B19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70085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2D4E781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2154E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1850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C217A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2.3.7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131CD1"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45572B"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2DCCE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1ADAA5"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4290E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BCF6A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0,35</w:t>
            </w:r>
          </w:p>
        </w:tc>
      </w:tr>
      <w:tr w:rsidR="006A692F" w:rsidRPr="009C6410" w14:paraId="7477FF4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62295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1860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D94C7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2.3.7.1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576B37"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Din care: garanţii reale schimbate care </w:t>
            </w:r>
            <w:r w:rsidRPr="009C6410">
              <w:rPr>
                <w:rFonts w:ascii="Times New Roman" w:eastAsia="Times New Roman" w:hAnsi="Times New Roman" w:cs="Times New Roman"/>
                <w:lang w:val="it-IT"/>
              </w:rPr>
              <w:lastRenderedPageBreak/>
              <w:t>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B8EBBB"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383B1B"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4029F0"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95BFB2"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E7CB8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77C7058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88ABE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1870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37421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2.3.8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EF3449"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B5BCBE"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16B85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AAAA0F"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4AF41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82ECE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0,85</w:t>
            </w:r>
          </w:p>
        </w:tc>
      </w:tr>
      <w:tr w:rsidR="006A692F" w:rsidRPr="009C6410" w14:paraId="4036691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2BE95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1880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A31AE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2.3.8.1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4BCC2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E41C3C"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1BED61"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6E9C4B"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6EE56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63796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315C2DD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69B7E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1890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C0BCA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126B85"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Totaluri pentru tranzacţiile în care sunt date cu împrumut titluri garantate cu active de nivel 2B (rezidenţiale sau auto, nivel de calitate a creditului 1) și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B3D32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B7CF7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9DE0D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C77A2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A7545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66C0498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57FBA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1900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5D3DD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1AE9C0"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8659D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3281D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AD3B4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C6EE0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A64C0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0,25</w:t>
            </w:r>
          </w:p>
        </w:tc>
      </w:tr>
      <w:tr w:rsidR="006A692F" w:rsidRPr="009C6410" w14:paraId="0FF6F65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D2238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1910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A9B73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2.4.1.1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E6128B"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62315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0CB8F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1FCE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44626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80A99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5FEC762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549A4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1920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AF849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2.4.2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7F4750"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DF9E7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CEB28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A42F4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B673C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84BA5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0,18</w:t>
            </w:r>
          </w:p>
        </w:tc>
      </w:tr>
      <w:tr w:rsidR="006A692F" w:rsidRPr="009C6410" w14:paraId="4BFC159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7E00B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1930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EDABE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2.4.2.1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E83400"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1FCC9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8F94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80D22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0AA0C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C587E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4F4DB50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D620A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1940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B02AE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2.4.3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6A66CF"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F7085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06BB4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4C7BC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36377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FBDCA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0,10</w:t>
            </w:r>
          </w:p>
        </w:tc>
      </w:tr>
      <w:tr w:rsidR="006A692F" w:rsidRPr="009C6410" w14:paraId="6938236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25F7B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1950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9E5B6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2.4.3.1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25C341"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C074F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543E9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F0E67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C5458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08588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0078F5A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B31EC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1960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AFA10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2.4.4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C0D433"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994F6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8879C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B409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CB2D8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9F7C8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0,00</w:t>
            </w:r>
          </w:p>
        </w:tc>
      </w:tr>
      <w:tr w:rsidR="006A692F" w:rsidRPr="009C6410" w14:paraId="76FE8C5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74BA6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1970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1F8D6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2.4.4.1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80B67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E5758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D9DA7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9FB43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D194C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452DE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387EE24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5B0A3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1980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A4091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2.4.5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FDB623"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411D1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05633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BC958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C1B76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A6F12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0,05</w:t>
            </w:r>
          </w:p>
        </w:tc>
      </w:tr>
      <w:tr w:rsidR="006A692F" w:rsidRPr="009C6410" w14:paraId="0083047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BB87B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1990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538EF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2.4.5.1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9F8467"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A7168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17C18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67863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95050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EFEDD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418E834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4F93D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2000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E7589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2.4.6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3DF0EB"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50485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F39A0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67E9E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84807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40DDE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0,10</w:t>
            </w:r>
          </w:p>
        </w:tc>
      </w:tr>
      <w:tr w:rsidR="006A692F" w:rsidRPr="009C6410" w14:paraId="0784259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4ED46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2010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37EB5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2.4.6.1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4CDDC5"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E4B4F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0059B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7F0C2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0267B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50F99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1DA1A89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A2145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2020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F3910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2.4.7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0F3BDE"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787F5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B97E8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37BFC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C4509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5485E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0,25</w:t>
            </w:r>
          </w:p>
        </w:tc>
      </w:tr>
      <w:tr w:rsidR="006A692F" w:rsidRPr="009C6410" w14:paraId="73639D8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CE63A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2030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D0F41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2.4.7.1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315067"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E659C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0F29B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C1410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E79B4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3BE8E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6F80CFB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9FC86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2040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D8928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2.4.8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792C56"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A6D86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C8B65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07258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379FA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F4D44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0,75</w:t>
            </w:r>
          </w:p>
        </w:tc>
      </w:tr>
      <w:tr w:rsidR="006A692F" w:rsidRPr="009C6410" w14:paraId="173DB52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AD2ED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2050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EAD11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2.4.8.1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6410CF"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E5AA8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CC6C1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5A8C7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CA6A7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62755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6952D90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5C35F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2060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8F54E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B89AF2"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Totaluri pentru tranzacţiile în care sunt date cu împrumut obligaţiuni garantate de nivel 2B cu un nivel ridicat de calitate și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1D3A3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50079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40B02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B2C94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E034B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534F0EE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5C89C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2070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1E85E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033334"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D00E4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C0C96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FC62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620E9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D59F5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0,30</w:t>
            </w:r>
          </w:p>
        </w:tc>
      </w:tr>
      <w:tr w:rsidR="006A692F" w:rsidRPr="009C6410" w14:paraId="2F9EB91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FB40C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2080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F201F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2.5.1.1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42467B"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96D02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BC182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640B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1CA19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6EF44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1C21AE0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2E702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2090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91841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2.5.2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859DB5"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FFEE7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6B15A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2B89A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4BC20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5F468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0,23</w:t>
            </w:r>
          </w:p>
        </w:tc>
      </w:tr>
      <w:tr w:rsidR="006A692F" w:rsidRPr="009C6410" w14:paraId="2B018CF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1E9F4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2100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D1825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2.5.2.1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82471A"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EEA82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B6D0B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72CF4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87CBB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9EDFE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749EABD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8ADCD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2110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46110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2.5.3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07D796"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E68F8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1DEA0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A7747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2BF15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D676F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0,15</w:t>
            </w:r>
          </w:p>
        </w:tc>
      </w:tr>
      <w:tr w:rsidR="006A692F" w:rsidRPr="009C6410" w14:paraId="444364F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32FCE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2120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1BBF7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2.5.3.1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8D2ADF"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B2838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6DB09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1B2CD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9464F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F1187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5126C51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844CB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2130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80CAA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2.5.4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EC046D"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72783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7A3BF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5BE4E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6927C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28613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0,05</w:t>
            </w:r>
          </w:p>
        </w:tc>
      </w:tr>
      <w:tr w:rsidR="006A692F" w:rsidRPr="009C6410" w14:paraId="6F83C6B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62CC3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2140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41CFF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2.5.4.1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D44372"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2C4AE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42355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05380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42395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9E49D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34B20FE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6C811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2150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A0A12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2.5.5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521FB1"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96A5B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5F295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C2486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61323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CF95C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0,00</w:t>
            </w:r>
          </w:p>
        </w:tc>
      </w:tr>
      <w:tr w:rsidR="006A692F" w:rsidRPr="009C6410" w14:paraId="53B9742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188FC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2160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51432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2.5.5.1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89F1ED"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130B4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A5931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07C3F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F513C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046C3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40E44EF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A97F5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2170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86120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2.5.6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6E7AF2"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6F7F0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69767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F309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D285A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5D21B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0,05</w:t>
            </w:r>
          </w:p>
        </w:tc>
      </w:tr>
      <w:tr w:rsidR="006A692F" w:rsidRPr="009C6410" w14:paraId="4091E4E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B6248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2180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A373B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2.5.6.1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9AB07D"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7154B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CB0DB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DA6E7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CB9EA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92FA1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6069EA0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075ED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2190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CF222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2.5.7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5EBC50"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6B2A1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3ABD2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7834E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92356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17357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0,20</w:t>
            </w:r>
          </w:p>
        </w:tc>
      </w:tr>
      <w:tr w:rsidR="006A692F" w:rsidRPr="009C6410" w14:paraId="58EBC1B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44987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2200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99D95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2.5.7.1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3466E0"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5B920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FD79F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3DFD9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37189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B67D2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352F3E5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72878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2210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C72DC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2.5.8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33E0F2"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49597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FAE56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3E937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AC95F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02457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0,70</w:t>
            </w:r>
          </w:p>
        </w:tc>
      </w:tr>
      <w:tr w:rsidR="006A692F" w:rsidRPr="009C6410" w14:paraId="4FB1B2D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78841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2220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6FA44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2.5.8.1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FDBD1E"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4CD76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F06A6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2EBF0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63E9B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0A718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1B9DEC0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26AC8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2230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B4DF3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E49267"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 xml:space="preserve">Totaluri pentru tranzacţiile în care sunt date cu împrumut titluri </w:t>
            </w:r>
            <w:r w:rsidRPr="009C6410">
              <w:rPr>
                <w:rFonts w:ascii="Times New Roman" w:eastAsia="Times New Roman" w:hAnsi="Times New Roman" w:cs="Times New Roman"/>
                <w:b/>
                <w:bCs/>
                <w:lang w:val="it-IT"/>
              </w:rPr>
              <w:lastRenderedPageBreak/>
              <w:t>garantate cu active de nivel 2B (comerciale sau persoane fizice, state membre, nivel de calitate a creditului 1) și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D16D8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64CF6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75950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E436D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18C08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486AD8D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73C5B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2240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74F82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603DD0"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30525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D4B91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CD722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A066D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95C31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0,35</w:t>
            </w:r>
          </w:p>
        </w:tc>
      </w:tr>
      <w:tr w:rsidR="006A692F" w:rsidRPr="009C6410" w14:paraId="03787D3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0CCD6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2250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319FF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2.6.1.1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D2D0F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A7BF3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607EC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EB3B5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4FEC7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2F811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0A60830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6783D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2260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3A7E9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2.6.2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164CE2"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90232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A1CA6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DF1B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26334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8B203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0,28</w:t>
            </w:r>
          </w:p>
        </w:tc>
      </w:tr>
      <w:tr w:rsidR="006A692F" w:rsidRPr="009C6410" w14:paraId="316B9A7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8F7D3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2270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C42A8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2.6.2.1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A0850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1C9E1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EA6AF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167AE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76668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475A9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39FADBF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119CE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2280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BC087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2.6.3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9D2422"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7FE59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97EFB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D4A7E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3A5A5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A91E4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0,20</w:t>
            </w:r>
          </w:p>
        </w:tc>
      </w:tr>
      <w:tr w:rsidR="006A692F" w:rsidRPr="009C6410" w14:paraId="2894A9D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D459B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2290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83491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2.6.3.1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975E8E"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1342B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F2DA6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B20B5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6A0BF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59797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1D305DA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43482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2300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341E3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2.6.4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771AB7"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489AF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6D262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5DAA1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5415B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D1FF0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0,10</w:t>
            </w:r>
          </w:p>
        </w:tc>
      </w:tr>
      <w:tr w:rsidR="006A692F" w:rsidRPr="009C6410" w14:paraId="513BABE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864B9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2310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0E3A2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2.6.4.1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DA4F72"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26C1B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E2B2F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F8A8F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77C40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A843B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748BEE4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3DF17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2320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653F7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2.6.5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3FAA64"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789E1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55911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AB72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678C7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844D0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0,05</w:t>
            </w:r>
          </w:p>
        </w:tc>
      </w:tr>
      <w:tr w:rsidR="006A692F" w:rsidRPr="009C6410" w14:paraId="378D415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418A8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2330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6C9B2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2.6.5.1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8860BD"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F3F00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4C0D5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A7AF1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F42CD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6A06A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4A2D177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1104F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2340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F9624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2.6.6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3D48F7"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Titluri garantate cu active de nivel 2B </w:t>
            </w:r>
            <w:r w:rsidRPr="009C6410">
              <w:rPr>
                <w:rFonts w:ascii="Times New Roman" w:eastAsia="Times New Roman" w:hAnsi="Times New Roman" w:cs="Times New Roman"/>
                <w:lang w:val="it-IT"/>
              </w:rPr>
              <w:lastRenderedPageBreak/>
              <w:t>(comerciale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25048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2B458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16EC0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6A130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67B8E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0,00</w:t>
            </w:r>
          </w:p>
        </w:tc>
      </w:tr>
      <w:tr w:rsidR="006A692F" w:rsidRPr="009C6410" w14:paraId="4B1399C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EAD84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2350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77C24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2.6.6.1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66121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D1ABF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BEFCD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F7BE3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48641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33F39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3ED7673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003A0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2360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BF996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2.6.7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6CE35B"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5AD2D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57E94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9C70A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9B85A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63F5B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0,15</w:t>
            </w:r>
          </w:p>
        </w:tc>
      </w:tr>
      <w:tr w:rsidR="006A692F" w:rsidRPr="009C6410" w14:paraId="0FD6521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9EB59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2370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A9463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2.6.7.1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F65B3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16BE5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90527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B870A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C787B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AD926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24CD644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16DEB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2380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6B077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2.6.8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0968A6"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005FA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63529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64C73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3B910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38742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0,65</w:t>
            </w:r>
          </w:p>
        </w:tc>
      </w:tr>
      <w:tr w:rsidR="006A692F" w:rsidRPr="009C6410" w14:paraId="6A42AE5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8D86C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2390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798CD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2.6.8.1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1BEAB2"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076E0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15DC2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ACF3C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10168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3DADD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2A97903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26A03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2400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DD0D5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556E4A"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Totaluri pentru tranzacţiile în care sunt date cu împrumut alte active de nivel 2B și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74E2C0"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2BBFB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675CEC"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64AA7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EC842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7093EF9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85182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2410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FB64A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51637E"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627FF6"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D3DA2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64150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88979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2C966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0,50</w:t>
            </w:r>
          </w:p>
        </w:tc>
      </w:tr>
      <w:tr w:rsidR="006A692F" w:rsidRPr="009C6410" w14:paraId="424B393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5BA12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2420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42A75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2.7.1.1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1AA1C6"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BD1BB9"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DD462D"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D9E825"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B84F9"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18FA6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141C37D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DF50F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2430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3301D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2.7.2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DA0EE2"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79F16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2E0B0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6AD26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15B93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6F54F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0,43</w:t>
            </w:r>
          </w:p>
        </w:tc>
      </w:tr>
      <w:tr w:rsidR="006A692F" w:rsidRPr="009C6410" w14:paraId="3DC208A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97FDD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2440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F1F1C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2.7.2.1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D6375D"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16C83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0BF99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72E93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6B1C7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2F970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6604837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D2436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2450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71DA9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2.7.3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DB5721"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AA4E07"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802F8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AAFA84"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59A2E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CC131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0,35</w:t>
            </w:r>
          </w:p>
        </w:tc>
      </w:tr>
      <w:tr w:rsidR="006A692F" w:rsidRPr="009C6410" w14:paraId="48E2B75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35261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2460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03AF8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2.7.3.1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71A017"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176838"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0632B0"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D37E00"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95ADC6"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3874B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385311B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A0988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2470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07C8D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2.7.4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B16FA5"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14F0F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6D46B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3FA93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4A58E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414DD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0,25</w:t>
            </w:r>
          </w:p>
        </w:tc>
      </w:tr>
      <w:tr w:rsidR="006A692F" w:rsidRPr="009C6410" w14:paraId="322931A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DC25B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2480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A00E8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2.7.4.1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5A7FEE"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EA7EF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168C3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0E382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8D1B1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5522E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38CD614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632B9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2490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8CEC3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2.7.5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4FE802"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84544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A18FB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143A2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08952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4E097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0,20</w:t>
            </w:r>
          </w:p>
        </w:tc>
      </w:tr>
      <w:tr w:rsidR="006A692F" w:rsidRPr="009C6410" w14:paraId="58E57A2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1A059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2500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54293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2.7.5.1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BD52B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1BBB8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F623F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CE0F6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327C8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DFF5C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7403736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8B612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2510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1C4B6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2.7.6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86581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EEF6E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82AF6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8F877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4BB40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46FA7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0,15</w:t>
            </w:r>
          </w:p>
        </w:tc>
      </w:tr>
      <w:tr w:rsidR="006A692F" w:rsidRPr="009C6410" w14:paraId="4579ABF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7038C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2520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3DE5E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2.7.6.1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A9CC0D"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05CF3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EC19B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A2A6E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E961E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5CC18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1EFFA2E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C6159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2530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379D6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2.7.7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9E0D79"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77B65F"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9C251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46CCC1"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9B7D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7EA7F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0,00</w:t>
            </w:r>
          </w:p>
        </w:tc>
      </w:tr>
      <w:tr w:rsidR="006A692F" w:rsidRPr="009C6410" w14:paraId="14786C0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19336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2540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D6258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2.7.7.1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6A727A"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B68244"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B063A4"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EB44A5"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B56561"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FF193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2907B1C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D49F0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2550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E5DDF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2.7.8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81CB91"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6B2403"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51529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DB6BD6"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C4D4E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2935F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0,50</w:t>
            </w:r>
          </w:p>
        </w:tc>
      </w:tr>
      <w:tr w:rsidR="006A692F" w:rsidRPr="009C6410" w14:paraId="66562FA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3BD47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2560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53BE4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2.7.8.1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B6FE0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3C761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8BFE05"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9CC43B"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20F10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CBCBC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4C7CC72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6F95C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2570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D2BBC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7AA71F"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Totaluri pentru tranzacţiile în care sunt date cu împrumut active nelichide și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6A2455"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00A31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7CF3B4"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9E3E7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D05C9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5605142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F0E2C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2580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38F4A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0EE7B5"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DC15AC"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38385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D5EE57"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257B2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F2C1E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1,00</w:t>
            </w:r>
          </w:p>
        </w:tc>
      </w:tr>
      <w:tr w:rsidR="006A692F" w:rsidRPr="009C6410" w14:paraId="504E3ED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E4061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2590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C9C6D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2.8.1.1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DD1770"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D929E2"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8A93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F10603"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80892A"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1AF5A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422B68D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CD82A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2600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1A955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2.8.2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DF0AF0"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B349B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20CC7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511E9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10532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533BD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0,93</w:t>
            </w:r>
          </w:p>
        </w:tc>
      </w:tr>
      <w:tr w:rsidR="006A692F" w:rsidRPr="009C6410" w14:paraId="595AD54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60FF3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2610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2C441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2.8.2.1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3CEF0A"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AB0D7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2FE52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778E2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94EE0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7C01B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65E42C8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B3FE4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2620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2F81B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2.8.3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90876C"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A825C1"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BD500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B4F4F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2767D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C6E24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0,85</w:t>
            </w:r>
          </w:p>
        </w:tc>
      </w:tr>
      <w:tr w:rsidR="006A692F" w:rsidRPr="009C6410" w14:paraId="32C1A36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8C928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2630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DF19D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2.8.3.1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EE44A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CCEA26"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3F9D1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79E9F9"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11C9E7"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7B719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075FB44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A7198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2640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8C6D0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2.8.4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4046FD"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F04BC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96D78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D7E4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6CEAB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75197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0,75</w:t>
            </w:r>
          </w:p>
        </w:tc>
      </w:tr>
      <w:tr w:rsidR="006A692F" w:rsidRPr="009C6410" w14:paraId="543D513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94599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2650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3DE67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2.8.4.1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BF8A1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21A84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41019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E78D6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2856B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93DAC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0BBC7CB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61C96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2660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7767A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2.8.5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CF59B8"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B18D3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8402C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6B525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41AA3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2C6F7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0,70</w:t>
            </w:r>
          </w:p>
        </w:tc>
      </w:tr>
      <w:tr w:rsidR="006A692F" w:rsidRPr="009C6410" w14:paraId="749F603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08A46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2670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9831A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2.8.5.1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B4AD07"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5EC09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0EE23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08C91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168BC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FC719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091E04C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3BD39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2680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30E9A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2.8.6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805C12"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59056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319C6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4A27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C760D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D7066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0,65</w:t>
            </w:r>
          </w:p>
        </w:tc>
      </w:tr>
      <w:tr w:rsidR="006A692F" w:rsidRPr="009C6410" w14:paraId="591361B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AADC5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2690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D4452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2.8.6.1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6DEEEA"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73699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A7875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01317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D34FB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A5DCC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40EA560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993FE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2700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35CCF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2.8.7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04510F"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A66A91"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53066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29936E"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09C01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1B507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0,50</w:t>
            </w:r>
          </w:p>
        </w:tc>
      </w:tr>
      <w:tr w:rsidR="006A692F" w:rsidRPr="009C6410" w14:paraId="60CD3E3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F2DC8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2710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02F14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2.8.7.1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EFCAC0"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41EEEE"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780FBB"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0048A8"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F0390F"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C9E11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4ED9DA0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D9B94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2720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A589B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2.8.8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A14922"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lang w:val="it-IT"/>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7F8FC4"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BB3A2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B1DB5B"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3903F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5995E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r>
      <w:tr w:rsidR="006A692F" w:rsidRPr="009C6410" w14:paraId="6D98BF3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EF1A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lastRenderedPageBreak/>
              <w:t>2730</w:t>
            </w:r>
          </w:p>
          <w:p w14:paraId="04DA423B"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B96B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2D18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Total swap-uri pe garanţii reale (toate contrapărţile) în situaţiile în care garanţiile reale luate cu împrumut au fost utilizate pentru a acoperi poziţiile scurte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D5ECB" w14:textId="77777777" w:rsidR="006A692F" w:rsidRPr="009C6410" w:rsidRDefault="006A692F" w:rsidP="00A05F2B">
            <w:pPr>
              <w:spacing w:after="0" w:line="240" w:lineRule="auto"/>
              <w:rPr>
                <w:rFonts w:ascii="Times New Roman" w:eastAsia="Times New Roman" w:hAnsi="Times New Roman" w:cs="Times New Roman"/>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A6C6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DC9BD"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1507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7F7C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737501B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C96D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2740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3ABA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D98B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Total swap-uri pe garanţii reale cu contraărţi intragrup</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9476D" w14:textId="77777777" w:rsidR="006A692F" w:rsidRPr="009C6410" w:rsidRDefault="006A692F" w:rsidP="00A05F2B">
            <w:pPr>
              <w:spacing w:after="0" w:line="240" w:lineRule="auto"/>
              <w:rPr>
                <w:rFonts w:ascii="Times New Roman" w:eastAsia="Times New Roman" w:hAnsi="Times New Roman" w:cs="Times New Roman"/>
                <w:lang w:val="it-IT"/>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6065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E77CC"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6A38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B4FE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58D03C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EED17"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A8D0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23C1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Swap-uri pe garanţii reale care fac obiectul unei derogări de la aplicarea pct.19 și 20 din Regulamentul nr.44/2020</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8D8D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35B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3EB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C3DE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F1F3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X</w:t>
            </w:r>
          </w:p>
        </w:tc>
      </w:tr>
      <w:tr w:rsidR="006A692F" w:rsidRPr="009C6410" w14:paraId="64E83CC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D5D23D" w14:textId="77777777" w:rsidR="006A692F" w:rsidRPr="009C6410" w:rsidDel="00E6178C"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2750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EF40CF" w14:textId="77777777" w:rsidR="006A692F" w:rsidRPr="009C6410" w:rsidDel="00E6178C"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960617"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Din care: garanţii reale luate cu împrumut care sunt de nivel 1, excluzând garanţiile reale sub formă de obligaţiuni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745F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7B902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5553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6885FC"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E9016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E2F5A0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70DFD5" w14:textId="77777777" w:rsidR="006A692F" w:rsidRPr="009C6410" w:rsidDel="00E6178C"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2760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47CF09" w14:textId="77777777" w:rsidR="006A692F" w:rsidRPr="009C6410" w:rsidDel="00E6178C"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5.2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DE723F"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Din care: garanţii reale luate cu împrumut care sunt 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D1BCE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48672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A9DA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43395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FB63C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9BC1C5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9C9F3F" w14:textId="77777777" w:rsidR="006A692F" w:rsidRPr="009C6410" w:rsidDel="00E6178C"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2770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96076E" w14:textId="77777777" w:rsidR="006A692F" w:rsidRPr="009C6410" w:rsidDel="00E6178C"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5.3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A7F51B"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Din care: garanţii reale luate cu împrumut care sunt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72E73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1E3EF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61827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D7AE36"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42F4F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C77069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981E6E" w14:textId="77777777" w:rsidR="006A692F" w:rsidRPr="009C6410" w:rsidDel="00E6178C"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2780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D44038" w14:textId="77777777" w:rsidR="006A692F" w:rsidRPr="009C6410" w:rsidDel="00E6178C"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5.4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B09184"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Din care: garanţii reale luate cu împrumut care sunt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CB416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980A9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DA3ED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A9496B"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72781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828CC1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45AE91" w14:textId="77777777" w:rsidR="006A692F" w:rsidRPr="009C6410" w:rsidDel="00E6178C"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2790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46E257" w14:textId="77777777" w:rsidR="006A692F" w:rsidRPr="009C6410" w:rsidDel="00E6178C"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5.5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661280"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Din care: garanţii reale date cu împrumut care sunt de nivel 1, excluzând garanţiile reale sub formă de obligaţiuni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E08BB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5DF0A9"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E647C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5D7D7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A2D74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19741A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29F196" w14:textId="77777777" w:rsidR="006A692F" w:rsidRPr="009C6410" w:rsidDel="00E6178C"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2800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25C48F" w14:textId="77777777" w:rsidR="006A692F" w:rsidRPr="009C6410" w:rsidDel="00E6178C"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5.6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F27D36"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Din care: garanţii reale date cu împrumut care sunt obligaţiuni </w:t>
            </w:r>
            <w:r w:rsidRPr="009C6410">
              <w:rPr>
                <w:rFonts w:ascii="Times New Roman" w:eastAsia="Times New Roman" w:hAnsi="Times New Roman" w:cs="Times New Roman"/>
              </w:rPr>
              <w:lastRenderedPageBreak/>
              <w:t>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BA639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8BBC6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6A6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49A0A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A3DE6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A59AE6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BE544C" w14:textId="77777777" w:rsidR="006A692F" w:rsidRPr="009C6410" w:rsidDel="00E6178C"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2810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B4BD08" w14:textId="77777777" w:rsidR="006A692F" w:rsidRPr="009C6410" w:rsidDel="00E6178C"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5.7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C49215"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Din care: garanţii reale date cu împrumut care sunt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24EF9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095EE3"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89DF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5C14F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9E135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043825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837FC0" w14:textId="77777777" w:rsidR="006A692F" w:rsidRPr="009C6410" w:rsidDel="00E6178C"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2820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C8D1A6" w14:textId="77777777" w:rsidR="006A692F" w:rsidRPr="009C6410" w:rsidDel="00E6178C"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5.8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1FB288"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Din care: garanţii reale date cu împrumut care sunt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10F47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7EF94F"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2F062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0B86F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46980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B96BA3" w14:paraId="26BEB0AF" w14:textId="77777777" w:rsidTr="00A05F2B">
        <w:tc>
          <w:tcPr>
            <w:tcW w:w="2003" w:type="pct"/>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8EBFAD4" w14:textId="77777777" w:rsidR="006A692F" w:rsidRPr="009C6410" w:rsidRDefault="006A692F" w:rsidP="00A05F2B">
            <w:pPr>
              <w:spacing w:after="0" w:line="240" w:lineRule="auto"/>
              <w:jc w:val="center"/>
              <w:rPr>
                <w:rFonts w:ascii="Times New Roman" w:eastAsia="Times New Roman" w:hAnsi="Times New Roman" w:cs="Times New Roman"/>
                <w:b/>
                <w:bCs/>
              </w:rPr>
            </w:pP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00026BD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Ponderea aplicabilă</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7EFBBE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lang w:val="it-IT"/>
              </w:rPr>
              <w:t>Ieșiri</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4308212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Intrări care fac obiectul plafonului de 75 % aplicabil intrărilor</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29EC983B"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Intrări care fac obiectul plafonului de 90 % aplicabil intrărilor</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7498D8B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Intrări exceptate de la plafonul aplicabil intrărilor</w:t>
            </w:r>
          </w:p>
        </w:tc>
      </w:tr>
      <w:tr w:rsidR="006A692F" w:rsidRPr="009C6410" w14:paraId="24ADCA31" w14:textId="77777777" w:rsidTr="00A05F2B">
        <w:tc>
          <w:tcPr>
            <w:tcW w:w="33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C8CF91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Rând</w:t>
            </w:r>
          </w:p>
        </w:tc>
        <w:tc>
          <w:tcPr>
            <w:tcW w:w="418"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73C1D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ID</w:t>
            </w:r>
          </w:p>
        </w:tc>
        <w:tc>
          <w:tcPr>
            <w:tcW w:w="125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832683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Element</w:t>
            </w:r>
          </w:p>
        </w:tc>
        <w:tc>
          <w:tcPr>
            <w:tcW w:w="66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70D3E0B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0060</w:t>
            </w:r>
          </w:p>
        </w:tc>
        <w:tc>
          <w:tcPr>
            <w:tcW w:w="666"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B5FA55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0070</w:t>
            </w:r>
          </w:p>
        </w:tc>
        <w:tc>
          <w:tcPr>
            <w:tcW w:w="504"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F55E51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0080</w:t>
            </w:r>
          </w:p>
        </w:tc>
        <w:tc>
          <w:tcPr>
            <w:tcW w:w="58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D43C82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0090</w:t>
            </w:r>
          </w:p>
        </w:tc>
        <w:tc>
          <w:tcPr>
            <w:tcW w:w="583"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tcPr>
          <w:p w14:paraId="3C625D9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0100</w:t>
            </w:r>
          </w:p>
        </w:tc>
      </w:tr>
      <w:tr w:rsidR="006A692F" w:rsidRPr="009C6410" w14:paraId="353ACC1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328D3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1240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5F975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1.8.2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3EFA0B"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0B4C5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7D79D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B899E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F425F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61CE7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BEB312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B4DA9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1250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33725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1.8.2.1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B6E52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82BA3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2E21F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DA396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DA00FC"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649D1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4677BF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C98F3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1260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87257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1.8.3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B517D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5FF28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E764E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16DF8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8A810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83F55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0A3F8F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0CAF5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1270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B078C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1.8.3.1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17072B"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7AED63"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F1D70A"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D37FF0"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DFE3D8"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349E26"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6EB4FD8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93CBF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1280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03A1B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1.8.4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5F9B3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D1A7B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1BF1C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18579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E6409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487B7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CFDB08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7050C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1290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D7EFF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1.8.4.1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1E5C8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D099E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AD44A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2F9FB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103D8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142C8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B92DC2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6B0C2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1300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BF1D5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1.8.5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D4C01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DACC8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E57FD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66D77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64C11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4FF5B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9B4DEF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13A59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1310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C5911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1.8.5.1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5CE2F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Din care: garanţii reale schimbate care </w:t>
            </w:r>
            <w:r w:rsidRPr="009C6410">
              <w:rPr>
                <w:rFonts w:ascii="Times New Roman" w:eastAsia="Times New Roman" w:hAnsi="Times New Roman" w:cs="Times New Roman"/>
                <w:lang w:val="it-IT"/>
              </w:rPr>
              <w:lastRenderedPageBreak/>
              <w:t>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7C315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7DAA2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F5620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BE617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ACD6A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3D1068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DAE9C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1320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47194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1.8.6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A2D76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2D320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E4FA3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5F830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32206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11AAC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34DA5C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F372E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1330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8B10C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1.8.6.1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0FA9D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F3672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C86ED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5253F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6B838C"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A24568"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E45B61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DDE54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1340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B2167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1.8.7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155B4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5B908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C46DC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B5146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DBD54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930C2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73A807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686C4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1350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0D946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1.8.7.1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04679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0658FC"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906235"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1480F7"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A46B49"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B4840C"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0669842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60801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1360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1DA1A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1.8.8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D06F1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41DDB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E437C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3BEBB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CF787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4D600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4A3341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FF61A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1370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52E25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C22229"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TOTAL SWAP-URI PE GARANŢII REALE (contrapartea nu este o bancă centrală)</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A550B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1663C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FFC22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C9519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4B5FB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r>
      <w:tr w:rsidR="006A692F" w:rsidRPr="009C6410" w14:paraId="17F8161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11221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1380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55320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6E264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Totaluri pentru tranzacţiile în care sunt date cu împrumut active de nivel 1 (cu excepţia obligaţiunilor garantate cu un nivel extrem de ridicat de calitate) și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BFD19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D8F05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89FD7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CCDA3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DBC3E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r>
      <w:tr w:rsidR="006A692F" w:rsidRPr="009C6410" w14:paraId="7CEA3A6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73622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1390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88E25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60B0B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697A9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9189B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5DF43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6E088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498E7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r>
      <w:tr w:rsidR="006A692F" w:rsidRPr="009C6410" w14:paraId="643BAA6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CF417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1400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0FF13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A5832E"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A6380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C046D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6AE420"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BE6BAD"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35B3B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31FE5A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05ED9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1410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798DF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47B56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06787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47936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EE456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E99E2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64B27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ECB7D6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B9669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1420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A1C10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77851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Din care: garanţii reale schimbate care </w:t>
            </w:r>
            <w:r w:rsidRPr="009C6410">
              <w:rPr>
                <w:rFonts w:ascii="Times New Roman" w:eastAsia="Times New Roman" w:hAnsi="Times New Roman" w:cs="Times New Roman"/>
                <w:lang w:val="it-IT"/>
              </w:rPr>
              <w:lastRenderedPageBreak/>
              <w:t>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39586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018F8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ED370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63D19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6C036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D33C5B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97D74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1430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2B29D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F115E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E19E2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7DEFB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62821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24BBA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403B6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r>
      <w:tr w:rsidR="006A692F" w:rsidRPr="009C6410" w14:paraId="4F91FC0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35F67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1440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3C46E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78334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540934"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F1E4A2"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DD0567"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24FF48"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625634"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7D42907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7F85E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1450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406FB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0BA5C9"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E4013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10463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63A47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AA6C2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043A6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F16DF0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ADCEE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1460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E8008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6968A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E0A33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E13E1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1776B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31D7B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2E73A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C1BEA0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75D1F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1470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05288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0B29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00F65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F7687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7020B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A39A6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67CC7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B220CC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ED6DC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1480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9A1CD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51A6B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74C9C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6E1D0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5C7CC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2C5D2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FD653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44F115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5242C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1490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D7D2F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C5E47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DA77A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2E45D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3B58E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CF389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B9DC8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422096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5859A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1500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72F2A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D35B2B"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5D2F1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E3DD6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B232D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54CA8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E9886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107C05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D0245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1510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0EE89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FE7BB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DC190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B918C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F77D9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996BF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CF83F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r>
      <w:tr w:rsidR="006A692F" w:rsidRPr="009C6410" w14:paraId="793612E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6B1A0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1520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D3718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B6940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5A4197"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92FE4B"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32652D"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6058B3"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378D58"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6FD924E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81038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1530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70845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91EFF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AEF7C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6521A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C7F32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C72A6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B397F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r>
      <w:tr w:rsidR="006A692F" w:rsidRPr="009C6410" w14:paraId="6EA6275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68E99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1540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D6FB1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6B46BF"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85D970"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F38589"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56CFAF"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6A2A2A"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E072EF"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00EA565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3F4F3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1550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CF473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EB555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 xml:space="preserve">Totaluri pentru tranzacţiile în care sunt date cu împrumut obligaţiuni garantate de nivel 1 cu un nivel extrem de </w:t>
            </w:r>
            <w:r w:rsidRPr="009C6410">
              <w:rPr>
                <w:rFonts w:ascii="Times New Roman" w:eastAsia="Times New Roman" w:hAnsi="Times New Roman" w:cs="Times New Roman"/>
                <w:b/>
                <w:bCs/>
              </w:rPr>
              <w:lastRenderedPageBreak/>
              <w:t>ridicat de calitate și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36582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DFBC5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48FA9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C38C4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E8D2C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E96EAB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FDFC0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1560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BA5E8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C9390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9CE50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0A620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60953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4A436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0915D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076987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B8192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1570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A97B0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E1AC89"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A4DA5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58010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2C852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FDA6CC"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F4DAB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974283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C2B5E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1580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C89DF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60875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34C51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79A47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A79AB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E803E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EA741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CDC03D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369C4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1590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15CCF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643D81"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82C5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E910F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3BCE8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6E2CB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B63A0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9D97CF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8B3F6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1600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0BD0B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520FC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33702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633B0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DB41D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7ADDC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9C00D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2BA5EB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9B09E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1610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D7F9B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506E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35AE3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68807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14457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B8EA7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0714E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18B4FA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D0DA0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1620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489A2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4DB33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E0290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93D83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DAF04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3FB68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49DC0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BB790C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7BF30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1630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27AF0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71BA8A"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0E1FA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E1AD6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C515F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E77EC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F6F23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DA1C91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3A304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1640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5B1C0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4E8179"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C9C56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A65D4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553F5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6CB312"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1E7CA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E69CED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AC97A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1650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41C34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ED085B"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66602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84856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FD845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CB2752"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B0383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C35691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3078F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1660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9DE01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ABBBCF"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50D70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5617C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DB579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BCAA2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D77F2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73D73A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0E39A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lastRenderedPageBreak/>
              <w:t>1670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C5A30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0C906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0C63C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5BE6F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B945C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B6191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EE4E4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F9B191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8A9C3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1680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96EB6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D2967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E2C28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4D553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C9E95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0A168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0E59E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7FB8D4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1DF64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1690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7DA56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3E852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87203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EC42F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D1B4C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1209CC"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0E8B1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F3ECAC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66FFE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1700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7351F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1BB0B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583E3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57B20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56700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152F3D"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C1F77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09A8C1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F5D92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1710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98BB7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5C4EDE"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4A92E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F2BCA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3C1B7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F7C642"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7D93C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2214DF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FDFA1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1720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6F4D9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00A95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Totaluri pentru tranzacţiile în care sunt date cu împrumut active de nivel 2A și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6D68B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5802D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721B68"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92526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70094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r>
      <w:tr w:rsidR="006A692F" w:rsidRPr="009C6410" w14:paraId="067E10F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BA220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1730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B934A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259BA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D1FE6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18DAD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8FE02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9698D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7299A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DCE5AA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5E618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1740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D1151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222BE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FA367F"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098539"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48A272"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8C8E83"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43F9AD"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7F0073E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77CB3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1750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BB2EE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0349C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324CC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B8674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5FDC4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933C0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72D27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D48D33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6BFF2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1760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291E1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75244A"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FDF82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25149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945980"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3A502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215F10"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C650D4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DB95C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1770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0D16D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31BDA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46569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748FF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C29CB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01F61D"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4B78C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r>
      <w:tr w:rsidR="006A692F" w:rsidRPr="009C6410" w14:paraId="1316BDA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BB7CB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1780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AB5D9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32CBD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C2CA59"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D9B0F8"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66DEA7"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788E3A"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F50D94"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2690159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77B10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1790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CF13D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38DEB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C51AD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A3E72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E7815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5A774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9E6B88"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D0C692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997C9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lastRenderedPageBreak/>
              <w:t>1800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4D061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F08A4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4F7C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D18D6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2A0CD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3B9A4D"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9B620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D0558E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2AE95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1810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4779B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152EA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ABC05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FDC2B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2481E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98D4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CDECE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EC6B1B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3004E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1820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392F9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E2AE1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3E393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26EDE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81330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8F35F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14F9F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13E79E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9D187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1830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C07CA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7ACA0A"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A5C46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6BF33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5F4CD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14B51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74286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0EAE5F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D6F97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1840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2C472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B3A0ED"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318F8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5CB39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63925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F2A4B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A603C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F39D87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843EC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1850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69CF5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43D02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959E6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EA58F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62DDB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E03F8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F1B858"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r>
      <w:tr w:rsidR="006A692F" w:rsidRPr="009C6410" w14:paraId="1A56544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31440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1860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0BF72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15132B"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8D3277"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D5AA8A"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FC4986"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9D67E7"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A7FB08"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270F130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EAD5E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1870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1D7AD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FDE49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36687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5181E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F1665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F0E9C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44877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r>
      <w:tr w:rsidR="006A692F" w:rsidRPr="009C6410" w14:paraId="71E401E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5A42E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1880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C42F7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5EBD61"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940C74"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AE8C4B"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48DE07"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7AA902"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B26BF2"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0A7CF80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2AA0D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1890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6A07F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BF713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Totaluri pentru tranzacţiile în care sunt date cu împrumut titluri garantate cu active de nivel 2B (rezidenţiale sau auto, nivel de calitate a creditului 1) și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67C59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15088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F408F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09C0B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33923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735D9F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434F1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1900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3F55C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CA23A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C5D93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29F06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F7D9A8"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65FE1D"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D2709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543CD6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F8EBC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1910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79C02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CC8AA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Din care: garanţii reale schimbate care </w:t>
            </w:r>
            <w:r w:rsidRPr="009C6410">
              <w:rPr>
                <w:rFonts w:ascii="Times New Roman" w:eastAsia="Times New Roman" w:hAnsi="Times New Roman" w:cs="Times New Roman"/>
                <w:lang w:val="it-IT"/>
              </w:rPr>
              <w:lastRenderedPageBreak/>
              <w:t>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EF17C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6F3C1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60937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074CD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1CE9D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CCE749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2C8CD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1920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24D1F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97453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467AE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E61E2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1E9788"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A7F11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D880B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0A05AD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5AF68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1930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B1868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835E21"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BF1DE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EA57B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3407F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2315B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056FD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D5C7AA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C95B0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1940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B6A1A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63F8F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52837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89D8A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4A2F0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FAF2A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3B41E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B5880A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DA785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1950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477E7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CA90E9"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262F0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E63CF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BC9B8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769C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92BC8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35EA0F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4D7F0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1960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0F3E5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D80AD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24B58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5479D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D42F9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32639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23401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44D090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51680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1970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101DD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55D0BF"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35EAB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7ADC6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6543F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EE171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F82FC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1A5A14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61475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1980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FB762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EFA46F"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84050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C0ABA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866A5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AAF77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E4FC0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D01602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295A5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1990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7AA56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27267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FAC3B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326D2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92B48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23A74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D6517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4E8808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D1E0E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2000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ACDA1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38D4EA"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4D065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FA63E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D72BE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BCCD8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24C6B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34CCDF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9772F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2010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214E8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CDAB9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3C9BF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374F7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F00C5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16B22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BDA41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FC8659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872F4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2020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2CFAB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9A8B4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DF06D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16B90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C5279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8CDB3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C1D2F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DAF429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ED38D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2030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AAE0A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786DCF"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19789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33086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D613F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C8953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11387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466F21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9B224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2040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7FD6B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5BFB5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C758C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A4DDD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E09438"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A30AE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E507B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DF10FC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62560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2050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8B96D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27CFAA"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Din care: garanţii reale schimbate care </w:t>
            </w:r>
            <w:r w:rsidRPr="009C6410">
              <w:rPr>
                <w:rFonts w:ascii="Times New Roman" w:eastAsia="Times New Roman" w:hAnsi="Times New Roman" w:cs="Times New Roman"/>
                <w:lang w:val="it-IT"/>
              </w:rPr>
              <w:lastRenderedPageBreak/>
              <w:t>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5680E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9BF71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62C050"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78952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FFD09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17A94A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F6717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2060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6B18C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A34A0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Totaluri pentru tranzacţiile în care sunt date cu împrumut obligaţiuni garantate de nivel 2B cu un nivel ridicat de calitate și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5B314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7D59A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E42A8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40BAB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46C18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DC8229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A6CC1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2070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F0C2B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6A7B9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14F20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96C98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BDC34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F8DA4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DA8FB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AD9AA9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E4D7A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2080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31C37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245CA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0299B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D05D7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9EA9D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E5C65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F6C468"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8DE2C6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72306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2090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B7DF8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07C891"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A619E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3C616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706B08"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C6CC8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A025F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D2EBDD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5B69C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F5CDC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E37CD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393D7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F8C82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22DDE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A8A69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0AB78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A28587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366D4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0B0AC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A9EAF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A7915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7FBCB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780AA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3D95C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A745A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B6EBDB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D6683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687BB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5EF9BD"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9FB4D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E91BE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DF720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26A14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07059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9A32BF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71B88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BFF33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E29AB0"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5528C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0A482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7E4B7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23066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B87668"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1C128F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DAF88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7C28C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364CAB"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27E9D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423C3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0CD5C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73392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641D3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3A37DC5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4C38E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2F0AB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BA2B4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1B09C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51E51C"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CF659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7A67B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EABBE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771378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0C073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7E73A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275B8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EF3B0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B89ED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B1639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472D8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AAE71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2A01B6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6BF06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lastRenderedPageBreak/>
              <w:t>2170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F2D92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82051D"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0AEFB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9C2D6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87B3E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0D375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11456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AFF9AE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47B42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D71A6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1DCBC5"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1F2E4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3FBD8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55B190"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89C7E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C642D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EF42EC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E69DD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2190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41CF6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BF09F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ED6D1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7F05F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13A85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2D2D5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31AE2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EAB632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B3126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D60DA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D597E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315E8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03F9D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94B21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81791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0F6BE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631EEC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066CC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89252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632ED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09010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79BE0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7C649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2AEDD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F2F87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AC7B52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A1249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04F9B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ED9584"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8D91D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21ABD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CB42A8"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C90D2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0AA77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50DA0F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7E98F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BEA10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357CD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Totaluri pentru tranzacţiile în care sunt date cu împrumut titluri garantate cu active de nivel 2B (comerciale sau persoane fizice, state membre, nivel de calitate a creditului 1) și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02128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8D8C2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46761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2DBDA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D1935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E8142D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E4ADB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E8659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8D7F1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50474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CC418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FB52F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AB26C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FC421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B3D9E2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EE89C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275B7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EC164E"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208BC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9EF1D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AF8BF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99163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F5F82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B8AF10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E9EC0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11A86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76770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C0E17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968C9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9C481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86358D"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C15FF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41D6AB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4C734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EF425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CFB08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Din care: garanţii reale schimbate care </w:t>
            </w:r>
            <w:r w:rsidRPr="009C6410">
              <w:rPr>
                <w:rFonts w:ascii="Times New Roman" w:eastAsia="Times New Roman" w:hAnsi="Times New Roman" w:cs="Times New Roman"/>
                <w:lang w:val="it-IT"/>
              </w:rPr>
              <w:lastRenderedPageBreak/>
              <w:t>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B4377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C06CA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14304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8C30A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33B7C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E37C14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92C5C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BA51B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DE8F7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32668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93250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00400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A4449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974E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A34147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FD989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2290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D347E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7B009F"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D3D66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D6582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FFFB3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54AE1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A87F9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7A68EC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019A5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8B645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94F17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001AF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16C95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382D5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2FFE6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3F9E3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CFE3C2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C07BD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5B407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C41361"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28526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EDC49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9B6470"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69147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4436F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93BF02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55D55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E6678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1DDE8F"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F0093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9E40C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28A65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81C4A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61EFD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570162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785C6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7DFEF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ABF765"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3E9C1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F79D6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5EAAA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C6670C"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6BF3A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91A78F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0EBC0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4EF9B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CE66F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505C1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E9695E"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7C2FE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45F14D"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470F1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0D9F6A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A04C0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91019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F67996"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A33BC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38CAF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CF036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C25D9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8C1A4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CD3138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D765A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64092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C08B5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AF596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05D6E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1239E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433E0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AFBC2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279269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A1855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86919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8CF081"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F34EB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20AC9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8AB17D"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C7F9EE"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CBDA0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B19F02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C9A6E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159D8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4A00B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09514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80F05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91B6C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1E3F9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7B813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CE581B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1DFC3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2390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61250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D6DBC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BA57C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C567A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2516C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E8A0B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6AA26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B039C5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AF299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DA8DE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826B7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 xml:space="preserve">Totaluri pentru tranzacţiile în care sunt date cu împrumut alte active de nivel 2B și sunt luate cu împrumut </w:t>
            </w:r>
            <w:r w:rsidRPr="009C6410">
              <w:rPr>
                <w:rFonts w:ascii="Times New Roman" w:eastAsia="Times New Roman" w:hAnsi="Times New Roman" w:cs="Times New Roman"/>
                <w:b/>
                <w:bCs/>
              </w:rPr>
              <w:lastRenderedPageBreak/>
              <w:t>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60EBC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41F25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FA73D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3A7AC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84502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r>
      <w:tr w:rsidR="006A692F" w:rsidRPr="009C6410" w14:paraId="19EC297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90B97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274B8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88DF8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F3BF9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0AE31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B7E41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B7342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58B38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F93B41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FEC75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33298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CD0BB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4745FF"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550B4C"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9F3D46"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FE7808"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4F76F7"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789E7B93"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702EA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BA3F71"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20A13F"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D6EDD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701A6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B23A4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71E971"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156A5E"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F718B0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F7B80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5BC7A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07F74F"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A78C2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B7C6B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4E8C7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70212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B4A02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2B7B8E8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EE891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0E2E9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1D4A3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B4FC2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39DAF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918F5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35E2FC"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51D59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5D798F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17528B"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C66A4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E6E53B"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F4C2F4"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E7DF29"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68FD89"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D36235"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6B8B9B"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207AE2A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15206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88672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EB3B2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49598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FB79F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82B2E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15136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96B3C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702061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5718C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5F90B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40B72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BFC6E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3EADC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9D0FD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76496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EAF69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B3B2B3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AFD8D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2490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1FD84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B8D98A"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7E2A0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1EE61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6D1BB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CD8A94"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4A521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E3097F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F5E36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21C68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C97AE4"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7C348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F6EAC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9939F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52A87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163D0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715967F"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43288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76098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573A28"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5EF56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F89D2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B2826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41154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D9A18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7F6C45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3B6EA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11322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BD8CE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Din care: garanţii reale schimbate care </w:t>
            </w:r>
            <w:r w:rsidRPr="009C6410">
              <w:rPr>
                <w:rFonts w:ascii="Times New Roman" w:eastAsia="Times New Roman" w:hAnsi="Times New Roman" w:cs="Times New Roman"/>
                <w:lang w:val="it-IT"/>
              </w:rPr>
              <w:lastRenderedPageBreak/>
              <w:t>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D2930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5FD7C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E5AB68"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EDA4DF"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DAF507"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A68043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D628C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E7FDF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07B1A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35F68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3F0EA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2276B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325D97"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3D72B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r>
      <w:tr w:rsidR="006A692F" w:rsidRPr="009C6410" w14:paraId="0C88292E"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75C0D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73C74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B1D4F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435169"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96E889"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639CDF"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85ED55"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EE92F2"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4113B13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A0865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4E1C5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A1BE3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0B664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5F75E7"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3B140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7C4D1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A5A76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p>
        </w:tc>
      </w:tr>
      <w:tr w:rsidR="006A692F" w:rsidRPr="009C6410" w14:paraId="445F856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81AD6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E5DA8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FE2B6B"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D45354"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8DA4D7"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F9B886"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28E697"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22F6B6"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5835A34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8C84E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D2466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E41D7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Totaluri pentru tranzacţiile în care sunt date cu împrumut active nelichide și sunt luate cu împrumut următoarele garanţii reale: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4B005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583C6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131E5B"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804D1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1A68D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383500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C5AF1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DAC61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2.8.1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EE5E2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de nivel 1 (cu excepţia obligaţiunilor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9F23C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2BB3C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9D8FA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9C946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F6A0C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643F600"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A1226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2590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B1ED2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2.8.1.1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E32D2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474DE4"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83E3D2"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C7A769"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6E42DB"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07B1FC"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6E085CB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41359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B1C8A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2.8.2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6BB6F7"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56E4B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91292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E4B3D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D4A79C"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2ED75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273B5B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D94A6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07D8D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2.8.2.1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1662E9"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DD3DF6"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9F04D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89D17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35E43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8153A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E0C3C7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0F0B3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2E1FB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2.8.3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84589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46BABF"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7705D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278B0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0E6749"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9D352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6610E07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79206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2630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DE35C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2.8.3.1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C25CB4"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6B2275"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15BDC4"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1DEB2F"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D441F7"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F37D0B"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2CC0405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7F39E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DD072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2.8.4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67E11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(rezidenţiale sau auto,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32461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B7659A"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C19400"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576950"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700D6F"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08C81CE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70AAA8"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4FEE9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2.8.4.1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7FC3A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Din care: garanţii reale schimbate care </w:t>
            </w:r>
            <w:r w:rsidRPr="009C6410">
              <w:rPr>
                <w:rFonts w:ascii="Times New Roman" w:eastAsia="Times New Roman" w:hAnsi="Times New Roman" w:cs="Times New Roman"/>
                <w:lang w:val="it-IT"/>
              </w:rPr>
              <w:lastRenderedPageBreak/>
              <w:t>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80F5F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68F5F2"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B0305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3C2565"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7363C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545AC81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092EE0"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57E4E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2.8.5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F514C2"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Obligaţiuni garantate de nivel 2B cu un nivel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2A4FC9"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43AED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97E36C"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FC743B"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03FF03"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7EFDF0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BA13E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9B96E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2.8.5.1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F92F61"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9B61B3"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FD21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2C8451"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DCF2D6"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5CECA9"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60052A4"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4C860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BFB7DA"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2.8.6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FD0E33"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Titluri garantate cu active de nivel 2B (comerciale sau persoane fizice, state membre, nivel de calitate a creditului 1)</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167280"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336648"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E77A1A"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43F5C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3915A6"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7D8B5A8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6F2AC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2690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C80B66"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2.8.6.1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6A275C"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74F66B"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1E6CC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3F8BD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E3D15A"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E3504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4AE8345"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1CE9C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42219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2.8.7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0F2F3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Alte active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941665"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2BF55D"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70AE00"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D01F33"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49C244"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11AAE06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EEBC5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BD34DF"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2.8.7.1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A216DF"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lang w:val="it-IT"/>
              </w:rPr>
              <w:t>Din care: garanţii reale schimbate care îndeplinesc cerinţele operaţionale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5423E8"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F24C47" w14:textId="77777777" w:rsidR="006A692F" w:rsidRPr="009C6410" w:rsidDel="00604845"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652731"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9D761D" w14:textId="77777777" w:rsidR="006A692F" w:rsidRPr="009C6410" w:rsidDel="00717A79"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C9255A" w14:textId="77777777" w:rsidR="006A692F" w:rsidRPr="009C6410" w:rsidDel="00F5531A"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rPr>
              <w:t>X</w:t>
            </w:r>
          </w:p>
        </w:tc>
      </w:tr>
      <w:tr w:rsidR="006A692F" w:rsidRPr="009C6410" w14:paraId="7A9AE84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6FF99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2720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C6900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2.8.8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8F967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lang w:val="it-IT"/>
              </w:rPr>
              <w:t>Active nelichide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8CF341"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5CE724" w14:textId="77777777" w:rsidR="006A692F" w:rsidRPr="009C6410" w:rsidDel="00604845"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1C4AE2"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71B538" w14:textId="77777777" w:rsidR="006A692F" w:rsidRPr="009C6410" w:rsidDel="00717A79"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41D525" w14:textId="77777777" w:rsidR="006A692F" w:rsidRPr="009C6410" w:rsidDel="00F5531A"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rPr>
              <w:t>X</w:t>
            </w:r>
          </w:p>
        </w:tc>
      </w:tr>
      <w:tr w:rsidR="006A692F" w:rsidRPr="009C6410" w14:paraId="4B76DF2D"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CE8F1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2730</w:t>
            </w:r>
          </w:p>
          <w:p w14:paraId="46552DC4"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C9971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rPr>
              <w:t>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B5190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Total swap-uri pe garanţii reale (toate contrapărţile) în situaţiile în care garanţiile reale luate cu împrumut au fost utilizate pentru a acoperi poziţiile scurte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8D0D2F"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3FAB6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9F547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789FC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96EFB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621090CB"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5C94D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rPr>
              <w:t>2740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C5FD1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rPr>
              <w:t>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8BACD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Total swap-uri pe garanţii reale cu contrapărţi intragrup</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7322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lang w:val="it-IT"/>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F7CE85"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BAA965"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0162CF"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384DE1" w14:textId="77777777" w:rsidR="006A692F" w:rsidRPr="009C6410" w:rsidRDefault="006A692F" w:rsidP="00A05F2B">
            <w:pPr>
              <w:spacing w:after="0" w:line="240" w:lineRule="auto"/>
              <w:jc w:val="center"/>
              <w:rPr>
                <w:rFonts w:ascii="Times New Roman" w:eastAsia="Times New Roman" w:hAnsi="Times New Roman" w:cs="Times New Roman"/>
              </w:rPr>
            </w:pPr>
          </w:p>
        </w:tc>
      </w:tr>
      <w:tr w:rsidR="006A692F" w:rsidRPr="009C6410" w14:paraId="5D657A9A"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8FB6B4" w14:textId="77777777" w:rsidR="006A692F" w:rsidRPr="009C6410" w:rsidRDefault="006A692F" w:rsidP="00A05F2B">
            <w:pPr>
              <w:spacing w:after="0" w:line="240" w:lineRule="auto"/>
              <w:jc w:val="center"/>
              <w:rPr>
                <w:rFonts w:ascii="Times New Roman" w:eastAsia="Times New Roman" w:hAnsi="Times New Roman" w:cs="Times New Roman"/>
                <w:lang w:val="it-IT"/>
              </w:rPr>
            </w:pP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60F40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rPr>
              <w:t>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7D915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Swap-uri pe garanţii reale care fac obiectul unei derogări de la aplicarea</w:t>
            </w:r>
            <w:r w:rsidRPr="009C6410">
              <w:rPr>
                <w:rFonts w:ascii="Times New Roman" w:eastAsia="Times New Roman" w:hAnsi="Times New Roman" w:cs="Times New Roman"/>
                <w:b/>
                <w:bCs/>
                <w:sz w:val="18"/>
                <w:szCs w:val="18"/>
                <w:lang w:val="it-IT" w:eastAsia="ru-RU"/>
              </w:rPr>
              <w:t xml:space="preserve"> </w:t>
            </w:r>
            <w:r w:rsidRPr="009C6410">
              <w:rPr>
                <w:rFonts w:ascii="Times New Roman" w:eastAsia="Times New Roman" w:hAnsi="Times New Roman" w:cs="Times New Roman"/>
                <w:b/>
                <w:bCs/>
                <w:lang w:val="it-IT"/>
              </w:rPr>
              <w:t>pct.19 și 20 din Regulamentul nr.44/2020</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3CD12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30A14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71D9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27280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37B69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3C6B8C8C"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1D5092"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2750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A8B6B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5.1</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76AE3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care: garanţii reale luate cu împrumut care sunt de nivel 1, excluzând garanţiile reale sub formă de </w:t>
            </w:r>
            <w:r w:rsidRPr="009C6410">
              <w:rPr>
                <w:rFonts w:ascii="Times New Roman" w:eastAsia="Times New Roman" w:hAnsi="Times New Roman" w:cs="Times New Roman"/>
                <w:lang w:val="it-IT"/>
              </w:rPr>
              <w:lastRenderedPageBreak/>
              <w:t>obligaţiuni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05AFF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lastRenderedPageBreak/>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3BB373"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60292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16B57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3CBEAC"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48E60FA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FBBC5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2760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7420A7"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5.2</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158D7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luate cu împrumut care sunt 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E1168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29FC0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B6813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8811A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1A9C2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8A179C1"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F3B1C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2770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F79134"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5.3</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8A726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Din care: garanţii reale luate cu împrumut care sunt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538C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39FFE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1AEE8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3E627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53BDB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A705888"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C8D96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2780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47FFC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5.4</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2D6A0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Din care: garanţii reale luate cu împrumut care sunt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4AB4B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02ABD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8814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8D1C9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8DAE9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698D62E9"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014CA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2790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E63DB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5.5</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DA855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date cu împrumut care sunt de nivel 1, excluzând garanţiile reale sub formă de obligaţiuni garantate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3A887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911A1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A3AAD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DCFD6D"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30ED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X</w:t>
            </w:r>
          </w:p>
        </w:tc>
      </w:tr>
      <w:tr w:rsidR="006A692F" w:rsidRPr="009C6410" w14:paraId="1BC462E6"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187ACE"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2800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2C1BD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5.6</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34A2E8"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Din care: garanţii reale date cu împrumut care sunt obligaţiuni garantate de nivel 1 cu un nivel extrem de ridicat de calitate</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5A60B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3E374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DBB25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550CF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DE5DE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67017B7"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12C315"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2810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D2D8F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5.7</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D966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Din care: garanţii reale date cu împrumut care sunt de nivel 2A</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512F7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9782A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7B71D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CB42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B03F1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2BCE1492" w14:textId="77777777" w:rsidTr="00A05F2B">
        <w:tc>
          <w:tcPr>
            <w:tcW w:w="33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4A853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2820</w:t>
            </w:r>
          </w:p>
        </w:tc>
        <w:tc>
          <w:tcPr>
            <w:tcW w:w="4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E5A8F6"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rPr>
              <w:t>5.8</w:t>
            </w:r>
          </w:p>
        </w:tc>
        <w:tc>
          <w:tcPr>
            <w:tcW w:w="12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8FA34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Din care: garanţii reale date cu împrumut care sunt de nivel 2B</w:t>
            </w:r>
          </w:p>
        </w:tc>
        <w:tc>
          <w:tcPr>
            <w:tcW w:w="6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76F62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6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CE854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0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DB840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63EF6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c>
          <w:tcPr>
            <w:tcW w:w="5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E448E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bl>
    <w:p w14:paraId="1BF7FD88" w14:textId="77777777" w:rsidR="006A692F" w:rsidRPr="009C6410" w:rsidRDefault="006A692F" w:rsidP="006A692F">
      <w:pPr>
        <w:spacing w:after="0" w:line="240" w:lineRule="auto"/>
        <w:ind w:firstLine="567"/>
        <w:jc w:val="both"/>
        <w:rPr>
          <w:rFonts w:ascii="Arial" w:eastAsia="Times New Roman" w:hAnsi="Arial" w:cs="Arial"/>
          <w:sz w:val="29"/>
          <w:szCs w:val="29"/>
        </w:rPr>
      </w:pPr>
      <w:r w:rsidRPr="009C6410">
        <w:rPr>
          <w:rFonts w:ascii="Arial" w:eastAsia="Times New Roman" w:hAnsi="Arial" w:cs="Arial"/>
          <w:sz w:val="29"/>
          <w:szCs w:val="29"/>
        </w:rPr>
        <w:br w:type="textWrapping" w:clear="all"/>
        <w:t> </w:t>
      </w:r>
    </w:p>
    <w:p w14:paraId="13C611BE" w14:textId="77777777" w:rsidR="006A692F" w:rsidRPr="009C6410" w:rsidRDefault="006A692F" w:rsidP="006A692F">
      <w:pPr>
        <w:spacing w:after="0" w:line="240" w:lineRule="auto"/>
        <w:ind w:firstLine="567"/>
        <w:jc w:val="both"/>
        <w:rPr>
          <w:rFonts w:ascii="Arial" w:eastAsia="Times New Roman" w:hAnsi="Arial" w:cs="Arial"/>
          <w:sz w:val="29"/>
          <w:szCs w:val="29"/>
        </w:rPr>
      </w:pPr>
      <w:r w:rsidRPr="009C6410">
        <w:rPr>
          <w:rFonts w:ascii="Arial" w:eastAsia="Times New Roman" w:hAnsi="Arial" w:cs="Arial"/>
          <w:sz w:val="29"/>
          <w:szCs w:val="29"/>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79"/>
        <w:gridCol w:w="7207"/>
        <w:gridCol w:w="634"/>
      </w:tblGrid>
      <w:tr w:rsidR="006A692F" w:rsidRPr="009C6410" w14:paraId="68C0BFB7" w14:textId="77777777" w:rsidTr="00A05F2B">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30A3568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Modul de completare a raportului</w:t>
            </w:r>
          </w:p>
          <w:p w14:paraId="053A5A59"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2AA8C6C0"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C 75.01 – ACOPERIREA NECESARULUI DE LICHIDITATE – SWAP-URI PE GARANŢII REALE</w:t>
            </w:r>
          </w:p>
          <w:p w14:paraId="27DD72FE"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7591396F"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Instrucţiuni pentru anumite poziţii</w:t>
            </w:r>
          </w:p>
          <w:p w14:paraId="5F555C3F"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r w:rsidR="006A692F" w:rsidRPr="009C6410" w14:paraId="4FC5B59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587BFB9"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Coloană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3D2F9CC"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Referinţe juridice şi instrucţiuni</w:t>
            </w:r>
          </w:p>
        </w:tc>
      </w:tr>
      <w:tr w:rsidR="006A692F" w:rsidRPr="00B96BA3" w14:paraId="40815F2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346D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113F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date cu împrumut</w:t>
            </w:r>
            <w:r w:rsidRPr="009C6410">
              <w:rPr>
                <w:rFonts w:ascii="Times New Roman" w:eastAsia="Times New Roman" w:hAnsi="Times New Roman" w:cs="Times New Roman"/>
                <w:lang w:val="it-IT"/>
              </w:rPr>
              <w:t xml:space="preserve"> </w:t>
            </w:r>
          </w:p>
          <w:p w14:paraId="5378131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Valoarea de piaţă a garanţiilor reale date cu împrumut trebuie raportată în coloana 0010.Valoarea de piaţă trebuie să reflecte valoarea de piaţă curentă, să includă marja de </w:t>
            </w:r>
            <w:r w:rsidRPr="009C6410">
              <w:rPr>
                <w:rFonts w:ascii="Times New Roman" w:eastAsia="Times New Roman" w:hAnsi="Times New Roman" w:cs="Times New Roman"/>
                <w:lang w:val="it-IT"/>
              </w:rPr>
              <w:lastRenderedPageBreak/>
              <w:t xml:space="preserve">ajustare şi să excludă fluxurile rezultate din lichidarea acoperirii aferente în conformitate cu pct.27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r>
      <w:tr w:rsidR="006A692F" w:rsidRPr="009C6410" w14:paraId="27760E1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D2AE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476F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lichiditate a garanţiilor reale date cu împrumut</w:t>
            </w:r>
            <w:r w:rsidRPr="009C6410">
              <w:rPr>
                <w:rFonts w:ascii="Times New Roman" w:eastAsia="Times New Roman" w:hAnsi="Times New Roman" w:cs="Times New Roman"/>
                <w:lang w:val="it-IT"/>
              </w:rPr>
              <w:t xml:space="preserve"> </w:t>
            </w:r>
          </w:p>
          <w:p w14:paraId="22E4329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Valoarea de lichiditate a garanţiilor reale date cu împrumut trebuie raportată în coloana 0020. </w:t>
            </w:r>
            <w:r w:rsidRPr="009C6410">
              <w:rPr>
                <w:rFonts w:ascii="Times New Roman" w:eastAsia="Times New Roman" w:hAnsi="Times New Roman" w:cs="Times New Roman"/>
              </w:rPr>
              <w:t xml:space="preserve">Pentru activele lichide, valoarea de lichiditate trebuie să reflecte valoarea activului fără marja de ajustare. </w:t>
            </w:r>
          </w:p>
        </w:tc>
      </w:tr>
      <w:tr w:rsidR="006A692F" w:rsidRPr="00B96BA3" w14:paraId="39E3123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87C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842C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piaţă a garanţiilor reale luate cu împrumut</w:t>
            </w:r>
            <w:r w:rsidRPr="009C6410">
              <w:rPr>
                <w:rFonts w:ascii="Times New Roman" w:eastAsia="Times New Roman" w:hAnsi="Times New Roman" w:cs="Times New Roman"/>
                <w:lang w:val="it-IT"/>
              </w:rPr>
              <w:t xml:space="preserve"> </w:t>
            </w:r>
          </w:p>
          <w:p w14:paraId="3B47505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Valoarea de piaţă a garanţiilor reale luate cu împrumut trebuie raportată în coloana 0030. Valoarea de piaţă trebuie să reflecte valoarea de piaţă curentă, să includă marja de ajustare şi să excludă fluxurile rezultate din lichidarea acoperirii aferente în conformitate cu</w:t>
            </w:r>
            <w:r w:rsidRPr="009C6410" w:rsidDel="00E54041">
              <w:rPr>
                <w:rFonts w:ascii="Times New Roman" w:eastAsia="Times New Roman" w:hAnsi="Times New Roman" w:cs="Times New Roman"/>
                <w:lang w:val="it-IT"/>
              </w:rPr>
              <w:t xml:space="preserve"> </w:t>
            </w:r>
            <w:r w:rsidRPr="009C6410">
              <w:rPr>
                <w:rFonts w:ascii="Times New Roman" w:eastAsia="Times New Roman" w:hAnsi="Times New Roman" w:cs="Times New Roman"/>
                <w:lang w:val="it-IT"/>
              </w:rPr>
              <w:t xml:space="preserve">pct.27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tc>
      </w:tr>
      <w:tr w:rsidR="006A692F" w:rsidRPr="009C6410" w14:paraId="387285F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DDF2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6D6F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Valoarea de lichiditate a garanţiilor reale luate cu împrumut</w:t>
            </w:r>
            <w:r w:rsidRPr="009C6410">
              <w:rPr>
                <w:rFonts w:ascii="Times New Roman" w:eastAsia="Times New Roman" w:hAnsi="Times New Roman" w:cs="Times New Roman"/>
                <w:lang w:val="it-IT"/>
              </w:rPr>
              <w:t xml:space="preserve"> </w:t>
            </w:r>
          </w:p>
          <w:p w14:paraId="4A9104D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lang w:val="it-IT"/>
              </w:rPr>
              <w:t xml:space="preserve">Valoarea de lichiditate a garanţiilor reale luate cu împrumut trebuie raportată în coloana 0040. </w:t>
            </w:r>
            <w:r w:rsidRPr="009C6410">
              <w:rPr>
                <w:rFonts w:ascii="Times New Roman" w:eastAsia="Times New Roman" w:hAnsi="Times New Roman" w:cs="Times New Roman"/>
              </w:rPr>
              <w:t>Pentru activele lichide, valoarea de lichiditate trebuie să reflecte valoarea activului fără marja de ajustare.</w:t>
            </w:r>
          </w:p>
        </w:tc>
      </w:tr>
      <w:tr w:rsidR="006A692F" w:rsidRPr="009C6410" w14:paraId="5E9BE5B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8B205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656761" w14:textId="77777777" w:rsidR="006A692F" w:rsidRPr="009C6410" w:rsidRDefault="006A692F" w:rsidP="00A05F2B">
            <w:pPr>
              <w:spacing w:after="0" w:line="240" w:lineRule="auto"/>
              <w:rPr>
                <w:rFonts w:ascii="Times New Roman" w:eastAsia="Times New Roman" w:hAnsi="Times New Roman" w:cs="Times New Roman"/>
                <w:b/>
                <w:lang w:val="it-IT"/>
              </w:rPr>
            </w:pPr>
            <w:r w:rsidRPr="009C6410">
              <w:rPr>
                <w:rFonts w:ascii="Times New Roman" w:eastAsia="Times New Roman" w:hAnsi="Times New Roman" w:cs="Times New Roman"/>
                <w:b/>
                <w:lang w:val="it-IT"/>
              </w:rPr>
              <w:t xml:space="preserve">Ponderea standard </w:t>
            </w:r>
          </w:p>
          <w:p w14:paraId="6D3BB4A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Subsecțiunea 6, secțiunea 2 și subsecțiunea 1, secțiunea 3 din capitolul III, titlul II din Regulamentul nr.44/2020</w:t>
            </w:r>
          </w:p>
          <w:p w14:paraId="268F32C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Ponderile standard din coloana 0050 sunt cele specificate prin definiţie în Regulamentul nr.44/2020 și sunt prezentate exclusiv în scop informativ.</w:t>
            </w:r>
          </w:p>
        </w:tc>
      </w:tr>
      <w:tr w:rsidR="006A692F" w:rsidRPr="00B96BA3" w14:paraId="6514870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C88D2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DAD0D4"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 xml:space="preserve">Ponderea aplicabilă </w:t>
            </w:r>
          </w:p>
          <w:p w14:paraId="328A247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Subsecțiunea 6, secțiunea 2 și subsecțiunea 1, secțiunea 3 din capitolul III, titlul II din Regulamentul nr.44/2020</w:t>
            </w:r>
          </w:p>
          <w:p w14:paraId="78A4CB3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Ponderile aplicabile sunt cele specificate la subsecțiunea 6, secțiunea 2 și subsecțiunea 1, secțiunea 3 din capitolul III, titlul II din Regulamentul nr.44/2020. Ponderile aplicabile pot avea ca rezultat valori medii ponderate și se raportează ca număr zecimal (de exemplu, 1,00 pentru o pondere aplicabilă de 100 % sau 0,50 pentru o pondere aplicabilă de 50 %). Ponderile aplicabile pot reflecta marjele de apreciere specifice băncii sau cele de la nivel naţional, fără însă a se limita la acestea.</w:t>
            </w:r>
          </w:p>
        </w:tc>
      </w:tr>
      <w:tr w:rsidR="006A692F" w:rsidRPr="00B96BA3" w14:paraId="6FFA64C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CB1D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F7BF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Ieşiri</w:t>
            </w:r>
            <w:r w:rsidRPr="009C6410">
              <w:rPr>
                <w:rFonts w:ascii="Times New Roman" w:eastAsia="Times New Roman" w:hAnsi="Times New Roman" w:cs="Times New Roman"/>
                <w:lang w:val="it-IT"/>
              </w:rPr>
              <w:t xml:space="preserve"> </w:t>
            </w:r>
          </w:p>
          <w:p w14:paraId="2292A98A" w14:textId="77777777" w:rsidR="006A692F" w:rsidRPr="009C6410" w:rsidRDefault="006A692F" w:rsidP="00A05F2B">
            <w:pPr>
              <w:spacing w:after="0" w:line="240" w:lineRule="auto"/>
              <w:rPr>
                <w:rFonts w:ascii="Times New Roman" w:eastAsia="Times New Roman" w:hAnsi="Times New Roman" w:cs="Times New Roman"/>
                <w:lang w:val="it-IT"/>
              </w:rPr>
            </w:pPr>
          </w:p>
          <w:p w14:paraId="6F7ED69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trebuie să raporteze aici ieșirile. Acestea se calculează prin înmulţirea coloanei 0060 cu coloana 0030, ambele din formularul C 75.01.</w:t>
            </w:r>
          </w:p>
        </w:tc>
      </w:tr>
      <w:tr w:rsidR="006A692F" w:rsidRPr="00B96BA3" w14:paraId="7847A87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9C42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697C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Intrări care fac obiectul plafonului de 75 % aplicabil intrărilor</w:t>
            </w:r>
            <w:r w:rsidRPr="009C6410">
              <w:rPr>
                <w:rFonts w:ascii="Times New Roman" w:eastAsia="Times New Roman" w:hAnsi="Times New Roman" w:cs="Times New Roman"/>
                <w:lang w:val="it-IT"/>
              </w:rPr>
              <w:t xml:space="preserve"> </w:t>
            </w:r>
          </w:p>
          <w:p w14:paraId="5C59B37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color w:val="000000"/>
                <w:lang w:val="it-IT"/>
              </w:rPr>
              <w:t xml:space="preserve"> </w:t>
            </w:r>
            <w:r w:rsidRPr="009C6410">
              <w:rPr>
                <w:rFonts w:ascii="Times New Roman" w:eastAsia="Times New Roman" w:hAnsi="Times New Roman" w:cs="Times New Roman"/>
                <w:lang w:val="it-IT"/>
              </w:rPr>
              <w:t>Băncile trebuie să raporteze aici intrările din tranzacţii care fac obiectul plafonului de 75 % aplicabil intrărilor. Intrările se calculează prin înmulţirea coloanei 0060 cu coloana 0010, ambele din formularul C 75.01.</w:t>
            </w:r>
          </w:p>
        </w:tc>
      </w:tr>
      <w:tr w:rsidR="006A692F" w:rsidRPr="00B96BA3" w14:paraId="715B09D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69FD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EE76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Intrări care fac obiectul plafonului de 90 % aplicabil intrărilor</w:t>
            </w:r>
            <w:r w:rsidRPr="009C6410">
              <w:rPr>
                <w:rFonts w:ascii="Times New Roman" w:eastAsia="Times New Roman" w:hAnsi="Times New Roman" w:cs="Times New Roman"/>
                <w:lang w:val="it-IT"/>
              </w:rPr>
              <w:t xml:space="preserve"> </w:t>
            </w:r>
          </w:p>
          <w:p w14:paraId="03FF39D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color w:val="000000"/>
                <w:lang w:val="it-IT"/>
              </w:rPr>
              <w:t xml:space="preserve"> </w:t>
            </w:r>
            <w:r w:rsidRPr="009C6410">
              <w:rPr>
                <w:rFonts w:ascii="Times New Roman" w:eastAsia="Times New Roman" w:hAnsi="Times New Roman" w:cs="Times New Roman"/>
                <w:lang w:val="it-IT"/>
              </w:rPr>
              <w:t>Băncile trebuie să raporteze aici intrările din tranzacţii care fac obiectul plafonului de 90 % aplicabil intrărilor. Intrările se calculează prin înmulţirea coloanei 0060 cu coloana 0010, ambele din formularul C 75.01.</w:t>
            </w:r>
          </w:p>
        </w:tc>
      </w:tr>
      <w:tr w:rsidR="006A692F" w:rsidRPr="00B96BA3" w14:paraId="4611C6A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5F01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8CB5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Intrări exceptate de la plafonul aplicabil intrărilor</w:t>
            </w:r>
            <w:r w:rsidRPr="009C6410">
              <w:rPr>
                <w:rFonts w:ascii="Times New Roman" w:eastAsia="Times New Roman" w:hAnsi="Times New Roman" w:cs="Times New Roman"/>
                <w:lang w:val="it-IT"/>
              </w:rPr>
              <w:t xml:space="preserve"> </w:t>
            </w:r>
          </w:p>
          <w:p w14:paraId="4B0CD34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color w:val="000000"/>
                <w:lang w:val="it-IT"/>
              </w:rPr>
              <w:t xml:space="preserve"> </w:t>
            </w:r>
            <w:r w:rsidRPr="009C6410">
              <w:rPr>
                <w:rFonts w:ascii="Times New Roman" w:eastAsia="Times New Roman" w:hAnsi="Times New Roman" w:cs="Times New Roman"/>
                <w:lang w:val="it-IT"/>
              </w:rPr>
              <w:t>Băncile trebuie să raporteze aici intrările din tranzacţii exceptate de la plafonul aplicabil intrărilor. Intrările se calculează prin înmulţirea coloanei 0060 cu coloana 0010, ambele din formularul C 75.01.</w:t>
            </w:r>
          </w:p>
        </w:tc>
      </w:tr>
      <w:tr w:rsidR="006A692F" w:rsidRPr="009C6410" w14:paraId="3F426C3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2FF8EB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1112372E"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Referinţe juridice şi instrucţiuni</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2DBA480" w14:textId="77777777" w:rsidR="006A692F" w:rsidRPr="009C6410" w:rsidRDefault="006A692F" w:rsidP="00A05F2B">
            <w:pPr>
              <w:spacing w:after="0" w:line="240" w:lineRule="auto"/>
              <w:jc w:val="center"/>
              <w:rPr>
                <w:rFonts w:ascii="Times New Roman" w:eastAsia="Times New Roman" w:hAnsi="Times New Roman" w:cs="Times New Roman"/>
                <w:b/>
                <w:bCs/>
              </w:rPr>
            </w:pPr>
          </w:p>
        </w:tc>
      </w:tr>
      <w:tr w:rsidR="006A692F" w:rsidRPr="00B96BA3" w14:paraId="7398AD8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F1A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1116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1. TOTAL SWAP-URI PE GARANŢII REALE (contrapartea este o bancă centrală)</w:t>
            </w:r>
            <w:r w:rsidRPr="009C6410">
              <w:rPr>
                <w:rFonts w:ascii="Times New Roman" w:eastAsia="Times New Roman" w:hAnsi="Times New Roman" w:cs="Times New Roman"/>
                <w:lang w:val="it-IT"/>
              </w:rPr>
              <w:t>Pct.71-71</w:t>
            </w:r>
            <w:r w:rsidRPr="009C6410">
              <w:rPr>
                <w:rFonts w:ascii="Times New Roman" w:eastAsia="Times New Roman" w:hAnsi="Times New Roman" w:cs="Times New Roman"/>
                <w:vertAlign w:val="superscript"/>
                <w:lang w:val="it-IT"/>
              </w:rPr>
              <w:t>2</w:t>
            </w:r>
            <w:r w:rsidRPr="009C6410">
              <w:rPr>
                <w:rFonts w:ascii="Times New Roman" w:eastAsia="Times New Roman" w:hAnsi="Times New Roman" w:cs="Times New Roman"/>
                <w:lang w:val="it-IT"/>
              </w:rPr>
              <w:t xml:space="preserve"> şi 96 din Regulamentul </w:t>
            </w:r>
            <w:r w:rsidRPr="009C6410">
              <w:rPr>
                <w:rFonts w:ascii="Times New Roman" w:eastAsia="Times New Roman" w:hAnsi="Times New Roman" w:cs="Times New Roman"/>
                <w:lang w:val="ro-RO"/>
              </w:rPr>
              <w:t>nr.44/2020</w:t>
            </w:r>
          </w:p>
          <w:p w14:paraId="4A64979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pentru coloanele relevante, valorile totale ale swapurilor pe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7941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69C8891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56A2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66C3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 </w:t>
            </w:r>
            <w:r w:rsidRPr="009C6410">
              <w:rPr>
                <w:rFonts w:ascii="Times New Roman" w:eastAsia="Times New Roman" w:hAnsi="Times New Roman" w:cs="Times New Roman"/>
                <w:b/>
                <w:bCs/>
              </w:rPr>
              <w:t>Totaluri pentru tranzacţiile în care sunt date cu împrumutactive de nivel 1 (cu excepţia obligaţiunilor garantate cu un nivel extrem de ridicat de calitate) şi sunt luate cu împrumut următoarele garanţii reale:</w:t>
            </w:r>
            <w:r w:rsidRPr="009C6410">
              <w:rPr>
                <w:rFonts w:ascii="Times New Roman" w:eastAsia="Times New Roman" w:hAnsi="Times New Roman" w:cs="Times New Roman"/>
              </w:rPr>
              <w:t xml:space="preserve"> </w:t>
            </w:r>
          </w:p>
          <w:p w14:paraId="6671E16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Pct.71</w:t>
            </w:r>
            <w:r w:rsidRPr="009C6410">
              <w:rPr>
                <w:rFonts w:ascii="Times New Roman" w:eastAsia="Times New Roman" w:hAnsi="Times New Roman" w:cs="Times New Roman"/>
                <w:lang w:val="ro-MD"/>
              </w:rPr>
              <w:t>- 71</w:t>
            </w:r>
            <w:r w:rsidRPr="009C6410">
              <w:rPr>
                <w:rFonts w:ascii="Times New Roman" w:eastAsia="Times New Roman" w:hAnsi="Times New Roman" w:cs="Times New Roman"/>
                <w:vertAlign w:val="superscript"/>
                <w:lang w:val="ro-MD"/>
              </w:rPr>
              <w:t>2</w:t>
            </w:r>
            <w:r w:rsidRPr="009C6410">
              <w:rPr>
                <w:rFonts w:ascii="Times New Roman" w:eastAsia="Times New Roman" w:hAnsi="Times New Roman" w:cs="Times New Roman"/>
                <w:lang w:val="ro-MD"/>
              </w:rPr>
              <w:t xml:space="preserve"> </w:t>
            </w:r>
            <w:r w:rsidRPr="009C6410">
              <w:rPr>
                <w:rFonts w:ascii="Times New Roman" w:eastAsia="Times New Roman" w:hAnsi="Times New Roman" w:cs="Times New Roman"/>
              </w:rPr>
              <w:t xml:space="preserve">şi 96 din Regulamentul </w:t>
            </w:r>
            <w:r w:rsidRPr="009C6410">
              <w:rPr>
                <w:rFonts w:ascii="Times New Roman" w:eastAsia="Times New Roman" w:hAnsi="Times New Roman" w:cs="Times New Roman"/>
                <w:lang w:val="ro-RO"/>
              </w:rPr>
              <w:t>nr.44/2020</w:t>
            </w:r>
          </w:p>
          <w:p w14:paraId="39E1167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aici, pentru fiecare coloană relevantă, valorile totale ale swap-urilor pe garanţii reale pentru tranzacţiile în care sunt date cu împrumut 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6C7B8"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128DF63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F96B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4B04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1.1.1. </w:t>
            </w:r>
            <w:r w:rsidRPr="009C6410">
              <w:rPr>
                <w:rFonts w:ascii="Times New Roman" w:eastAsia="Times New Roman" w:hAnsi="Times New Roman" w:cs="Times New Roman"/>
                <w:b/>
                <w:bCs/>
              </w:rPr>
              <w:t>Active de nivel 1 (cu excepţia obligaţiunilor garantate cu un nivel extrem de ridicat de calitate)</w:t>
            </w:r>
            <w:r w:rsidRPr="009C6410">
              <w:rPr>
                <w:rFonts w:ascii="Times New Roman" w:eastAsia="Times New Roman" w:hAnsi="Times New Roman" w:cs="Times New Roman"/>
              </w:rPr>
              <w:t xml:space="preserve"> </w:t>
            </w:r>
          </w:p>
          <w:p w14:paraId="4C6BABE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de nivel 1 (cu excepţia obligaţiunilor garantate cu un nivel extrem de ridicat de calitate) (date cu împrumut) cu active de nivel 1 (cu excepţia obligaţiunilor garantate cu un nivel extrem de ridicat de calitate)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E660D"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402BD64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2B484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801997"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1.1.1.1. </w:t>
            </w:r>
            <w:r w:rsidRPr="009C6410">
              <w:rPr>
                <w:rFonts w:ascii="Times New Roman" w:eastAsia="Times New Roman" w:hAnsi="Times New Roman" w:cs="Times New Roman"/>
                <w:b/>
                <w:bCs/>
                <w:lang w:val="it-IT"/>
              </w:rPr>
              <w:t xml:space="preserve">Din care: garanţii reale schimbate care îndeplinesc cerinţele operaţionale </w:t>
            </w:r>
          </w:p>
          <w:p w14:paraId="2B629B6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1.1.1, băncile trebuie să raporteze: </w:t>
            </w:r>
          </w:p>
          <w:p w14:paraId="00EFDD3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0D07307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DA639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3D4ACAE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88DAD" w14:textId="77777777" w:rsidR="006A692F" w:rsidRPr="009C6410" w:rsidRDefault="006A692F" w:rsidP="00A05F2B">
            <w:pPr>
              <w:spacing w:after="0" w:line="240" w:lineRule="auto"/>
              <w:jc w:val="center"/>
              <w:rPr>
                <w:rFonts w:ascii="Times New Roman" w:eastAsia="Times New Roman" w:hAnsi="Times New Roman" w:cs="Times New Roman"/>
                <w:lang w:val="it-IT"/>
              </w:rPr>
            </w:pPr>
          </w:p>
          <w:p w14:paraId="64F019E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EE76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 </w:t>
            </w:r>
            <w:r w:rsidRPr="009C6410">
              <w:rPr>
                <w:rFonts w:ascii="Times New Roman" w:eastAsia="Times New Roman" w:hAnsi="Times New Roman" w:cs="Times New Roman"/>
                <w:b/>
                <w:bCs/>
                <w:lang w:val="it-IT"/>
              </w:rPr>
              <w:t>Nivelul 1: obligaţiuni garantate cu un nivel extrem de ridicat de calitate</w:t>
            </w:r>
            <w:r w:rsidRPr="009C6410">
              <w:rPr>
                <w:rFonts w:ascii="Times New Roman" w:eastAsia="Times New Roman" w:hAnsi="Times New Roman" w:cs="Times New Roman"/>
                <w:lang w:val="it-IT"/>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0E3A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40D81F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56A0BC" w14:textId="77777777" w:rsidR="006A692F" w:rsidRPr="009C6410" w:rsidDel="007D21E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613B9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1.1.2.1.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36F97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054AF8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F562B" w14:textId="77777777" w:rsidR="006A692F" w:rsidRPr="009C6410" w:rsidRDefault="006A692F" w:rsidP="00A05F2B">
            <w:pPr>
              <w:spacing w:after="0" w:line="240" w:lineRule="auto"/>
              <w:jc w:val="center"/>
              <w:rPr>
                <w:rFonts w:ascii="Times New Roman" w:eastAsia="Times New Roman" w:hAnsi="Times New Roman" w:cs="Times New Roman"/>
              </w:rPr>
            </w:pPr>
          </w:p>
          <w:p w14:paraId="09D972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78E0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1.1.3. </w:t>
            </w:r>
            <w:r w:rsidRPr="009C6410">
              <w:rPr>
                <w:rFonts w:ascii="Times New Roman" w:eastAsia="Times New Roman" w:hAnsi="Times New Roman" w:cs="Times New Roman"/>
                <w:b/>
                <w:bCs/>
              </w:rPr>
              <w:t>Active de nivel 2A</w:t>
            </w:r>
            <w:r w:rsidRPr="009C6410">
              <w:rPr>
                <w:rFonts w:ascii="Times New Roman" w:eastAsia="Times New Roman" w:hAnsi="Times New Roman" w:cs="Times New Roman"/>
              </w:rPr>
              <w:t xml:space="preserve"> </w:t>
            </w:r>
          </w:p>
          <w:p w14:paraId="351020B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de nivel 1 (cu excepţia obligaţiunilor garantate cu un nivel extrem de ridicat de calitate) (date cu împrumut) cu active de nivel 2A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50B70"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05B046F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DF1189" w14:textId="77777777" w:rsidR="006A692F" w:rsidRPr="009C6410" w:rsidDel="009C6932"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B0646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1.1.3.1. </w:t>
            </w:r>
            <w:r w:rsidRPr="009C6410">
              <w:rPr>
                <w:rFonts w:ascii="Times New Roman" w:eastAsia="Times New Roman" w:hAnsi="Times New Roman" w:cs="Times New Roman"/>
                <w:b/>
                <w:bCs/>
                <w:lang w:val="it-IT"/>
              </w:rPr>
              <w:t xml:space="preserve">Din care: garanţii reale schimbate care îndeplinesc cerinţele operaţionale </w:t>
            </w:r>
          </w:p>
          <w:p w14:paraId="2509712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1.1.3, băncile trebuie să raporteze: </w:t>
            </w:r>
          </w:p>
          <w:p w14:paraId="7646D0E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15C9827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9FDB6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1B82A1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F886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108B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1.1.4. </w:t>
            </w:r>
            <w:r w:rsidRPr="009C6410">
              <w:rPr>
                <w:rFonts w:ascii="Times New Roman" w:eastAsia="Times New Roman" w:hAnsi="Times New Roman" w:cs="Times New Roman"/>
                <w:b/>
                <w:bCs/>
                <w:lang w:val="it-IT"/>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78BB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E0BEBF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33DE8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EC5B3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1.1.4.1.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7386E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8B0631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75F1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77D0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1.1.5. </w:t>
            </w:r>
            <w:r w:rsidRPr="009C6410">
              <w:rPr>
                <w:rFonts w:ascii="Times New Roman" w:eastAsia="Times New Roman" w:hAnsi="Times New Roman" w:cs="Times New Roman"/>
                <w:b/>
                <w:bCs/>
                <w:lang w:val="it-IT"/>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330B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12D7AB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D5A925" w14:textId="77777777" w:rsidR="006A692F" w:rsidRPr="009C6410" w:rsidDel="009C6932"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C6B0B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1.1.5.1.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76C9E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45B549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899D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38AA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 </w:t>
            </w:r>
            <w:r w:rsidRPr="009C6410">
              <w:rPr>
                <w:rFonts w:ascii="Times New Roman" w:eastAsia="Times New Roman" w:hAnsi="Times New Roman" w:cs="Times New Roman"/>
                <w:b/>
                <w:bCs/>
                <w:lang w:val="it-IT"/>
              </w:rPr>
              <w:t xml:space="preserve">Titluri garantate cu active de nivel 2B (comerciale sau persoane fizice, </w:t>
            </w:r>
            <w:r w:rsidRPr="009C6410">
              <w:rPr>
                <w:rFonts w:ascii="Times New Roman" w:eastAsia="Times New Roman" w:hAnsi="Times New Roman" w:cs="Times New Roman"/>
                <w:b/>
                <w:bCs/>
                <w:lang w:val="ro-RO"/>
              </w:rPr>
              <w:t xml:space="preserve">state membre, </w:t>
            </w:r>
            <w:r w:rsidRPr="009C6410">
              <w:rPr>
                <w:rFonts w:ascii="Times New Roman" w:eastAsia="Times New Roman" w:hAnsi="Times New Roman" w:cs="Times New Roman"/>
                <w:b/>
                <w:bCs/>
                <w:lang w:val="it-IT"/>
              </w:rPr>
              <w:t>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AFA9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7890B4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C9A689" w14:textId="77777777" w:rsidR="006A692F" w:rsidRPr="009C6410" w:rsidDel="009C6932"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06A2A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1.1.6.1.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9A7BB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815DD8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256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FE63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1.1.7. </w:t>
            </w:r>
            <w:r w:rsidRPr="009C6410">
              <w:rPr>
                <w:rFonts w:ascii="Times New Roman" w:eastAsia="Times New Roman" w:hAnsi="Times New Roman" w:cs="Times New Roman"/>
                <w:b/>
                <w:bCs/>
              </w:rPr>
              <w:t>Alte active de nivel 2B</w:t>
            </w:r>
            <w:r w:rsidRPr="009C6410">
              <w:rPr>
                <w:rFonts w:ascii="Times New Roman" w:eastAsia="Times New Roman" w:hAnsi="Times New Roman" w:cs="Times New Roman"/>
              </w:rPr>
              <w:t xml:space="preserve"> </w:t>
            </w:r>
          </w:p>
          <w:p w14:paraId="2C6FE19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de nivel 1 (date cu împrumut) cu alte active de nivel 2B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F13C2"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31C45FA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DF8A83" w14:textId="77777777" w:rsidR="006A692F" w:rsidRPr="009C6410" w:rsidDel="003D2F4C"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D1859A"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1.1.7.1. </w:t>
            </w:r>
            <w:r w:rsidRPr="009C6410">
              <w:rPr>
                <w:rFonts w:ascii="Times New Roman" w:eastAsia="Times New Roman" w:hAnsi="Times New Roman" w:cs="Times New Roman"/>
                <w:b/>
                <w:bCs/>
                <w:lang w:val="it-IT"/>
              </w:rPr>
              <w:t xml:space="preserve">Din care: garanţii reale schimbate care îndeplinesc cerinţele operaţionale </w:t>
            </w:r>
          </w:p>
          <w:p w14:paraId="33FF3FC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tranzacţiile de la punctul 1.1.7, băncile trebuie să raporteze</w:t>
            </w:r>
          </w:p>
          <w:p w14:paraId="623DD50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79219E4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C1902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43F9F9E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6F6B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4A5C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1.1.8. </w:t>
            </w:r>
            <w:r w:rsidRPr="009C6410">
              <w:rPr>
                <w:rFonts w:ascii="Times New Roman" w:eastAsia="Times New Roman" w:hAnsi="Times New Roman" w:cs="Times New Roman"/>
                <w:b/>
                <w:bCs/>
              </w:rPr>
              <w:t>Active nelichide</w:t>
            </w:r>
            <w:r w:rsidRPr="009C6410">
              <w:rPr>
                <w:rFonts w:ascii="Times New Roman" w:eastAsia="Times New Roman" w:hAnsi="Times New Roman" w:cs="Times New Roman"/>
              </w:rPr>
              <w:t xml:space="preserve"> </w:t>
            </w:r>
          </w:p>
          <w:p w14:paraId="4AD8731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de nivel 1 (date cu împrumut) cu active nelichide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45B93"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5BD89D5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F51B83" w14:textId="77777777" w:rsidR="006A692F" w:rsidRPr="009C6410" w:rsidDel="003D2F4C"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2D4F73"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1.1.8.1. </w:t>
            </w:r>
            <w:r w:rsidRPr="009C6410">
              <w:rPr>
                <w:rFonts w:ascii="Times New Roman" w:eastAsia="Times New Roman" w:hAnsi="Times New Roman" w:cs="Times New Roman"/>
                <w:b/>
                <w:bCs/>
                <w:lang w:val="it-IT"/>
              </w:rPr>
              <w:t xml:space="preserve">Din care: garanţii reale schimbate care îndeplinesc cerinţele operaţionale </w:t>
            </w:r>
          </w:p>
          <w:p w14:paraId="024DC6F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tranzacţiile de la punctul 1.1.8, băncile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D6E9E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B3DAA9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8C93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C9FD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1.2. </w:t>
            </w:r>
            <w:r w:rsidRPr="009C6410">
              <w:rPr>
                <w:rFonts w:ascii="Times New Roman" w:eastAsia="Times New Roman" w:hAnsi="Times New Roman" w:cs="Times New Roman"/>
                <w:b/>
                <w:bCs/>
              </w:rPr>
              <w:t xml:space="preserve">Totaluri pentru tranzacţiile în care sunt date cu împrumut obligaţiunile garantate de nivel 1 cu un nivel extrem de ridicat de calitate şi sunt luate cu împrumut următoarele garanţii reale: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DF3C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FCC1E4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6AE3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6266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1.2.1. </w:t>
            </w:r>
            <w:r w:rsidRPr="009C6410">
              <w:rPr>
                <w:rFonts w:ascii="Times New Roman" w:eastAsia="Times New Roman" w:hAnsi="Times New Roman" w:cs="Times New Roman"/>
                <w:b/>
                <w:bCs/>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C46F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AB2708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B2060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9ED10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1.2.1.1.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C6BFA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4D6AAB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3101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CBBD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 </w:t>
            </w:r>
            <w:r w:rsidRPr="009C6410">
              <w:rPr>
                <w:rFonts w:ascii="Times New Roman" w:eastAsia="Times New Roman" w:hAnsi="Times New Roman" w:cs="Times New Roman"/>
                <w:b/>
                <w:bCs/>
                <w:lang w:val="it-IT"/>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EE22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213027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60F3D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768CF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1.2.2.1.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0BADB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A94B43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18A2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E210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1.2.3. </w:t>
            </w:r>
            <w:r w:rsidRPr="009C6410">
              <w:rPr>
                <w:rFonts w:ascii="Times New Roman" w:eastAsia="Times New Roman" w:hAnsi="Times New Roman" w:cs="Times New Roman"/>
                <w:b/>
                <w:bCs/>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61D7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A79FA2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D1BFE7" w14:textId="77777777" w:rsidR="006A692F" w:rsidRPr="009C6410" w:rsidDel="00070B0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BBBD5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1.2.3.1.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5A68F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5D8087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EF1B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B551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1.2.4. </w:t>
            </w:r>
            <w:r w:rsidRPr="009C6410">
              <w:rPr>
                <w:rFonts w:ascii="Times New Roman" w:eastAsia="Times New Roman" w:hAnsi="Times New Roman" w:cs="Times New Roman"/>
                <w:b/>
                <w:bCs/>
                <w:lang w:val="it-IT"/>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B3C6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7B2871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CA868B" w14:textId="77777777" w:rsidR="006A692F" w:rsidRPr="009C6410" w:rsidDel="00070B0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9841E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1.2.4.1.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246E9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06BCD7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4819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BBB8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1.2.5. </w:t>
            </w:r>
            <w:r w:rsidRPr="009C6410">
              <w:rPr>
                <w:rFonts w:ascii="Times New Roman" w:eastAsia="Times New Roman" w:hAnsi="Times New Roman" w:cs="Times New Roman"/>
                <w:b/>
                <w:bCs/>
                <w:lang w:val="it-IT"/>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6A6D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D65F6B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B71B8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A7480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1.2.5.1.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8333C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630A80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7994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F68B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1.2.6. </w:t>
            </w:r>
            <w:r w:rsidRPr="009C6410">
              <w:rPr>
                <w:rFonts w:ascii="Times New Roman" w:eastAsia="Times New Roman" w:hAnsi="Times New Roman" w:cs="Times New Roman"/>
                <w:b/>
                <w:bCs/>
                <w:lang w:val="it-IT"/>
              </w:rPr>
              <w:t xml:space="preserve">Titluri garantate cu active de nivel 2B (comerciale sau persoane fizice, </w:t>
            </w:r>
            <w:r w:rsidRPr="009C6410">
              <w:rPr>
                <w:rFonts w:ascii="Times New Roman" w:eastAsia="Times New Roman" w:hAnsi="Times New Roman" w:cs="Times New Roman"/>
                <w:b/>
                <w:bCs/>
                <w:lang w:val="ro-RO"/>
              </w:rPr>
              <w:t xml:space="preserve">state membre, </w:t>
            </w:r>
            <w:r w:rsidRPr="009C6410">
              <w:rPr>
                <w:rFonts w:ascii="Times New Roman" w:eastAsia="Times New Roman" w:hAnsi="Times New Roman" w:cs="Times New Roman"/>
                <w:b/>
                <w:bCs/>
                <w:lang w:val="it-IT"/>
              </w:rPr>
              <w:t>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047D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6CC1BC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AB9CE4" w14:textId="77777777" w:rsidR="006A692F" w:rsidRPr="009C6410" w:rsidDel="00070B0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AEAA1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1.2.6.1.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BF6D2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B222B5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1B51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D4ED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1.2.7. </w:t>
            </w:r>
            <w:r w:rsidRPr="009C6410">
              <w:rPr>
                <w:rFonts w:ascii="Times New Roman" w:eastAsia="Times New Roman" w:hAnsi="Times New Roman" w:cs="Times New Roman"/>
                <w:b/>
                <w:bCs/>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6178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FDD799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E5FF34" w14:textId="77777777" w:rsidR="006A692F" w:rsidRPr="009C6410" w:rsidDel="00070B0E"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7C29C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1.2.7.1.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5AD65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13A6A7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E28E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36B8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1.2.8. </w:t>
            </w:r>
            <w:r w:rsidRPr="009C6410">
              <w:rPr>
                <w:rFonts w:ascii="Times New Roman" w:eastAsia="Times New Roman" w:hAnsi="Times New Roman" w:cs="Times New Roman"/>
                <w:b/>
                <w:bCs/>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1C6F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639F0A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13195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BF1A3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1.2.8.1.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5D3EA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5B9C7C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2EC6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4C15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1.3. </w:t>
            </w:r>
            <w:r w:rsidRPr="009C6410">
              <w:rPr>
                <w:rFonts w:ascii="Times New Roman" w:eastAsia="Times New Roman" w:hAnsi="Times New Roman" w:cs="Times New Roman"/>
                <w:b/>
                <w:bCs/>
              </w:rPr>
              <w:t>Totaluri pentru tranzacţiile în care sunt date cu împrumut activele de nivel 2A şi sunt luate cu împrumut următoarele garanţii reale:</w:t>
            </w:r>
            <w:r w:rsidRPr="009C6410">
              <w:rPr>
                <w:rFonts w:ascii="Times New Roman" w:eastAsia="Times New Roman" w:hAnsi="Times New Roman" w:cs="Times New Roman"/>
              </w:rPr>
              <w:t xml:space="preserve"> </w:t>
            </w:r>
          </w:p>
          <w:p w14:paraId="6439820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Pct.71-71</w:t>
            </w:r>
            <w:r w:rsidRPr="009C6410">
              <w:rPr>
                <w:rFonts w:ascii="Times New Roman" w:eastAsia="Times New Roman" w:hAnsi="Times New Roman" w:cs="Times New Roman"/>
                <w:vertAlign w:val="superscript"/>
              </w:rPr>
              <w:t>2</w:t>
            </w:r>
            <w:r w:rsidRPr="009C6410">
              <w:rPr>
                <w:rFonts w:ascii="Times New Roman" w:eastAsia="Times New Roman" w:hAnsi="Times New Roman" w:cs="Times New Roman"/>
              </w:rPr>
              <w:t xml:space="preserve"> şi 96 din Regulamentul </w:t>
            </w:r>
            <w:r w:rsidRPr="009C6410">
              <w:rPr>
                <w:rFonts w:ascii="Times New Roman" w:eastAsia="Times New Roman" w:hAnsi="Times New Roman" w:cs="Times New Roman"/>
                <w:lang w:val="ro-RO"/>
              </w:rPr>
              <w:t>nr.44/2020</w:t>
            </w:r>
          </w:p>
          <w:p w14:paraId="0D3EA14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aici, pentru coloanele relevante, valorile totale ale swap-urilor pe garanţii reale pentru tranzacţiile în care sunt date cu împrumut 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D42D5"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5058E72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14A4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B2F6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1.3.1. </w:t>
            </w:r>
            <w:r w:rsidRPr="009C6410">
              <w:rPr>
                <w:rFonts w:ascii="Times New Roman" w:eastAsia="Times New Roman" w:hAnsi="Times New Roman" w:cs="Times New Roman"/>
                <w:b/>
                <w:bCs/>
              </w:rPr>
              <w:t>Active de nivel 1 (cu excepţia obligaţiunilor garantate cu un nivel extrem de ridicat de calitate)</w:t>
            </w:r>
            <w:r w:rsidRPr="009C6410">
              <w:rPr>
                <w:rFonts w:ascii="Times New Roman" w:eastAsia="Times New Roman" w:hAnsi="Times New Roman" w:cs="Times New Roman"/>
              </w:rPr>
              <w:t xml:space="preserve"> </w:t>
            </w:r>
          </w:p>
          <w:p w14:paraId="13556ED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de nivel 2A (date cu împrumut) cu active de nivel 1 (cu excepţia obligaţiunilor garantate cu un nivel extrem de ridicat de calitate)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8DB7B"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5B5CCB4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A9C652" w14:textId="77777777" w:rsidR="006A692F" w:rsidRPr="009C6410" w:rsidDel="00FE3311"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2A263B"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1.3.1.1. </w:t>
            </w:r>
            <w:r w:rsidRPr="009C6410">
              <w:rPr>
                <w:rFonts w:ascii="Times New Roman" w:eastAsia="Times New Roman" w:hAnsi="Times New Roman" w:cs="Times New Roman"/>
                <w:b/>
                <w:bCs/>
                <w:lang w:val="it-IT"/>
              </w:rPr>
              <w:t xml:space="preserve">Din care: garanţii reale schimbate care îndeplinesc cerinţele operaţionale </w:t>
            </w:r>
          </w:p>
          <w:p w14:paraId="6D099BB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1.3.1, instituţiile de credit trebuie să raporteze: </w:t>
            </w:r>
          </w:p>
          <w:p w14:paraId="24A8C10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7902373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segmentul corespunzător garanţiei reale luate cu împrumut, dacă îndeplinește cerinţele operaţionale prevăzute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0DBEC7"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3B08167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0689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87ED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1.3.2. </w:t>
            </w:r>
            <w:r w:rsidRPr="009C6410">
              <w:rPr>
                <w:rFonts w:ascii="Times New Roman" w:eastAsia="Times New Roman" w:hAnsi="Times New Roman" w:cs="Times New Roman"/>
                <w:b/>
                <w:bCs/>
                <w:lang w:val="it-IT"/>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68A6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F6317E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51A70C" w14:textId="77777777" w:rsidR="006A692F" w:rsidRPr="009C6410" w:rsidDel="00FE3311"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82417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1.3.2.1.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163E5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6F4911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7DF1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652B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1.3.3. </w:t>
            </w:r>
            <w:r w:rsidRPr="009C6410">
              <w:rPr>
                <w:rFonts w:ascii="Times New Roman" w:eastAsia="Times New Roman" w:hAnsi="Times New Roman" w:cs="Times New Roman"/>
                <w:b/>
                <w:bCs/>
              </w:rPr>
              <w:t>Active de nivel 2A</w:t>
            </w:r>
            <w:r w:rsidRPr="009C6410">
              <w:rPr>
                <w:rFonts w:ascii="Times New Roman" w:eastAsia="Times New Roman" w:hAnsi="Times New Roman" w:cs="Times New Roman"/>
              </w:rPr>
              <w:t xml:space="preserve"> </w:t>
            </w:r>
          </w:p>
          <w:p w14:paraId="02B01CC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de nivel 2A (date cu împrumut) cu active de nivel 2A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C15FE"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1536030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6FB5D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A0BF31"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1.3.3.1. </w:t>
            </w:r>
            <w:r w:rsidRPr="009C6410">
              <w:rPr>
                <w:rFonts w:ascii="Times New Roman" w:eastAsia="Times New Roman" w:hAnsi="Times New Roman" w:cs="Times New Roman"/>
                <w:b/>
                <w:bCs/>
                <w:lang w:val="it-IT"/>
              </w:rPr>
              <w:t xml:space="preserve">Din care: garanţii reale schimbate care îndeplinesc cerinţele operaţionale </w:t>
            </w:r>
          </w:p>
          <w:p w14:paraId="40D3A7D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1.3.3, băncile trebuie să raporteze: </w:t>
            </w:r>
          </w:p>
          <w:p w14:paraId="12DA082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517739A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EB76B6"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E6F6BD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FE8E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5F3C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1.3.4. </w:t>
            </w:r>
            <w:r w:rsidRPr="009C6410">
              <w:rPr>
                <w:rFonts w:ascii="Times New Roman" w:eastAsia="Times New Roman" w:hAnsi="Times New Roman" w:cs="Times New Roman"/>
                <w:b/>
                <w:bCs/>
                <w:lang w:val="it-IT"/>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E72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1203DC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87C276" w14:textId="77777777" w:rsidR="006A692F" w:rsidRPr="009C6410" w:rsidDel="00FE3311"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3BEFA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1.3.4.1.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668C4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354B4B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E1DA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3A7B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1.3.5. </w:t>
            </w:r>
            <w:r w:rsidRPr="009C6410">
              <w:rPr>
                <w:rFonts w:ascii="Times New Roman" w:eastAsia="Times New Roman" w:hAnsi="Times New Roman" w:cs="Times New Roman"/>
                <w:b/>
                <w:bCs/>
                <w:lang w:val="it-IT"/>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7005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F57E68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A4AEC9" w14:textId="77777777" w:rsidR="006A692F" w:rsidRPr="009C6410" w:rsidDel="00FE3311"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D22F9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1.3.5.1.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793E4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487DD4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327E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F7DF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1.3.6. </w:t>
            </w:r>
            <w:r w:rsidRPr="009C6410">
              <w:rPr>
                <w:rFonts w:ascii="Times New Roman" w:eastAsia="Times New Roman" w:hAnsi="Times New Roman" w:cs="Times New Roman"/>
                <w:b/>
                <w:bCs/>
                <w:lang w:val="it-IT"/>
              </w:rPr>
              <w:t>Titluri garantate cu active de nivel 2B (comerciale sau persoane fizice,</w:t>
            </w:r>
            <w:r w:rsidRPr="009C6410">
              <w:rPr>
                <w:lang w:val="it-IT"/>
              </w:rPr>
              <w:t xml:space="preserve"> </w:t>
            </w:r>
            <w:r w:rsidRPr="009C6410">
              <w:rPr>
                <w:rFonts w:ascii="Times New Roman" w:eastAsia="Times New Roman" w:hAnsi="Times New Roman" w:cs="Times New Roman"/>
                <w:b/>
                <w:bCs/>
                <w:lang w:val="it-IT"/>
              </w:rPr>
              <w:t>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183B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AF7B10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40AAAE" w14:textId="77777777" w:rsidR="006A692F" w:rsidRPr="009C6410" w:rsidDel="00FE3311"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E0D6C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1.3.6.1.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9BD2E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16C4DD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E443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BA51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1.3.7. </w:t>
            </w:r>
            <w:r w:rsidRPr="009C6410">
              <w:rPr>
                <w:rFonts w:ascii="Times New Roman" w:eastAsia="Times New Roman" w:hAnsi="Times New Roman" w:cs="Times New Roman"/>
                <w:b/>
                <w:bCs/>
              </w:rPr>
              <w:t>Alte active de nivel 2B</w:t>
            </w:r>
            <w:r w:rsidRPr="009C6410">
              <w:rPr>
                <w:rFonts w:ascii="Times New Roman" w:eastAsia="Times New Roman" w:hAnsi="Times New Roman" w:cs="Times New Roman"/>
              </w:rPr>
              <w:t xml:space="preserve"> </w:t>
            </w:r>
          </w:p>
          <w:p w14:paraId="4218EBD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de nivel 2A (date cu împrumut) cu alte active de nivel 2B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BC548"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7AFF79C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F4416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7CBFCB"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1.3.7.1. </w:t>
            </w:r>
            <w:r w:rsidRPr="009C6410">
              <w:rPr>
                <w:rFonts w:ascii="Times New Roman" w:eastAsia="Times New Roman" w:hAnsi="Times New Roman" w:cs="Times New Roman"/>
                <w:b/>
                <w:bCs/>
                <w:lang w:val="it-IT"/>
              </w:rPr>
              <w:t xml:space="preserve">Din care: garanţii reale schimbate care îndeplinesc cerinţele operaţionale </w:t>
            </w:r>
          </w:p>
          <w:p w14:paraId="3FD67FE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tranzacţiile de la punctul 1.3.7, băncile trebuie să raporteze:</w:t>
            </w:r>
          </w:p>
          <w:p w14:paraId="22F57A6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3E650E0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D7986D"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570F500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045A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DCB1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1.3.8. </w:t>
            </w:r>
            <w:r w:rsidRPr="009C6410">
              <w:rPr>
                <w:rFonts w:ascii="Times New Roman" w:eastAsia="Times New Roman" w:hAnsi="Times New Roman" w:cs="Times New Roman"/>
                <w:b/>
                <w:bCs/>
              </w:rPr>
              <w:t>Active nelichide</w:t>
            </w:r>
            <w:r w:rsidRPr="009C6410">
              <w:rPr>
                <w:rFonts w:ascii="Times New Roman" w:eastAsia="Times New Roman" w:hAnsi="Times New Roman" w:cs="Times New Roman"/>
              </w:rPr>
              <w:t xml:space="preserve"> </w:t>
            </w:r>
          </w:p>
          <w:p w14:paraId="6F55625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de nivel 2A (date cu împrumut) cu active nelichide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A586E"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1FB60B1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7EBF4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7C648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1.3.8.1. </w:t>
            </w:r>
            <w:r w:rsidRPr="009C6410">
              <w:rPr>
                <w:rFonts w:ascii="Times New Roman" w:eastAsia="Times New Roman" w:hAnsi="Times New Roman" w:cs="Times New Roman"/>
                <w:b/>
                <w:bCs/>
                <w:lang w:val="it-IT"/>
              </w:rPr>
              <w:t xml:space="preserve">Din care: garanţii reale schimbate care îndeplinesc cerinţele operaţionale </w:t>
            </w:r>
          </w:p>
          <w:p w14:paraId="1D2A4EB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tranzacţiile de la punctul 1.3.8, băncile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1996AB"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6536E00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3693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814E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1.4. </w:t>
            </w:r>
            <w:r w:rsidRPr="009C6410">
              <w:rPr>
                <w:rFonts w:ascii="Times New Roman" w:eastAsia="Times New Roman" w:hAnsi="Times New Roman" w:cs="Times New Roman"/>
                <w:b/>
                <w:bCs/>
              </w:rPr>
              <w:t xml:space="preserve">Totaluri pentru tranzacţiile în care sunt date cu împrumut titluri garantate cu active de nivel 2B (rezidenţiale sau auto, nivel de calitate a creditului 1) şi sunt luate cu împrumut următoarele garanţii reale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5FAE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1E1866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D7FA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60C7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1.4.1. </w:t>
            </w:r>
            <w:r w:rsidRPr="009C6410">
              <w:rPr>
                <w:rFonts w:ascii="Times New Roman" w:eastAsia="Times New Roman" w:hAnsi="Times New Roman" w:cs="Times New Roman"/>
                <w:b/>
                <w:bCs/>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92E4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67742B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EEF09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91C24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1.4.1.1.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D5FDD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673132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6912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AC9D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1.4.2. </w:t>
            </w:r>
            <w:r w:rsidRPr="009C6410">
              <w:rPr>
                <w:rFonts w:ascii="Times New Roman" w:eastAsia="Times New Roman" w:hAnsi="Times New Roman" w:cs="Times New Roman"/>
                <w:b/>
                <w:bCs/>
                <w:lang w:val="it-IT"/>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D82E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A787BE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B1E2EE" w14:textId="77777777" w:rsidR="006A692F" w:rsidRPr="009C6410" w:rsidDel="00BA5C8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5BADA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1.4.2.1.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22072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1E4D7A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6B4D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3BD0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1.4.3. </w:t>
            </w:r>
            <w:r w:rsidRPr="009C6410">
              <w:rPr>
                <w:rFonts w:ascii="Times New Roman" w:eastAsia="Times New Roman" w:hAnsi="Times New Roman" w:cs="Times New Roman"/>
                <w:b/>
                <w:bCs/>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755D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62163F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32AEB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66469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1.4.3.1.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B04A5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13A878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5E67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5FE0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1.4.4. </w:t>
            </w:r>
            <w:r w:rsidRPr="009C6410">
              <w:rPr>
                <w:rFonts w:ascii="Times New Roman" w:eastAsia="Times New Roman" w:hAnsi="Times New Roman" w:cs="Times New Roman"/>
                <w:b/>
                <w:bCs/>
                <w:lang w:val="it-IT"/>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F13E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E4C40F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6F7D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31375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1.4.4.1.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259ED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824C44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5959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92C8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1.4.5. </w:t>
            </w:r>
            <w:r w:rsidRPr="009C6410">
              <w:rPr>
                <w:rFonts w:ascii="Times New Roman" w:eastAsia="Times New Roman" w:hAnsi="Times New Roman" w:cs="Times New Roman"/>
                <w:b/>
                <w:bCs/>
                <w:lang w:val="it-IT"/>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E335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F73C73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8AEE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DA3D4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1.4.5.1.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6E02F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17C2DB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D955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8069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1.4.6. </w:t>
            </w:r>
            <w:r w:rsidRPr="009C6410">
              <w:rPr>
                <w:rFonts w:ascii="Times New Roman" w:eastAsia="Times New Roman" w:hAnsi="Times New Roman" w:cs="Times New Roman"/>
                <w:b/>
                <w:bCs/>
                <w:lang w:val="it-IT"/>
              </w:rPr>
              <w:t>Titluri garantate cu active de nivel 2B (comerciale sau persoane fizice,</w:t>
            </w:r>
            <w:r w:rsidRPr="009C6410">
              <w:rPr>
                <w:lang w:val="it-IT"/>
              </w:rPr>
              <w:t xml:space="preserve"> </w:t>
            </w:r>
            <w:r w:rsidRPr="009C6410">
              <w:rPr>
                <w:rFonts w:ascii="Times New Roman" w:eastAsia="Times New Roman" w:hAnsi="Times New Roman" w:cs="Times New Roman"/>
                <w:b/>
                <w:bCs/>
                <w:lang w:val="it-IT"/>
              </w:rPr>
              <w:t>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0FD9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CD6EB7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F2AC5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CB07F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1.4.6.1.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D273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9EF7FA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4C0D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725B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1.4.7. </w:t>
            </w:r>
            <w:r w:rsidRPr="009C6410">
              <w:rPr>
                <w:rFonts w:ascii="Times New Roman" w:eastAsia="Times New Roman" w:hAnsi="Times New Roman" w:cs="Times New Roman"/>
                <w:b/>
                <w:bCs/>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EB20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61B559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00A80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3AA1C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1.4.7.1.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5E3B7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F56D1F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E444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E8F9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1.4.8. </w:t>
            </w:r>
            <w:r w:rsidRPr="009C6410">
              <w:rPr>
                <w:rFonts w:ascii="Times New Roman" w:eastAsia="Times New Roman" w:hAnsi="Times New Roman" w:cs="Times New Roman"/>
                <w:b/>
                <w:bCs/>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7835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648C2C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C1A20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71FAA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1.4.8.1.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AA9CA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EC53DC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44B4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851F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1.5. </w:t>
            </w:r>
            <w:r w:rsidRPr="009C6410">
              <w:rPr>
                <w:rFonts w:ascii="Times New Roman" w:eastAsia="Times New Roman" w:hAnsi="Times New Roman" w:cs="Times New Roman"/>
                <w:b/>
                <w:bCs/>
              </w:rPr>
              <w:t xml:space="preserve">Totaluri pentru tranzacţiile în care sunt date cu împrumut obligaţiunile garantate de nivel 2B cu un nivel ridicat de calitate şi sunt luate cu împrumut următoarele garanţii reale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C1CB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F1BB02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F710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FF7E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1.5.1. </w:t>
            </w:r>
            <w:r w:rsidRPr="009C6410">
              <w:rPr>
                <w:rFonts w:ascii="Times New Roman" w:eastAsia="Times New Roman" w:hAnsi="Times New Roman" w:cs="Times New Roman"/>
                <w:b/>
                <w:bCs/>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5409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6BEB8F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40C2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753A0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1.5.1.1.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40C47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EB8CCE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BA9F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50DD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1.5.2. </w:t>
            </w:r>
            <w:r w:rsidRPr="009C6410">
              <w:rPr>
                <w:rFonts w:ascii="Times New Roman" w:eastAsia="Times New Roman" w:hAnsi="Times New Roman" w:cs="Times New Roman"/>
                <w:b/>
                <w:bCs/>
                <w:lang w:val="it-IT"/>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12DD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656A28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988E9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A1CDF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1.5.2.1.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67DB5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35F6A7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6BE0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0750</w:t>
            </w:r>
          </w:p>
          <w:p w14:paraId="1BD62031"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DAA0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1.5.3. </w:t>
            </w:r>
            <w:r w:rsidRPr="009C6410">
              <w:rPr>
                <w:rFonts w:ascii="Times New Roman" w:eastAsia="Times New Roman" w:hAnsi="Times New Roman" w:cs="Times New Roman"/>
                <w:b/>
                <w:bCs/>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FB6A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2809E9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84C40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60339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1.5.3.1.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A8819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C00601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05E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91E3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1.5.4. </w:t>
            </w:r>
            <w:r w:rsidRPr="009C6410">
              <w:rPr>
                <w:rFonts w:ascii="Times New Roman" w:eastAsia="Times New Roman" w:hAnsi="Times New Roman" w:cs="Times New Roman"/>
                <w:b/>
                <w:bCs/>
                <w:lang w:val="it-IT"/>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861E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CEB481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731A4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C44AB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1.5.4.1.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744E4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56B363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A7054" w14:textId="77777777" w:rsidR="006A692F" w:rsidRPr="009C6410" w:rsidRDefault="006A692F" w:rsidP="00A05F2B">
            <w:pPr>
              <w:spacing w:after="0" w:line="240" w:lineRule="auto"/>
              <w:jc w:val="center"/>
              <w:rPr>
                <w:rFonts w:ascii="Times New Roman" w:eastAsia="Times New Roman" w:hAnsi="Times New Roman" w:cs="Times New Roman"/>
              </w:rPr>
            </w:pPr>
          </w:p>
          <w:p w14:paraId="11F420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5943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1.5.5. </w:t>
            </w:r>
            <w:r w:rsidRPr="009C6410">
              <w:rPr>
                <w:rFonts w:ascii="Times New Roman" w:eastAsia="Times New Roman" w:hAnsi="Times New Roman" w:cs="Times New Roman"/>
                <w:b/>
                <w:bCs/>
                <w:lang w:val="it-IT"/>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3CAE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5B19DA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0AB37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93C8D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1.5.5.1.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8E21C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F81AE2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95CB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6C4E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1.5.6. </w:t>
            </w:r>
            <w:r w:rsidRPr="009C6410">
              <w:rPr>
                <w:rFonts w:ascii="Times New Roman" w:eastAsia="Times New Roman" w:hAnsi="Times New Roman" w:cs="Times New Roman"/>
                <w:b/>
                <w:bCs/>
                <w:lang w:val="it-IT"/>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CA56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D71388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02797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FB852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1.5.6.1.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3013B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17E045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3B80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8D43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1.5.7. </w:t>
            </w:r>
            <w:r w:rsidRPr="009C6410">
              <w:rPr>
                <w:rFonts w:ascii="Times New Roman" w:eastAsia="Times New Roman" w:hAnsi="Times New Roman" w:cs="Times New Roman"/>
                <w:b/>
                <w:bCs/>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227D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CC496D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797D2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C2610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1.5.7.1.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116E6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1F99C4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ABB7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5F75B" w14:textId="77777777" w:rsidR="006A692F" w:rsidRPr="009C6410" w:rsidRDefault="006A692F" w:rsidP="00A05F2B">
            <w:pPr>
              <w:spacing w:after="0" w:line="240" w:lineRule="auto"/>
              <w:rPr>
                <w:rFonts w:ascii="Times New Roman" w:eastAsia="Times New Roman" w:hAnsi="Times New Roman" w:cs="Times New Roman"/>
                <w:lang w:val="ro-MD"/>
              </w:rPr>
            </w:pPr>
            <w:r w:rsidRPr="009C6410">
              <w:rPr>
                <w:rFonts w:ascii="Times New Roman" w:eastAsia="Times New Roman" w:hAnsi="Times New Roman" w:cs="Times New Roman"/>
              </w:rPr>
              <w:t xml:space="preserve">1.5.8. </w:t>
            </w:r>
            <w:r w:rsidRPr="009C6410">
              <w:rPr>
                <w:rFonts w:ascii="Times New Roman" w:eastAsia="Times New Roman" w:hAnsi="Times New Roman" w:cs="Times New Roman"/>
                <w:b/>
                <w:bCs/>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F29F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927FCC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ED4EC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4D46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1.5.8.1.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84792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30F15C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8EF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0870</w:t>
            </w:r>
          </w:p>
          <w:p w14:paraId="0DA13FBB" w14:textId="77777777" w:rsidR="006A692F" w:rsidRPr="009C6410" w:rsidRDefault="006A692F" w:rsidP="00A05F2B">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6ABD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1.6. </w:t>
            </w:r>
            <w:r w:rsidRPr="009C6410">
              <w:rPr>
                <w:rFonts w:ascii="Times New Roman" w:eastAsia="Times New Roman" w:hAnsi="Times New Roman" w:cs="Times New Roman"/>
                <w:b/>
                <w:bCs/>
              </w:rPr>
              <w:t xml:space="preserve">Totaluri pentru tranzacţiile în care sunt date cu împrumut titluri garantate cu active de nivel 2B (comerciale sau persoane fizice, nivel de calitate a creditului 1) şi sunt luate cu împrumut următoarele garanţii reale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B5F2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7CFB69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3DB6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58D7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1.6.1. </w:t>
            </w:r>
            <w:r w:rsidRPr="009C6410">
              <w:rPr>
                <w:rFonts w:ascii="Times New Roman" w:eastAsia="Times New Roman" w:hAnsi="Times New Roman" w:cs="Times New Roman"/>
                <w:b/>
                <w:bCs/>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FCBF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C4598E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9D8BC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0792C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1.6.1.1.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97AFF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42E9BC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896E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2482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1.6.2. </w:t>
            </w:r>
            <w:r w:rsidRPr="009C6410">
              <w:rPr>
                <w:rFonts w:ascii="Times New Roman" w:eastAsia="Times New Roman" w:hAnsi="Times New Roman" w:cs="Times New Roman"/>
                <w:b/>
                <w:bCs/>
                <w:lang w:val="it-IT"/>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7D6F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A1B950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1BA15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08BA2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1.6.2.1.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DB460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60F1D0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FFC0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4D9B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1.6.3. </w:t>
            </w:r>
            <w:r w:rsidRPr="009C6410">
              <w:rPr>
                <w:rFonts w:ascii="Times New Roman" w:eastAsia="Times New Roman" w:hAnsi="Times New Roman" w:cs="Times New Roman"/>
                <w:b/>
                <w:bCs/>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0D8F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2C2E8D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DA0F2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83408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1.6.3.1.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5039B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2B1AE8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A4A6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53F4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1.6.4. </w:t>
            </w:r>
            <w:r w:rsidRPr="009C6410">
              <w:rPr>
                <w:rFonts w:ascii="Times New Roman" w:eastAsia="Times New Roman" w:hAnsi="Times New Roman" w:cs="Times New Roman"/>
                <w:b/>
                <w:bCs/>
                <w:lang w:val="it-IT"/>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8D21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A984AE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804A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A4CD1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1.6.4.1.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5D412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8BF838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F72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054F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1.6.5. </w:t>
            </w:r>
            <w:r w:rsidRPr="009C6410">
              <w:rPr>
                <w:rFonts w:ascii="Times New Roman" w:eastAsia="Times New Roman" w:hAnsi="Times New Roman" w:cs="Times New Roman"/>
                <w:b/>
                <w:bCs/>
                <w:lang w:val="it-IT"/>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7E6D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541686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266999" w14:textId="77777777" w:rsidR="006A692F" w:rsidRPr="009C6410" w:rsidDel="006D2671"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AE075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1.6.5.1.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5BAE7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51C563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FB28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FCC5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1.6.6. </w:t>
            </w:r>
            <w:r w:rsidRPr="009C6410">
              <w:rPr>
                <w:rFonts w:ascii="Times New Roman" w:eastAsia="Times New Roman" w:hAnsi="Times New Roman" w:cs="Times New Roman"/>
                <w:b/>
                <w:bCs/>
                <w:lang w:val="it-IT"/>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EF86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28B581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2565A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B9D5C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1.6.6.1.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4AA43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6A09A5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EDFA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6717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1.6.7. </w:t>
            </w:r>
            <w:r w:rsidRPr="009C6410">
              <w:rPr>
                <w:rFonts w:ascii="Times New Roman" w:eastAsia="Times New Roman" w:hAnsi="Times New Roman" w:cs="Times New Roman"/>
                <w:b/>
                <w:bCs/>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BC8B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9272F1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4E689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0FCA2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1.6.7.1.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CB8E8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6C9F1A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6C76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D3EF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1.6.8. </w:t>
            </w:r>
            <w:r w:rsidRPr="009C6410">
              <w:rPr>
                <w:rFonts w:ascii="Times New Roman" w:eastAsia="Times New Roman" w:hAnsi="Times New Roman" w:cs="Times New Roman"/>
                <w:b/>
                <w:bCs/>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4930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743028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475EC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0C592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1.6.8.1.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C50AF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B96BA3" w14:paraId="71850B7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573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2896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1.7. </w:t>
            </w:r>
            <w:r w:rsidRPr="009C6410">
              <w:rPr>
                <w:rFonts w:ascii="Times New Roman" w:eastAsia="Times New Roman" w:hAnsi="Times New Roman" w:cs="Times New Roman"/>
                <w:b/>
                <w:bCs/>
              </w:rPr>
              <w:t>Totaluri pentru tranzacţiile în care sunt date cu împrumut alte active de nivel 2B şi sunt luate cu împrumut următoarele garanţii reale:</w:t>
            </w:r>
            <w:r w:rsidRPr="009C6410">
              <w:rPr>
                <w:rFonts w:ascii="Times New Roman" w:eastAsia="Times New Roman" w:hAnsi="Times New Roman" w:cs="Times New Roman"/>
              </w:rPr>
              <w:t xml:space="preserve"> </w:t>
            </w:r>
          </w:p>
          <w:p w14:paraId="708D6BE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Pct.71-71</w:t>
            </w:r>
            <w:r w:rsidRPr="009C6410">
              <w:rPr>
                <w:rFonts w:ascii="Times New Roman" w:eastAsia="Times New Roman" w:hAnsi="Times New Roman" w:cs="Times New Roman"/>
                <w:vertAlign w:val="superscript"/>
                <w:lang w:val="it-IT"/>
              </w:rPr>
              <w:t>2</w:t>
            </w:r>
            <w:r w:rsidRPr="009C6410">
              <w:rPr>
                <w:rFonts w:ascii="Times New Roman" w:eastAsia="Times New Roman" w:hAnsi="Times New Roman" w:cs="Times New Roman"/>
                <w:lang w:val="it-IT"/>
              </w:rPr>
              <w:t xml:space="preserve"> şi 96 din Regulamentul </w:t>
            </w:r>
            <w:r w:rsidRPr="009C6410">
              <w:rPr>
                <w:rFonts w:ascii="Times New Roman" w:eastAsia="Times New Roman" w:hAnsi="Times New Roman" w:cs="Times New Roman"/>
                <w:lang w:val="ro-RO"/>
              </w:rPr>
              <w:t>nr.44/2020</w:t>
            </w:r>
          </w:p>
          <w:p w14:paraId="7C70C3E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pentru coloanele</w:t>
            </w:r>
            <w:r w:rsidRPr="009C6410">
              <w:rPr>
                <w:color w:val="000000"/>
                <w:lang w:val="it-IT"/>
              </w:rPr>
              <w:t xml:space="preserve"> </w:t>
            </w:r>
            <w:r w:rsidRPr="009C6410">
              <w:rPr>
                <w:rFonts w:ascii="Times New Roman" w:eastAsia="Times New Roman" w:hAnsi="Times New Roman" w:cs="Times New Roman"/>
                <w:lang w:val="it-IT"/>
              </w:rPr>
              <w:t>relevante, valorile totale ale swap-urilor pe garanţii reale pentru tranzacţiile în care sunt date cu împrumut 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81FB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6179B3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4B9B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6001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1.7.1. </w:t>
            </w:r>
            <w:r w:rsidRPr="009C6410">
              <w:rPr>
                <w:rFonts w:ascii="Times New Roman" w:eastAsia="Times New Roman" w:hAnsi="Times New Roman" w:cs="Times New Roman"/>
                <w:b/>
                <w:bCs/>
              </w:rPr>
              <w:t>Active de nivel 1 (cu excepţia obligaţiunilor garantate cu un nivel extrem de ridicat de calitate)</w:t>
            </w:r>
            <w:r w:rsidRPr="009C6410">
              <w:rPr>
                <w:rFonts w:ascii="Times New Roman" w:eastAsia="Times New Roman" w:hAnsi="Times New Roman" w:cs="Times New Roman"/>
              </w:rPr>
              <w:t xml:space="preserve"> </w:t>
            </w:r>
          </w:p>
          <w:p w14:paraId="42DE654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alte active de nivel 2B (date cu împrumut) cu active de nivel 1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0E0A9"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7CE797F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AB904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CB168A"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1.7.1.1. </w:t>
            </w:r>
            <w:r w:rsidRPr="009C6410">
              <w:rPr>
                <w:rFonts w:ascii="Times New Roman" w:eastAsia="Times New Roman" w:hAnsi="Times New Roman" w:cs="Times New Roman"/>
                <w:b/>
                <w:bCs/>
                <w:lang w:val="it-IT"/>
              </w:rPr>
              <w:t xml:space="preserve">Din care: garanţii reale schimbate care îndeplinesc cerinţele operaţionale </w:t>
            </w:r>
          </w:p>
          <w:p w14:paraId="4C2C73B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1.7.1, băncile trebuie să raporteze: </w:t>
            </w:r>
          </w:p>
          <w:p w14:paraId="605F12A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3A5CA50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34EFFE"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45A7EB4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D135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C480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1.7.2. </w:t>
            </w:r>
            <w:r w:rsidRPr="009C6410">
              <w:rPr>
                <w:rFonts w:ascii="Times New Roman" w:eastAsia="Times New Roman" w:hAnsi="Times New Roman" w:cs="Times New Roman"/>
                <w:b/>
                <w:bCs/>
                <w:lang w:val="it-IT"/>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3F05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4DC1EF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FA136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C745F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1.7.2.1.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D4C02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C8E3BE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D97C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41B7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1.7.3. </w:t>
            </w:r>
            <w:r w:rsidRPr="009C6410">
              <w:rPr>
                <w:rFonts w:ascii="Times New Roman" w:eastAsia="Times New Roman" w:hAnsi="Times New Roman" w:cs="Times New Roman"/>
                <w:b/>
                <w:bCs/>
              </w:rPr>
              <w:t>Active de nivel 2A</w:t>
            </w:r>
            <w:r w:rsidRPr="009C6410">
              <w:rPr>
                <w:rFonts w:ascii="Times New Roman" w:eastAsia="Times New Roman" w:hAnsi="Times New Roman" w:cs="Times New Roman"/>
              </w:rPr>
              <w:t xml:space="preserve"> </w:t>
            </w:r>
          </w:p>
          <w:p w14:paraId="2F2E4ED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alte active de nivel 2B (date cu împrumut) cu active de nivel 2A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45BB0"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0E096D9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9C6236" w14:textId="77777777" w:rsidR="006A692F" w:rsidRPr="009C6410" w:rsidDel="00EF564A"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7076EE"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 xml:space="preserve">1.7.3.1. Din care: garanţii reale schimbate care îndeplinesc cerinţele operaţionale </w:t>
            </w:r>
          </w:p>
          <w:p w14:paraId="468F3C9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1.7.3, băncile trebuie să raporteze: </w:t>
            </w:r>
          </w:p>
          <w:p w14:paraId="001516B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segmentul corespunzător garanţiei reale date cu împrumut care, dacă nu ar fi utilizată ca garanţie reală pentru tranzacţiile respective, s-ar califica drept activ lichid în conformitate cu subsecțiunea 4, secțiunea 1, capitolul II , titlul II și </w:t>
            </w:r>
          </w:p>
          <w:p w14:paraId="4414855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 titlul 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4BB91D"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20BF27B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E34D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CEC2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1.7.4. </w:t>
            </w:r>
            <w:r w:rsidRPr="009C6410">
              <w:rPr>
                <w:rFonts w:ascii="Times New Roman" w:eastAsia="Times New Roman" w:hAnsi="Times New Roman" w:cs="Times New Roman"/>
                <w:b/>
                <w:bCs/>
                <w:lang w:val="it-IT"/>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D414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7AC490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62DA1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566D7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1.7.4.1.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B158E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B7FA85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A1A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4ACB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1.7.5. </w:t>
            </w:r>
            <w:r w:rsidRPr="009C6410">
              <w:rPr>
                <w:rFonts w:ascii="Times New Roman" w:eastAsia="Times New Roman" w:hAnsi="Times New Roman" w:cs="Times New Roman"/>
                <w:b/>
                <w:bCs/>
                <w:lang w:val="it-IT"/>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3018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49EA7F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68C4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59825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1.7.5.1.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E9FD1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5A407F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E249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F873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1.7.6. </w:t>
            </w:r>
            <w:r w:rsidRPr="009C6410">
              <w:rPr>
                <w:rFonts w:ascii="Times New Roman" w:eastAsia="Times New Roman" w:hAnsi="Times New Roman" w:cs="Times New Roman"/>
                <w:b/>
                <w:bCs/>
                <w:lang w:val="it-IT"/>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3C75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36757F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D245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C6F6F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1.7.6.1.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FDB07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A416A7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661F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831C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1.7.7. </w:t>
            </w:r>
            <w:r w:rsidRPr="009C6410">
              <w:rPr>
                <w:rFonts w:ascii="Times New Roman" w:eastAsia="Times New Roman" w:hAnsi="Times New Roman" w:cs="Times New Roman"/>
                <w:b/>
                <w:bCs/>
              </w:rPr>
              <w:t>Alte active de nivel 2B</w:t>
            </w:r>
            <w:r w:rsidRPr="009C6410">
              <w:rPr>
                <w:rFonts w:ascii="Times New Roman" w:eastAsia="Times New Roman" w:hAnsi="Times New Roman" w:cs="Times New Roman"/>
              </w:rPr>
              <w:t xml:space="preserve"> </w:t>
            </w:r>
          </w:p>
          <w:p w14:paraId="256A168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alte active de nivel 2B (date cu împrumut) cu alte active de nivel 2B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F0937"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38918BC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9DDE8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6D9FCD"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1.7.7.1. </w:t>
            </w:r>
            <w:r w:rsidRPr="009C6410">
              <w:rPr>
                <w:rFonts w:ascii="Times New Roman" w:eastAsia="Times New Roman" w:hAnsi="Times New Roman" w:cs="Times New Roman"/>
                <w:b/>
                <w:bCs/>
                <w:lang w:val="it-IT"/>
              </w:rPr>
              <w:t xml:space="preserve">Din care: garanţii reale schimbate care îndeplinesc cerinţele operaţionale </w:t>
            </w:r>
          </w:p>
          <w:p w14:paraId="69986A5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1.7.7, băncile trebuie să raporteze: </w:t>
            </w:r>
          </w:p>
          <w:p w14:paraId="17356B6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7765D3F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816F2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4B41313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C00A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1B25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1.7.8. </w:t>
            </w:r>
            <w:r w:rsidRPr="009C6410">
              <w:rPr>
                <w:rFonts w:ascii="Times New Roman" w:eastAsia="Times New Roman" w:hAnsi="Times New Roman" w:cs="Times New Roman"/>
                <w:b/>
                <w:bCs/>
              </w:rPr>
              <w:t>Active nelichide</w:t>
            </w:r>
            <w:r w:rsidRPr="009C6410">
              <w:rPr>
                <w:rFonts w:ascii="Times New Roman" w:eastAsia="Times New Roman" w:hAnsi="Times New Roman" w:cs="Times New Roman"/>
              </w:rPr>
              <w:t xml:space="preserve"> </w:t>
            </w:r>
          </w:p>
          <w:p w14:paraId="6543FC9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alte active de nivel 2B (date cu împrumut) cu active nelichide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D004B"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4FF2929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0AAB88" w14:textId="77777777" w:rsidR="006A692F" w:rsidRPr="009C6410" w:rsidDel="0074310B"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6346F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1.7.8.1. </w:t>
            </w:r>
            <w:r w:rsidRPr="009C6410">
              <w:rPr>
                <w:rFonts w:ascii="Times New Roman" w:eastAsia="Times New Roman" w:hAnsi="Times New Roman" w:cs="Times New Roman"/>
                <w:b/>
                <w:bCs/>
                <w:lang w:val="it-IT"/>
              </w:rPr>
              <w:t xml:space="preserve">Din care: garanţii reale schimbate care îndeplinesc cerinţele operaţionale </w:t>
            </w:r>
          </w:p>
          <w:p w14:paraId="36A735C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tranzacţiile de la punctul 1.7.8, băncile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C79D8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5993344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E893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1EA9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1.8. </w:t>
            </w:r>
            <w:r w:rsidRPr="009C6410">
              <w:rPr>
                <w:rFonts w:ascii="Times New Roman" w:eastAsia="Times New Roman" w:hAnsi="Times New Roman" w:cs="Times New Roman"/>
                <w:b/>
                <w:bCs/>
              </w:rPr>
              <w:t>Totaluri pentru tranzacţiile în care sunt date cu împrumut active nelichide și sunt luate cu împrumut următoarele garanţii reale:</w:t>
            </w:r>
            <w:r w:rsidRPr="009C6410">
              <w:rPr>
                <w:rFonts w:ascii="Times New Roman" w:eastAsia="Times New Roman" w:hAnsi="Times New Roman" w:cs="Times New Roman"/>
              </w:rPr>
              <w:t xml:space="preserve"> </w:t>
            </w:r>
          </w:p>
          <w:p w14:paraId="1B60F81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Pct.71-71</w:t>
            </w:r>
            <w:r w:rsidRPr="009C6410">
              <w:rPr>
                <w:rFonts w:ascii="Times New Roman" w:eastAsia="Times New Roman" w:hAnsi="Times New Roman" w:cs="Times New Roman"/>
                <w:vertAlign w:val="superscript"/>
              </w:rPr>
              <w:t>2</w:t>
            </w:r>
            <w:r w:rsidRPr="009C6410">
              <w:rPr>
                <w:rFonts w:ascii="Times New Roman" w:eastAsia="Times New Roman" w:hAnsi="Times New Roman" w:cs="Times New Roman"/>
              </w:rPr>
              <w:t xml:space="preserve"> şi 96 din Regulamentul </w:t>
            </w:r>
            <w:r w:rsidRPr="009C6410">
              <w:rPr>
                <w:rFonts w:ascii="Times New Roman" w:eastAsia="Times New Roman" w:hAnsi="Times New Roman" w:cs="Times New Roman"/>
                <w:lang w:val="ro-RO"/>
              </w:rPr>
              <w:t>nr.44/2020</w:t>
            </w:r>
          </w:p>
          <w:p w14:paraId="7219AF3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aici, pentru coloanele relevante, valorile totale ale swap-urilor pe garanţii reale pentru tranzacţiile în care sunt date cu împrumut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4BC28"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13D2370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886C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6EF4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1.8.1. </w:t>
            </w:r>
            <w:r w:rsidRPr="009C6410">
              <w:rPr>
                <w:rFonts w:ascii="Times New Roman" w:eastAsia="Times New Roman" w:hAnsi="Times New Roman" w:cs="Times New Roman"/>
                <w:b/>
                <w:bCs/>
              </w:rPr>
              <w:t>Active de nivel 1 (cu excepţia obligaţiunilor garantate cu un nivel extrem de ridicat de calitate)</w:t>
            </w:r>
            <w:r w:rsidRPr="009C6410">
              <w:rPr>
                <w:rFonts w:ascii="Times New Roman" w:eastAsia="Times New Roman" w:hAnsi="Times New Roman" w:cs="Times New Roman"/>
              </w:rPr>
              <w:t xml:space="preserve"> </w:t>
            </w:r>
          </w:p>
          <w:p w14:paraId="33F6948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nelichide (date cu împrumut) cu active de nivel 1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C735B"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0BF33D5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95367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578544"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1.8.1.1. </w:t>
            </w:r>
            <w:r w:rsidRPr="009C6410">
              <w:rPr>
                <w:rFonts w:ascii="Times New Roman" w:eastAsia="Times New Roman" w:hAnsi="Times New Roman" w:cs="Times New Roman"/>
                <w:b/>
                <w:bCs/>
                <w:lang w:val="it-IT"/>
              </w:rPr>
              <w:t xml:space="preserve">Din care: garanţii reale schimbate care îndeplinesc cerinţele operaţionale </w:t>
            </w:r>
          </w:p>
          <w:p w14:paraId="05A05C3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tranzacţiile de la punctul 1.8.1, băncile trebuie să raporteze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FEAB01"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7FBD36B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46BA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2989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1.8.2. </w:t>
            </w:r>
            <w:r w:rsidRPr="009C6410">
              <w:rPr>
                <w:rFonts w:ascii="Times New Roman" w:eastAsia="Times New Roman" w:hAnsi="Times New Roman" w:cs="Times New Roman"/>
                <w:b/>
                <w:bCs/>
                <w:lang w:val="it-IT"/>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5D30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49035A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E7EFE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EB556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1.8.2.1. </w:t>
            </w:r>
            <w:r w:rsidRPr="009C6410">
              <w:rPr>
                <w:rFonts w:ascii="Times New Roman" w:eastAsia="Times New Roman" w:hAnsi="Times New Roman" w:cs="Times New Roman"/>
                <w:b/>
                <w:bCs/>
                <w:lang w:val="it-IT"/>
              </w:rPr>
              <w:t xml:space="preserve">Din care: garanţii reale schimbate care îndeplinesc cerinţele operaţionale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37F3C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301186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7BE2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7DB7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1.8.3. </w:t>
            </w:r>
            <w:r w:rsidRPr="009C6410">
              <w:rPr>
                <w:rFonts w:ascii="Times New Roman" w:eastAsia="Times New Roman" w:hAnsi="Times New Roman" w:cs="Times New Roman"/>
                <w:b/>
                <w:bCs/>
              </w:rPr>
              <w:t>Active de nivel 2A</w:t>
            </w:r>
            <w:r w:rsidRPr="009C6410">
              <w:rPr>
                <w:rFonts w:ascii="Times New Roman" w:eastAsia="Times New Roman" w:hAnsi="Times New Roman" w:cs="Times New Roman"/>
              </w:rPr>
              <w:t xml:space="preserve"> </w:t>
            </w:r>
          </w:p>
          <w:p w14:paraId="40ABBF5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nelichide (date cu împrumut) cu active de nivel 2A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78B20"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33C6E71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11EFB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2670E8"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1.8.3.1. </w:t>
            </w:r>
            <w:r w:rsidRPr="009C6410">
              <w:rPr>
                <w:rFonts w:ascii="Times New Roman" w:eastAsia="Times New Roman" w:hAnsi="Times New Roman" w:cs="Times New Roman"/>
                <w:b/>
                <w:bCs/>
                <w:lang w:val="it-IT"/>
              </w:rPr>
              <w:t xml:space="preserve">Din care: garanţii reale schimbate care îndeplinesc cerinţele operaţionale </w:t>
            </w:r>
          </w:p>
          <w:p w14:paraId="18C6794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tranzacţiile de la punctul 1.8.3, băncile trebuie să raporteze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27828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37DB752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CD8E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973C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1.8.4. </w:t>
            </w:r>
            <w:r w:rsidRPr="009C6410">
              <w:rPr>
                <w:rFonts w:ascii="Times New Roman" w:eastAsia="Times New Roman" w:hAnsi="Times New Roman" w:cs="Times New Roman"/>
                <w:b/>
                <w:bCs/>
                <w:lang w:val="it-IT"/>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A6D2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4ECD29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29FAC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87C66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1.8.4.1.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D2D97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B375E3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6CA9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6A20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1.8.5. </w:t>
            </w:r>
            <w:r w:rsidRPr="009C6410">
              <w:rPr>
                <w:rFonts w:ascii="Times New Roman" w:eastAsia="Times New Roman" w:hAnsi="Times New Roman" w:cs="Times New Roman"/>
                <w:b/>
                <w:bCs/>
                <w:lang w:val="it-IT"/>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2AF9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3717CB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274C4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A7601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1.8.5.1.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1E5A0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4CC2A8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94F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1320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6A46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1.8.6. </w:t>
            </w:r>
            <w:r w:rsidRPr="009C6410">
              <w:rPr>
                <w:rFonts w:ascii="Times New Roman" w:eastAsia="Times New Roman" w:hAnsi="Times New Roman" w:cs="Times New Roman"/>
                <w:b/>
                <w:bCs/>
                <w:lang w:val="it-IT"/>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E332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6F29D4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87E64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99902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1.8.6.1.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3BECA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D40EE6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7B79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B8BD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1.8.7. </w:t>
            </w:r>
            <w:r w:rsidRPr="009C6410">
              <w:rPr>
                <w:rFonts w:ascii="Times New Roman" w:eastAsia="Times New Roman" w:hAnsi="Times New Roman" w:cs="Times New Roman"/>
                <w:b/>
                <w:bCs/>
              </w:rPr>
              <w:t>Alte active de nivel 2B</w:t>
            </w:r>
            <w:r w:rsidRPr="009C6410">
              <w:rPr>
                <w:rFonts w:ascii="Times New Roman" w:eastAsia="Times New Roman" w:hAnsi="Times New Roman" w:cs="Times New Roman"/>
              </w:rPr>
              <w:t xml:space="preserve"> </w:t>
            </w:r>
          </w:p>
          <w:p w14:paraId="2B50FC2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nelichide (date cu împrumut) cu alte active de nivel 2B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6CC85"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13E65C3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07727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BFE34D"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1.8.7.1. </w:t>
            </w:r>
            <w:r w:rsidRPr="009C6410">
              <w:rPr>
                <w:rFonts w:ascii="Times New Roman" w:eastAsia="Times New Roman" w:hAnsi="Times New Roman" w:cs="Times New Roman"/>
                <w:b/>
                <w:bCs/>
                <w:lang w:val="it-IT"/>
              </w:rPr>
              <w:t>Din care: garanţii reale schimbate care îndeplinesc cerinţele operaţionale</w:t>
            </w:r>
          </w:p>
          <w:p w14:paraId="4B7FDC2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ro-MD"/>
              </w:rPr>
              <w:t xml:space="preserve">Din tranzacţiile de la punctul 1.8.7, băncile trebuie să raporteze segmentul corespunzător garanţiei reale luate cu împrumut, dacă îndeplinește cerinţele operaţionale prevăzute la </w:t>
            </w:r>
            <w:r w:rsidRPr="009C6410">
              <w:rPr>
                <w:rFonts w:ascii="Times New Roman" w:eastAsia="Times New Roman" w:hAnsi="Times New Roman" w:cs="Times New Roman"/>
                <w:lang w:val="it-IT"/>
              </w:rPr>
              <w:t>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2DECE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7394873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CA55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EDE2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1.8.8. </w:t>
            </w:r>
            <w:r w:rsidRPr="009C6410">
              <w:rPr>
                <w:rFonts w:ascii="Times New Roman" w:eastAsia="Times New Roman" w:hAnsi="Times New Roman" w:cs="Times New Roman"/>
                <w:b/>
                <w:bCs/>
              </w:rPr>
              <w:t>Active nelichide</w:t>
            </w:r>
            <w:r w:rsidRPr="009C6410">
              <w:rPr>
                <w:rFonts w:ascii="Times New Roman" w:eastAsia="Times New Roman" w:hAnsi="Times New Roman" w:cs="Times New Roman"/>
              </w:rPr>
              <w:t xml:space="preserve"> </w:t>
            </w:r>
          </w:p>
          <w:p w14:paraId="4B6D742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nelichide (date cu împrumut) cu active nelichide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EE5D9"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10E4D5F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13B9C6"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CA995A"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2. </w:t>
            </w:r>
            <w:r w:rsidRPr="009C6410">
              <w:rPr>
                <w:rFonts w:ascii="Times New Roman" w:eastAsia="Times New Roman" w:hAnsi="Times New Roman" w:cs="Times New Roman"/>
                <w:b/>
                <w:bCs/>
                <w:lang w:val="it-IT"/>
              </w:rPr>
              <w:t xml:space="preserve">TOTAL SWAP-URI PE GARANŢII REALE (contrapartea nu este o bancă centrală) </w:t>
            </w:r>
          </w:p>
          <w:p w14:paraId="2E69E2E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Pct.71-71</w:t>
            </w:r>
            <w:r w:rsidRPr="009C6410">
              <w:rPr>
                <w:rFonts w:ascii="Times New Roman" w:eastAsia="Times New Roman" w:hAnsi="Times New Roman" w:cs="Times New Roman"/>
                <w:vertAlign w:val="superscript"/>
                <w:lang w:val="it-IT"/>
              </w:rPr>
              <w:t>2</w:t>
            </w:r>
            <w:r w:rsidRPr="009C6410">
              <w:rPr>
                <w:rFonts w:ascii="Times New Roman" w:eastAsia="Times New Roman" w:hAnsi="Times New Roman" w:cs="Times New Roman"/>
                <w:lang w:val="it-IT"/>
              </w:rPr>
              <w:t xml:space="preserve"> și 96 din Regulamentul nr.44/2020</w:t>
            </w:r>
          </w:p>
          <w:p w14:paraId="2F33275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trebuie să raporteze aici, pentru coloanele relevante, valorile totale ale swap-urilor pe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780F0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4322A7A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F0F91D"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919098"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2.1. </w:t>
            </w:r>
            <w:r w:rsidRPr="009C6410">
              <w:rPr>
                <w:rFonts w:ascii="Times New Roman" w:eastAsia="Times New Roman" w:hAnsi="Times New Roman" w:cs="Times New Roman"/>
                <w:b/>
                <w:bCs/>
              </w:rPr>
              <w:t>Totaluri pentru tranzacţiile în care sunt date cu împrumut active de nivel 1 (cu excepţia obligaţiunilor garantate cu un nivel extrem de ridicat de calitate) și sunt luate cu împrumut următoarele garanţii reale:</w:t>
            </w:r>
          </w:p>
          <w:p w14:paraId="036506D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Pct.71-71</w:t>
            </w:r>
            <w:r w:rsidRPr="009C6410">
              <w:rPr>
                <w:rFonts w:ascii="Times New Roman" w:eastAsia="Times New Roman" w:hAnsi="Times New Roman" w:cs="Times New Roman"/>
                <w:vertAlign w:val="superscript"/>
              </w:rPr>
              <w:t>2</w:t>
            </w:r>
            <w:r w:rsidRPr="009C6410">
              <w:rPr>
                <w:rFonts w:ascii="Times New Roman" w:eastAsia="Times New Roman" w:hAnsi="Times New Roman" w:cs="Times New Roman"/>
              </w:rPr>
              <w:t xml:space="preserve"> și 96 din Regulamentul nr.44/2020</w:t>
            </w:r>
          </w:p>
          <w:p w14:paraId="55C518A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trebuie să raporteze aici, pentru fiecare coloană relevantă, valorile totale ale swap-urilor pe garanţii reale pentru tranzacţiile în care sunt date cu împrumut 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4F0294"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22DA97E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8795BB"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87E068"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2.1.1. </w:t>
            </w:r>
            <w:r w:rsidRPr="009C6410">
              <w:rPr>
                <w:rFonts w:ascii="Times New Roman" w:eastAsia="Times New Roman" w:hAnsi="Times New Roman" w:cs="Times New Roman"/>
                <w:b/>
                <w:bCs/>
              </w:rPr>
              <w:t xml:space="preserve">Active de nivel 1 (cu excepţia obligaţiunilor garantate cu un nivel extrem de ridicat de calitate) </w:t>
            </w:r>
          </w:p>
          <w:p w14:paraId="2EB8B57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de nivel 1 (date cu împrumut) cu active de nivel 1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16A591"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61115B6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012AF1"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D92CBA"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2.1.1.1. </w:t>
            </w:r>
            <w:r w:rsidRPr="009C6410">
              <w:rPr>
                <w:rFonts w:ascii="Times New Roman" w:eastAsia="Times New Roman" w:hAnsi="Times New Roman" w:cs="Times New Roman"/>
                <w:b/>
                <w:bCs/>
                <w:lang w:val="it-IT"/>
              </w:rPr>
              <w:t xml:space="preserve">Din care: garanţii reale schimbate care îndeplinesc cerinţele operaţionale </w:t>
            </w:r>
          </w:p>
          <w:p w14:paraId="2095B8D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2.1.1, băncile trebuie să raporteze: </w:t>
            </w:r>
          </w:p>
          <w:p w14:paraId="2AE188D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294C884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1537F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69C10E5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EC08FB"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21767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2.1.2. </w:t>
            </w:r>
            <w:r w:rsidRPr="009C6410">
              <w:rPr>
                <w:rFonts w:ascii="Times New Roman" w:eastAsia="Times New Roman" w:hAnsi="Times New Roman" w:cs="Times New Roman"/>
                <w:b/>
                <w:bCs/>
                <w:lang w:val="it-IT"/>
              </w:rPr>
              <w:t xml:space="preserve">Obligaţiuni garantate de nivel 1 cu un nivel extrem de ridicat de calitate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CAF26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DC7204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50D62F"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359F1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2.1.2.1. </w:t>
            </w:r>
            <w:r w:rsidRPr="009C6410">
              <w:rPr>
                <w:rFonts w:ascii="Times New Roman" w:eastAsia="Times New Roman" w:hAnsi="Times New Roman" w:cs="Times New Roman"/>
                <w:b/>
                <w:bCs/>
                <w:lang w:val="it-IT"/>
              </w:rPr>
              <w:t xml:space="preserve">Din care: garanţii reale schimbate care îndeplinesc cerinţele operaţionale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25234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329FA5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2D1FB2"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25F7D0"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2.1.3. </w:t>
            </w:r>
            <w:r w:rsidRPr="009C6410">
              <w:rPr>
                <w:rFonts w:ascii="Times New Roman" w:eastAsia="Times New Roman" w:hAnsi="Times New Roman" w:cs="Times New Roman"/>
                <w:b/>
                <w:bCs/>
              </w:rPr>
              <w:t xml:space="preserve">Active de nivel 2A </w:t>
            </w:r>
          </w:p>
          <w:p w14:paraId="04A09BB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de nivel 1 (date cu împrumut) cu active de nivel 2A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818076"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40D10E0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74F242"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1440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7E98FB"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2.1.3.1. </w:t>
            </w:r>
            <w:r w:rsidRPr="009C6410">
              <w:rPr>
                <w:rFonts w:ascii="Times New Roman" w:eastAsia="Times New Roman" w:hAnsi="Times New Roman" w:cs="Times New Roman"/>
                <w:b/>
                <w:bCs/>
                <w:lang w:val="it-IT"/>
              </w:rPr>
              <w:t xml:space="preserve">Din care: garanţii reale schimbate care îndeplinesc cerinţele operaţionale </w:t>
            </w:r>
          </w:p>
          <w:p w14:paraId="0CBFA83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2.1.3, băncile trebuie să raporteze: </w:t>
            </w:r>
          </w:p>
          <w:p w14:paraId="2FA4B69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5CFEC28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79D444"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855379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139D13"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7DB1C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2.1.4. </w:t>
            </w:r>
            <w:r w:rsidRPr="009C6410">
              <w:rPr>
                <w:rFonts w:ascii="Times New Roman" w:eastAsia="Times New Roman" w:hAnsi="Times New Roman" w:cs="Times New Roman"/>
                <w:b/>
                <w:bCs/>
                <w:lang w:val="it-IT"/>
              </w:rPr>
              <w:t xml:space="preserve">Titluri garantate cu active de nivel 2B (rezidenţiale sau auto, nivel de calitate a creditului 1)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19EAE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E92E94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42AB59"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B422B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2.1.4.1.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A5895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49327B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0B5F37"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50C3C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2.1.5. </w:t>
            </w:r>
            <w:r w:rsidRPr="009C6410">
              <w:rPr>
                <w:rFonts w:ascii="Times New Roman" w:eastAsia="Times New Roman" w:hAnsi="Times New Roman" w:cs="Times New Roman"/>
                <w:b/>
                <w:bCs/>
                <w:lang w:val="it-IT"/>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74955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6B9E10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668466"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F2016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2.1.5.1.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2C25F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5C6E84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FBABE1"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FDAFC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2.1.6. </w:t>
            </w:r>
            <w:r w:rsidRPr="009C6410">
              <w:rPr>
                <w:rFonts w:ascii="Times New Roman" w:eastAsia="Times New Roman" w:hAnsi="Times New Roman" w:cs="Times New Roman"/>
                <w:b/>
                <w:bCs/>
                <w:lang w:val="it-IT"/>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4C50D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F11450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C9DC43"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13C27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2.1.6.1.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183E0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699D64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90E765"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09D1BA"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2.1.7. </w:t>
            </w:r>
            <w:r w:rsidRPr="009C6410">
              <w:rPr>
                <w:rFonts w:ascii="Times New Roman" w:eastAsia="Times New Roman" w:hAnsi="Times New Roman" w:cs="Times New Roman"/>
                <w:b/>
                <w:bCs/>
              </w:rPr>
              <w:t>Alte active de nivel 2B</w:t>
            </w:r>
          </w:p>
          <w:p w14:paraId="31BFA3B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de nivel 1 (date cu împrumut) cu alte active de nivel 2B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F86079"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0EDB2CD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BD3C5A"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C12023"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2.1.7.1. </w:t>
            </w:r>
            <w:r w:rsidRPr="009C6410">
              <w:rPr>
                <w:rFonts w:ascii="Times New Roman" w:eastAsia="Times New Roman" w:hAnsi="Times New Roman" w:cs="Times New Roman"/>
                <w:b/>
                <w:bCs/>
                <w:lang w:val="it-IT"/>
              </w:rPr>
              <w:t>Din care: garanţii reale schimbate care îndeplinesc cerinţele operaţionale</w:t>
            </w:r>
          </w:p>
          <w:p w14:paraId="3FFAB79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2.1.7, băncile trebuie să raporteze: </w:t>
            </w:r>
          </w:p>
          <w:p w14:paraId="106192F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0A4EE9C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6BB3BE"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6D923FB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53B2AF"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FAAC1A"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2.1.8. </w:t>
            </w:r>
            <w:r w:rsidRPr="009C6410">
              <w:rPr>
                <w:rFonts w:ascii="Times New Roman" w:eastAsia="Times New Roman" w:hAnsi="Times New Roman" w:cs="Times New Roman"/>
                <w:b/>
                <w:bCs/>
              </w:rPr>
              <w:t xml:space="preserve">Active nelichide </w:t>
            </w:r>
          </w:p>
          <w:p w14:paraId="2DA95B0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de nivel 1 (date cu împrumut) cu active nelichide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16FA6E"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77F5092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A2ABE4"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A91907"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2.1.8.1. </w:t>
            </w:r>
            <w:r w:rsidRPr="009C6410">
              <w:rPr>
                <w:rFonts w:ascii="Times New Roman" w:eastAsia="Times New Roman" w:hAnsi="Times New Roman" w:cs="Times New Roman"/>
                <w:b/>
                <w:bCs/>
                <w:lang w:val="it-IT"/>
              </w:rPr>
              <w:t xml:space="preserve">Din care: garanţii reale schimbate care îndeplinesc cerinţele operaţionale </w:t>
            </w:r>
          </w:p>
          <w:p w14:paraId="2F31FB2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tranzacţiile de la punctul 2.1.8, băncile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7D10A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2E65E3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6CC3E9"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A471A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2.2. </w:t>
            </w:r>
            <w:r w:rsidRPr="009C6410">
              <w:rPr>
                <w:rFonts w:ascii="Times New Roman" w:eastAsia="Times New Roman" w:hAnsi="Times New Roman" w:cs="Times New Roman"/>
                <w:b/>
                <w:bCs/>
              </w:rPr>
              <w:t xml:space="preserve">Totaluri pentru tranzacţiile în care sunt date cu împrumut obligaţiuni garantate de nivel 1 cu un nivel extrem de ridicat de calitate și sunt luate cu împrumut următoarele garanţii reale: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A9BDE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F6C212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BA53E1"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30B30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2.2.1. </w:t>
            </w:r>
            <w:r w:rsidRPr="009C6410">
              <w:rPr>
                <w:rFonts w:ascii="Times New Roman" w:eastAsia="Times New Roman" w:hAnsi="Times New Roman" w:cs="Times New Roman"/>
                <w:b/>
                <w:bCs/>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51210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A075D3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41478F"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1570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632A2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2.2.1.1.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5578C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4FF118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9092DA"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5E76A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2.2.2. </w:t>
            </w:r>
            <w:r w:rsidRPr="009C6410">
              <w:rPr>
                <w:rFonts w:ascii="Times New Roman" w:eastAsia="Times New Roman" w:hAnsi="Times New Roman" w:cs="Times New Roman"/>
                <w:b/>
                <w:bCs/>
                <w:lang w:val="it-IT"/>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FBE7F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D88858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511CD3"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CB92E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2.2.2.1.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CEC5D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0C6144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764269"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DE97D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2.2.3. </w:t>
            </w:r>
            <w:r w:rsidRPr="009C6410">
              <w:rPr>
                <w:rFonts w:ascii="Times New Roman" w:eastAsia="Times New Roman" w:hAnsi="Times New Roman" w:cs="Times New Roman"/>
                <w:b/>
                <w:bCs/>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745AA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7FAA81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03D0D0"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6E952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2.2.3.1.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5DC27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68E78B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0EAE00"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3632C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2.2.4. </w:t>
            </w:r>
            <w:r w:rsidRPr="009C6410">
              <w:rPr>
                <w:rFonts w:ascii="Times New Roman" w:eastAsia="Times New Roman" w:hAnsi="Times New Roman" w:cs="Times New Roman"/>
                <w:b/>
                <w:bCs/>
                <w:lang w:val="it-IT"/>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46008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472233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BA814B"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FEC82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2.2.4.1.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524D7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6DB2A2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BE1182"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B26CD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2.2.5. </w:t>
            </w:r>
            <w:r w:rsidRPr="009C6410">
              <w:rPr>
                <w:rFonts w:ascii="Times New Roman" w:eastAsia="Times New Roman" w:hAnsi="Times New Roman" w:cs="Times New Roman"/>
                <w:b/>
                <w:bCs/>
                <w:lang w:val="it-IT"/>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071C7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F6CCC1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ED64B4"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3CFFE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2.2.5.1.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31B80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6DC072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DED97C"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4A544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2.2.6. </w:t>
            </w:r>
            <w:r w:rsidRPr="009C6410">
              <w:rPr>
                <w:rFonts w:ascii="Times New Roman" w:eastAsia="Times New Roman" w:hAnsi="Times New Roman" w:cs="Times New Roman"/>
                <w:b/>
                <w:bCs/>
                <w:lang w:val="it-IT"/>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90B0D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4EB7B3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0B8371"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BE4DD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2.2.6.1.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BCBEA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B852A2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E3BA31"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6A93F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2.2.7. </w:t>
            </w:r>
            <w:r w:rsidRPr="009C6410">
              <w:rPr>
                <w:rFonts w:ascii="Times New Roman" w:eastAsia="Times New Roman" w:hAnsi="Times New Roman" w:cs="Times New Roman"/>
                <w:b/>
                <w:bCs/>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BC0E8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CDC010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AFECD8"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1DF4E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2.2.7.1.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494B5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CF1153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203AC4"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7B472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2.2.8. </w:t>
            </w:r>
            <w:r w:rsidRPr="009C6410">
              <w:rPr>
                <w:rFonts w:ascii="Times New Roman" w:eastAsia="Times New Roman" w:hAnsi="Times New Roman" w:cs="Times New Roman"/>
                <w:b/>
                <w:bCs/>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653D6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AA2949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C7005A"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65205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2.2.8.1.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9754F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D6437A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2A518C"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873DCD"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2.3. </w:t>
            </w:r>
            <w:r w:rsidRPr="009C6410">
              <w:rPr>
                <w:rFonts w:ascii="Times New Roman" w:eastAsia="Times New Roman" w:hAnsi="Times New Roman" w:cs="Times New Roman"/>
                <w:b/>
                <w:bCs/>
              </w:rPr>
              <w:t xml:space="preserve">Totaluri pentru tranzacţiile în care sunt date cu împrumut active de nivel 2A și sunt luate cu împrumut următoarele garanţii reale: </w:t>
            </w:r>
          </w:p>
          <w:p w14:paraId="635AC86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Pct.71-71</w:t>
            </w:r>
            <w:r w:rsidRPr="009C6410">
              <w:rPr>
                <w:rFonts w:ascii="Times New Roman" w:eastAsia="Times New Roman" w:hAnsi="Times New Roman" w:cs="Times New Roman"/>
                <w:vertAlign w:val="superscript"/>
              </w:rPr>
              <w:t>2</w:t>
            </w:r>
            <w:r w:rsidRPr="009C6410">
              <w:rPr>
                <w:rFonts w:ascii="Times New Roman" w:eastAsia="Times New Roman" w:hAnsi="Times New Roman" w:cs="Times New Roman"/>
              </w:rPr>
              <w:t xml:space="preserve"> și 96 din Regulamentul nr.44/2020</w:t>
            </w:r>
          </w:p>
          <w:p w14:paraId="2CC7C71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trebuie să raporteze aici, pentru coloanele relevante, valorile totale ale swap-urilor pe garanţii reale pentru tranzacţiile în care sunt date cu împrumut 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2E118E"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6E77285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B7A495"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31DAB2"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2.3.1. </w:t>
            </w:r>
            <w:r w:rsidRPr="009C6410">
              <w:rPr>
                <w:rFonts w:ascii="Times New Roman" w:eastAsia="Times New Roman" w:hAnsi="Times New Roman" w:cs="Times New Roman"/>
                <w:b/>
                <w:bCs/>
              </w:rPr>
              <w:t xml:space="preserve">Active de nivel 1 (cu excepţia obligaţiunilor garantate cu un nivel extrem de ridicat de calitate) </w:t>
            </w:r>
          </w:p>
          <w:p w14:paraId="4B9FAE1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de nivel 2A (date cu împrumut) cu active de nivel 1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E67083"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51EE682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5411EF"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40E6C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2.3.1.1. </w:t>
            </w:r>
            <w:r w:rsidRPr="009C6410">
              <w:rPr>
                <w:rFonts w:ascii="Times New Roman" w:eastAsia="Times New Roman" w:hAnsi="Times New Roman" w:cs="Times New Roman"/>
                <w:b/>
                <w:bCs/>
                <w:lang w:val="it-IT"/>
              </w:rPr>
              <w:t xml:space="preserve">Din care: garanţii reale schimbate care îndeplinesc cerinţele operaţionale </w:t>
            </w:r>
          </w:p>
          <w:p w14:paraId="04E30C6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2.3.1, băncile trebuie să raporteze: </w:t>
            </w:r>
          </w:p>
          <w:p w14:paraId="155ED13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718CD4A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C6711E"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11F54C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1DD132"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EF33C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2.3.2. </w:t>
            </w:r>
            <w:r w:rsidRPr="009C6410">
              <w:rPr>
                <w:rFonts w:ascii="Times New Roman" w:eastAsia="Times New Roman" w:hAnsi="Times New Roman" w:cs="Times New Roman"/>
                <w:b/>
                <w:bCs/>
                <w:lang w:val="it-IT"/>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A1E6C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824D1B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054DFB"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1760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8D8CA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2.3.2.1.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59768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89500A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8D3310"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ECDCC2"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2.3.3. </w:t>
            </w:r>
            <w:r w:rsidRPr="009C6410">
              <w:rPr>
                <w:rFonts w:ascii="Times New Roman" w:eastAsia="Times New Roman" w:hAnsi="Times New Roman" w:cs="Times New Roman"/>
                <w:b/>
                <w:bCs/>
              </w:rPr>
              <w:t xml:space="preserve">Active de nivel 2A </w:t>
            </w:r>
          </w:p>
          <w:p w14:paraId="4FDDC03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de nivel 2A (date cu împrumut) cu active de nivel 2A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22D6BF"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5CA4DB2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47DBE5"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CB9B04"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2.3.3.1. </w:t>
            </w:r>
            <w:r w:rsidRPr="009C6410">
              <w:rPr>
                <w:rFonts w:ascii="Times New Roman" w:eastAsia="Times New Roman" w:hAnsi="Times New Roman" w:cs="Times New Roman"/>
                <w:b/>
                <w:bCs/>
                <w:lang w:val="it-IT"/>
              </w:rPr>
              <w:t xml:space="preserve">Din care: garanţii reale schimbate care îndeplinesc cerinţele operaţionale </w:t>
            </w:r>
          </w:p>
          <w:p w14:paraId="40068C1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2.3.3, băncile trebuie să raporteze: </w:t>
            </w:r>
          </w:p>
          <w:p w14:paraId="563A466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14AC69D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641C77"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38F03DC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77F315"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B541E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2.3.4. </w:t>
            </w:r>
            <w:r w:rsidRPr="009C6410">
              <w:rPr>
                <w:rFonts w:ascii="Times New Roman" w:eastAsia="Times New Roman" w:hAnsi="Times New Roman" w:cs="Times New Roman"/>
                <w:b/>
                <w:bCs/>
                <w:lang w:val="it-IT"/>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ADE32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A34604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7E3F93"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59CD2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2.3.4.1.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2060F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CB16A9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5E9CBA"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AF34A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2.3.5. </w:t>
            </w:r>
            <w:r w:rsidRPr="009C6410">
              <w:rPr>
                <w:rFonts w:ascii="Times New Roman" w:eastAsia="Times New Roman" w:hAnsi="Times New Roman" w:cs="Times New Roman"/>
                <w:b/>
                <w:bCs/>
                <w:lang w:val="it-IT"/>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82F30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9C2725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522A85"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36151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2.3.5.1.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D41F5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5F81CB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A86BFD"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43853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2.3.6. </w:t>
            </w:r>
            <w:r w:rsidRPr="009C6410">
              <w:rPr>
                <w:rFonts w:ascii="Times New Roman" w:eastAsia="Times New Roman" w:hAnsi="Times New Roman" w:cs="Times New Roman"/>
                <w:b/>
                <w:bCs/>
                <w:lang w:val="it-IT"/>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5AE46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D7A302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71F977"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7BF61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2.3.6.1.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9BA79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BA7F21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95A375"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AC72D4"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2.3.7. </w:t>
            </w:r>
            <w:r w:rsidRPr="009C6410">
              <w:rPr>
                <w:rFonts w:ascii="Times New Roman" w:eastAsia="Times New Roman" w:hAnsi="Times New Roman" w:cs="Times New Roman"/>
                <w:b/>
                <w:bCs/>
              </w:rPr>
              <w:t xml:space="preserve">Alte active de nivel 2B </w:t>
            </w:r>
          </w:p>
          <w:p w14:paraId="68BE191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de nivel 2A (date cu împrumut) cu alte active de nivel 2B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D64F2A"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562402C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FF7BE1"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403590"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2.3.7.1. </w:t>
            </w:r>
            <w:r w:rsidRPr="009C6410">
              <w:rPr>
                <w:rFonts w:ascii="Times New Roman" w:eastAsia="Times New Roman" w:hAnsi="Times New Roman" w:cs="Times New Roman"/>
                <w:b/>
                <w:bCs/>
                <w:lang w:val="it-IT"/>
              </w:rPr>
              <w:t xml:space="preserve">Din care: garanţii reale schimbate care îndeplinesc cerinţele operaţionale </w:t>
            </w:r>
          </w:p>
          <w:p w14:paraId="6253B27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2.3.7, băncile trebuie să raporteze: </w:t>
            </w:r>
          </w:p>
          <w:p w14:paraId="3FF1B72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370C10A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E8E848"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DAE27B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8B3FFE"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22D9D9"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2.3.8. </w:t>
            </w:r>
            <w:r w:rsidRPr="009C6410">
              <w:rPr>
                <w:rFonts w:ascii="Times New Roman" w:eastAsia="Times New Roman" w:hAnsi="Times New Roman" w:cs="Times New Roman"/>
                <w:b/>
                <w:bCs/>
              </w:rPr>
              <w:t xml:space="preserve">Active nelichide </w:t>
            </w:r>
          </w:p>
          <w:p w14:paraId="770C4D3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de nivel 2A (date cu împrumut) cu active nelichide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FB530F"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082A183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3652F9"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19FCD6"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2.3.8.1. </w:t>
            </w:r>
            <w:r w:rsidRPr="009C6410">
              <w:rPr>
                <w:rFonts w:ascii="Times New Roman" w:eastAsia="Times New Roman" w:hAnsi="Times New Roman" w:cs="Times New Roman"/>
                <w:b/>
                <w:bCs/>
                <w:lang w:val="it-IT"/>
              </w:rPr>
              <w:t xml:space="preserve">Din care: garanţii reale schimbate care îndeplinesc cerinţele operaţionale </w:t>
            </w:r>
          </w:p>
          <w:p w14:paraId="48058A8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tranzacţiile de la punctul 2.3.8, băncile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A0A016"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256FACE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EF3CCF"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1890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FCBAB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2.4. </w:t>
            </w:r>
            <w:r w:rsidRPr="009C6410">
              <w:rPr>
                <w:rFonts w:ascii="Times New Roman" w:eastAsia="Times New Roman" w:hAnsi="Times New Roman" w:cs="Times New Roman"/>
                <w:b/>
                <w:bCs/>
              </w:rPr>
              <w:t>Totaluri pentru tranzacţiile în care sunt date cu împrumut titluri garantate cu active de nivel 2B (rezidenţiale sau auto, nivel de calitate a creditului 1) și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93354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89ABC8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47DD2C"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FCCBF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2.4.1. </w:t>
            </w:r>
            <w:r w:rsidRPr="009C6410">
              <w:rPr>
                <w:rFonts w:ascii="Times New Roman" w:eastAsia="Times New Roman" w:hAnsi="Times New Roman" w:cs="Times New Roman"/>
                <w:b/>
                <w:bCs/>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2A44B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87B9A3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3E7828"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94617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2.4.1.1.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6BB7E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BD8D2D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D84D1B"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12DAD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2.4.2. </w:t>
            </w:r>
            <w:r w:rsidRPr="009C6410">
              <w:rPr>
                <w:rFonts w:ascii="Times New Roman" w:eastAsia="Times New Roman" w:hAnsi="Times New Roman" w:cs="Times New Roman"/>
                <w:b/>
                <w:bCs/>
                <w:lang w:val="it-IT"/>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61BE9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D4E35F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1E2A60"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4C604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2.4.2.1.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16F8A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86A596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787ADA"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0DD34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2.4.3. </w:t>
            </w:r>
            <w:r w:rsidRPr="009C6410">
              <w:rPr>
                <w:rFonts w:ascii="Times New Roman" w:eastAsia="Times New Roman" w:hAnsi="Times New Roman" w:cs="Times New Roman"/>
                <w:b/>
                <w:bCs/>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6F8C6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283D06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F4CCA3"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5B6B9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2.4.3.1.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3B930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6C1861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DED1FC"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2AB73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2.4.4. </w:t>
            </w:r>
            <w:r w:rsidRPr="009C6410">
              <w:rPr>
                <w:rFonts w:ascii="Times New Roman" w:eastAsia="Times New Roman" w:hAnsi="Times New Roman" w:cs="Times New Roman"/>
                <w:b/>
                <w:bCs/>
                <w:lang w:val="it-IT"/>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C2BC6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CE218F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42190D"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C7F99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2.4.4.1.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BE698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8B47F5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E45775"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FBDEE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2.4.5. </w:t>
            </w:r>
            <w:r w:rsidRPr="009C6410">
              <w:rPr>
                <w:rFonts w:ascii="Times New Roman" w:eastAsia="Times New Roman" w:hAnsi="Times New Roman" w:cs="Times New Roman"/>
                <w:b/>
                <w:bCs/>
                <w:lang w:val="it-IT"/>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A3DF2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B61D75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86BC13"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E9DB9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2.4.5.1.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9A6D5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359405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8EB637"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F129C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2.4.6. </w:t>
            </w:r>
            <w:r w:rsidRPr="009C6410">
              <w:rPr>
                <w:rFonts w:ascii="Times New Roman" w:eastAsia="Times New Roman" w:hAnsi="Times New Roman" w:cs="Times New Roman"/>
                <w:b/>
                <w:bCs/>
                <w:lang w:val="it-IT"/>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DBBFC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92910E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06E80F"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014AB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2.4.6.1.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9CEC7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37EB66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79A505"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BC5F0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2.4.7. </w:t>
            </w:r>
            <w:r w:rsidRPr="009C6410">
              <w:rPr>
                <w:rFonts w:ascii="Times New Roman" w:eastAsia="Times New Roman" w:hAnsi="Times New Roman" w:cs="Times New Roman"/>
                <w:b/>
                <w:bCs/>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972BF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70038C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28DADF"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61791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2.4.7.1.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6F96F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E99482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8E43F1"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D149B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2.4.8. </w:t>
            </w:r>
            <w:r w:rsidRPr="009C6410">
              <w:rPr>
                <w:rFonts w:ascii="Times New Roman" w:eastAsia="Times New Roman" w:hAnsi="Times New Roman" w:cs="Times New Roman"/>
                <w:b/>
                <w:bCs/>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06EC0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CE5464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7276FB"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4B617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2.4.8.1.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E6C37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1827C4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C70045"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621A2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2.5. </w:t>
            </w:r>
            <w:r w:rsidRPr="009C6410">
              <w:rPr>
                <w:rFonts w:ascii="Times New Roman" w:eastAsia="Times New Roman" w:hAnsi="Times New Roman" w:cs="Times New Roman"/>
                <w:b/>
                <w:bCs/>
              </w:rPr>
              <w:t>Totaluri pentru tranzacţiile în care sunt date cu împrumut obligaţiuni garantate de nivel 2B cu un nivel ridicat de calitate și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912D4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C0A1FF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E6327E"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2BD3E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2.5.1. </w:t>
            </w:r>
            <w:r w:rsidRPr="009C6410">
              <w:rPr>
                <w:rFonts w:ascii="Times New Roman" w:eastAsia="Times New Roman" w:hAnsi="Times New Roman" w:cs="Times New Roman"/>
                <w:b/>
                <w:bCs/>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6E283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D1BE01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786FD1"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6663C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2.5.1.1.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0F256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97A71E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720C6F"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53CBD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2.5.2. </w:t>
            </w:r>
            <w:r w:rsidRPr="009C6410">
              <w:rPr>
                <w:rFonts w:ascii="Times New Roman" w:eastAsia="Times New Roman" w:hAnsi="Times New Roman" w:cs="Times New Roman"/>
                <w:b/>
                <w:bCs/>
                <w:lang w:val="it-IT"/>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C12A2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46DD9C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71A2E8"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838A4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2.5.2.1.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5BAFA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EFE788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479D46"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69704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2.5.3. </w:t>
            </w:r>
            <w:r w:rsidRPr="009C6410">
              <w:rPr>
                <w:rFonts w:ascii="Times New Roman" w:eastAsia="Times New Roman" w:hAnsi="Times New Roman" w:cs="Times New Roman"/>
                <w:b/>
                <w:bCs/>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062D2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D5E5F6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627A3C"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F81A3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2.5.3.1.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11FE8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BDFE95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7DDA03"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2130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2193C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2.5.4. </w:t>
            </w:r>
            <w:r w:rsidRPr="009C6410">
              <w:rPr>
                <w:rFonts w:ascii="Times New Roman" w:eastAsia="Times New Roman" w:hAnsi="Times New Roman" w:cs="Times New Roman"/>
                <w:b/>
                <w:bCs/>
                <w:lang w:val="it-IT"/>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2E5E2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F68786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07BE9F"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28919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2.5.4.1.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65E75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DF1CC0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E0D18D"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D3F3E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2.5.5. </w:t>
            </w:r>
            <w:r w:rsidRPr="009C6410">
              <w:rPr>
                <w:rFonts w:ascii="Times New Roman" w:eastAsia="Times New Roman" w:hAnsi="Times New Roman" w:cs="Times New Roman"/>
                <w:b/>
                <w:bCs/>
                <w:lang w:val="it-IT"/>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40AB1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8968D1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2D2DD7"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44704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2.5.5.1.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93AE6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3E724A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B0A0B8"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12B77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2.5.6. </w:t>
            </w:r>
            <w:r w:rsidRPr="009C6410">
              <w:rPr>
                <w:rFonts w:ascii="Times New Roman" w:eastAsia="Times New Roman" w:hAnsi="Times New Roman" w:cs="Times New Roman"/>
                <w:b/>
                <w:bCs/>
                <w:lang w:val="it-IT"/>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153D8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E91EAB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764A74"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12FC9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2.5.6.1.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6FF18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54D20D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E62F11"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A88F0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2.5.7. </w:t>
            </w:r>
            <w:r w:rsidRPr="009C6410">
              <w:rPr>
                <w:rFonts w:ascii="Times New Roman" w:eastAsia="Times New Roman" w:hAnsi="Times New Roman" w:cs="Times New Roman"/>
                <w:b/>
                <w:bCs/>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847A1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E85A6E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F2D44A"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C70D7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2.5.7.1.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5BC44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342736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61638E"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3524C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2.5.8. </w:t>
            </w:r>
            <w:r w:rsidRPr="009C6410">
              <w:rPr>
                <w:rFonts w:ascii="Times New Roman" w:eastAsia="Times New Roman" w:hAnsi="Times New Roman" w:cs="Times New Roman"/>
                <w:b/>
                <w:bCs/>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D129E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8DBD46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528F30"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4BEA9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2.5.8.1.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72BD7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B6A248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6F45A9"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D0359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2.6. </w:t>
            </w:r>
            <w:r w:rsidRPr="009C6410">
              <w:rPr>
                <w:rFonts w:ascii="Times New Roman" w:eastAsia="Times New Roman" w:hAnsi="Times New Roman" w:cs="Times New Roman"/>
                <w:b/>
                <w:bCs/>
              </w:rPr>
              <w:t>Totaluri pentru tranzacţiile în care sunt date cu împrumut titluri garantate cu active de nivel 2B (comerciale sau persoane fizice, state membre, nivel de calitate a creditului 1) și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A5C45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0938A5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094B75"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A0823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2.6.1. </w:t>
            </w:r>
            <w:r w:rsidRPr="009C6410">
              <w:rPr>
                <w:rFonts w:ascii="Times New Roman" w:eastAsia="Times New Roman" w:hAnsi="Times New Roman" w:cs="Times New Roman"/>
                <w:b/>
                <w:bCs/>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B1944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2476A2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2F1E5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AB0D2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2.6.1.1.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24511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rPr>
              <w:t>blocat</w:t>
            </w:r>
          </w:p>
        </w:tc>
      </w:tr>
      <w:tr w:rsidR="006A692F" w:rsidRPr="009C6410" w14:paraId="56CE103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BFED46"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FE7C7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2.6.2. </w:t>
            </w:r>
            <w:r w:rsidRPr="009C6410">
              <w:rPr>
                <w:rFonts w:ascii="Times New Roman" w:eastAsia="Times New Roman" w:hAnsi="Times New Roman" w:cs="Times New Roman"/>
                <w:b/>
                <w:bCs/>
                <w:lang w:val="it-IT"/>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FA63A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AF3682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516600"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C2DB2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2.6.2.1.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5F2AA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84041E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EFC887"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ECE8D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2.6.3. </w:t>
            </w:r>
            <w:r w:rsidRPr="009C6410">
              <w:rPr>
                <w:rFonts w:ascii="Times New Roman" w:eastAsia="Times New Roman" w:hAnsi="Times New Roman" w:cs="Times New Roman"/>
                <w:b/>
                <w:bCs/>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E500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E343AC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2C36D3"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3FE73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2.6.3.1.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95E30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2ABF91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C06C1E"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0083B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2.6.4. </w:t>
            </w:r>
            <w:r w:rsidRPr="009C6410">
              <w:rPr>
                <w:rFonts w:ascii="Times New Roman" w:eastAsia="Times New Roman" w:hAnsi="Times New Roman" w:cs="Times New Roman"/>
                <w:b/>
                <w:bCs/>
                <w:lang w:val="it-IT"/>
              </w:rPr>
              <w:t xml:space="preserve">Titluri garantate cu active de nivel 2B (rezidenţiale sau auto, nivel de calitate a creditului 1)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CA65A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71E5C0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7FAD69"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2C8EF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2.6.4.1. </w:t>
            </w:r>
            <w:r w:rsidRPr="009C6410">
              <w:rPr>
                <w:rFonts w:ascii="Times New Roman" w:eastAsia="Times New Roman" w:hAnsi="Times New Roman" w:cs="Times New Roman"/>
                <w:b/>
                <w:bCs/>
                <w:lang w:val="it-IT"/>
              </w:rPr>
              <w:t xml:space="preserve">Din care: garanţii reale schimbate care îndeplinesc cerinţele operaţionale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75F40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5DF20C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BE0D1B"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0988F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2.6.5. </w:t>
            </w:r>
            <w:r w:rsidRPr="009C6410">
              <w:rPr>
                <w:rFonts w:ascii="Times New Roman" w:eastAsia="Times New Roman" w:hAnsi="Times New Roman" w:cs="Times New Roman"/>
                <w:b/>
                <w:bCs/>
                <w:lang w:val="it-IT"/>
              </w:rPr>
              <w:t xml:space="preserve">Obligaţiuni garantate de nivel 2B cu un nivel ridicat de calitate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D95D5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F7B79D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FA7A3E"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307C9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2.6.5.1. </w:t>
            </w:r>
            <w:r w:rsidRPr="009C6410">
              <w:rPr>
                <w:rFonts w:ascii="Times New Roman" w:eastAsia="Times New Roman" w:hAnsi="Times New Roman" w:cs="Times New Roman"/>
                <w:b/>
                <w:bCs/>
                <w:lang w:val="it-IT"/>
              </w:rPr>
              <w:t xml:space="preserve">Din care: garanţii reale schimbate care îndeplinesc cerinţele operaţionale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2834B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3DC5743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FD3440"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CA2F3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2.6.6. </w:t>
            </w:r>
            <w:r w:rsidRPr="009C6410">
              <w:rPr>
                <w:rFonts w:ascii="Times New Roman" w:eastAsia="Times New Roman" w:hAnsi="Times New Roman" w:cs="Times New Roman"/>
                <w:b/>
                <w:bCs/>
                <w:lang w:val="it-IT"/>
              </w:rPr>
              <w:t xml:space="preserve">Titluri garantate cu active de nivel 2B (comerciale sau persoane fizice, state membre, nivel de calitate a creditului 1)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83865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A5CD10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088686"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1D980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2.6.6.1. </w:t>
            </w:r>
            <w:r w:rsidRPr="009C6410">
              <w:rPr>
                <w:rFonts w:ascii="Times New Roman" w:eastAsia="Times New Roman" w:hAnsi="Times New Roman" w:cs="Times New Roman"/>
                <w:b/>
                <w:bCs/>
                <w:lang w:val="it-IT"/>
              </w:rPr>
              <w:t xml:space="preserve">Din care: garanţii reale schimbate care îndeplinesc cerinţele operaţionale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5DF3C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86106B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CB25C6"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74F3E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2.6.7. </w:t>
            </w:r>
            <w:r w:rsidRPr="009C6410">
              <w:rPr>
                <w:rFonts w:ascii="Times New Roman" w:eastAsia="Times New Roman" w:hAnsi="Times New Roman" w:cs="Times New Roman"/>
                <w:b/>
                <w:bCs/>
              </w:rPr>
              <w:t xml:space="preserve">Alte active de nivel 2B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BE7A2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003AB9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4B0DBE"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5B108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2.6.7.1. </w:t>
            </w:r>
            <w:r w:rsidRPr="009C6410">
              <w:rPr>
                <w:rFonts w:ascii="Times New Roman" w:eastAsia="Times New Roman" w:hAnsi="Times New Roman" w:cs="Times New Roman"/>
                <w:b/>
                <w:bCs/>
                <w:lang w:val="it-IT"/>
              </w:rPr>
              <w:t xml:space="preserve">Din care: garanţii reale schimbate care îndeplinesc cerinţele operaţionale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9526F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E324A6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DB8B7E"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2380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83120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2.6.8. </w:t>
            </w:r>
            <w:r w:rsidRPr="009C6410">
              <w:rPr>
                <w:rFonts w:ascii="Times New Roman" w:eastAsia="Times New Roman" w:hAnsi="Times New Roman" w:cs="Times New Roman"/>
                <w:b/>
                <w:bCs/>
              </w:rPr>
              <w:t xml:space="preserve">Active nelichide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5670C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7DE57DD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5D3AC4"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A459E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2.6.8.1. </w:t>
            </w:r>
            <w:r w:rsidRPr="009C6410">
              <w:rPr>
                <w:rFonts w:ascii="Times New Roman" w:eastAsia="Times New Roman" w:hAnsi="Times New Roman" w:cs="Times New Roman"/>
                <w:b/>
                <w:bCs/>
                <w:lang w:val="it-IT"/>
              </w:rPr>
              <w:t xml:space="preserve">Din care: garanţii reale schimbate care îndeplinesc cerinţele operaţionale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18DD1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A9DA90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1A52F6"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ED92E3"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2.7. </w:t>
            </w:r>
            <w:r w:rsidRPr="009C6410">
              <w:rPr>
                <w:rFonts w:ascii="Times New Roman" w:eastAsia="Times New Roman" w:hAnsi="Times New Roman" w:cs="Times New Roman"/>
                <w:b/>
                <w:bCs/>
              </w:rPr>
              <w:t xml:space="preserve">Totaluri pentru tranzacţiile în care sunt date cu împrumut alte active de nivel 2B și sunt luate cu împrumut următoarele garanţii reale: </w:t>
            </w:r>
          </w:p>
          <w:p w14:paraId="3929016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Pct.71-71</w:t>
            </w:r>
            <w:r w:rsidRPr="009C6410">
              <w:rPr>
                <w:rFonts w:ascii="Times New Roman" w:eastAsia="Times New Roman" w:hAnsi="Times New Roman" w:cs="Times New Roman"/>
                <w:vertAlign w:val="superscript"/>
              </w:rPr>
              <w:t>2</w:t>
            </w:r>
            <w:r w:rsidRPr="009C6410">
              <w:rPr>
                <w:rFonts w:ascii="Times New Roman" w:eastAsia="Times New Roman" w:hAnsi="Times New Roman" w:cs="Times New Roman"/>
              </w:rPr>
              <w:t xml:space="preserve"> și 96 din Regulamentul nr.44/2020</w:t>
            </w:r>
          </w:p>
          <w:p w14:paraId="7527BEA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trebuie să raporteze aici, pentru coloanele relevante, valorile totale ale swap-urilor pe garanţii reale pentru tranzacţiile în care sunt date cu împrumut 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CB197E"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69BBCDA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6B2CFD"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A9DAE0"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2.7.1. </w:t>
            </w:r>
            <w:r w:rsidRPr="009C6410">
              <w:rPr>
                <w:rFonts w:ascii="Times New Roman" w:eastAsia="Times New Roman" w:hAnsi="Times New Roman" w:cs="Times New Roman"/>
                <w:b/>
                <w:bCs/>
              </w:rPr>
              <w:t xml:space="preserve">Active de nivel 1 (cu excepţia obligaţiunilor garantate cu un nivel extrem de ridicat de calitate) </w:t>
            </w:r>
          </w:p>
          <w:p w14:paraId="663E8BA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alte active de nivel 2B (date cu împrumut) cu active de nivel 1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8176EB"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6ABDD94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CCF63A"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0EED42"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2.7.1.1. </w:t>
            </w:r>
            <w:r w:rsidRPr="009C6410">
              <w:rPr>
                <w:rFonts w:ascii="Times New Roman" w:eastAsia="Times New Roman" w:hAnsi="Times New Roman" w:cs="Times New Roman"/>
                <w:b/>
                <w:bCs/>
                <w:lang w:val="it-IT"/>
              </w:rPr>
              <w:t xml:space="preserve">Din care: garanţii reale schimbate care îndeplinesc cerinţele operaţionale </w:t>
            </w:r>
          </w:p>
          <w:p w14:paraId="25B0BCD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2.7.1, băncile trebuie să raporteze: </w:t>
            </w:r>
          </w:p>
          <w:p w14:paraId="08486E7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5DC2FBE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46FF5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4F3FBA0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459FF6"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165D0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2.7.2. </w:t>
            </w:r>
            <w:r w:rsidRPr="009C6410">
              <w:rPr>
                <w:rFonts w:ascii="Times New Roman" w:eastAsia="Times New Roman" w:hAnsi="Times New Roman" w:cs="Times New Roman"/>
                <w:b/>
                <w:bCs/>
                <w:lang w:val="it-IT"/>
              </w:rPr>
              <w:t xml:space="preserve">Obligaţiuni garantate de nivel 1 cu un nivel extrem de ridicat de calitate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FCE73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E510B6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D027C2"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92246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2.7.2.1.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8C597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ABB8E8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2FAB8A"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D4924A"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2.7.3. </w:t>
            </w:r>
            <w:r w:rsidRPr="009C6410">
              <w:rPr>
                <w:rFonts w:ascii="Times New Roman" w:eastAsia="Times New Roman" w:hAnsi="Times New Roman" w:cs="Times New Roman"/>
                <w:b/>
                <w:bCs/>
              </w:rPr>
              <w:t xml:space="preserve">Active de nivel 2A </w:t>
            </w:r>
          </w:p>
          <w:p w14:paraId="3EFD13D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alte active de nivel 2B (date cu împrumut) cu active de nivel 2A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EE518F"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12D62C4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569D24"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D7435A"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2.7.3.1. </w:t>
            </w:r>
            <w:r w:rsidRPr="009C6410">
              <w:rPr>
                <w:rFonts w:ascii="Times New Roman" w:eastAsia="Times New Roman" w:hAnsi="Times New Roman" w:cs="Times New Roman"/>
                <w:b/>
                <w:bCs/>
                <w:lang w:val="it-IT"/>
              </w:rPr>
              <w:t xml:space="preserve">Din care: garanţii reale schimbate care îndeplinesc cerinţele operaţionale </w:t>
            </w:r>
          </w:p>
          <w:p w14:paraId="163F7BE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2.7.3, băncile trebuie să raporteze: </w:t>
            </w:r>
          </w:p>
          <w:p w14:paraId="1C82480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4D131ED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92410B"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53591A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6D34D9"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91443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2.7.4. </w:t>
            </w:r>
            <w:r w:rsidRPr="009C6410">
              <w:rPr>
                <w:rFonts w:ascii="Times New Roman" w:eastAsia="Times New Roman" w:hAnsi="Times New Roman" w:cs="Times New Roman"/>
                <w:b/>
                <w:bCs/>
                <w:lang w:val="it-IT"/>
              </w:rPr>
              <w:t xml:space="preserve">Titluri garantate cu active de nivel 2B (rezidenţiale sau auto, nivel de calitate a creditului 1)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F3EF7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53E0E4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207D38"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709BD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2.7.4.1. </w:t>
            </w:r>
            <w:r w:rsidRPr="009C6410">
              <w:rPr>
                <w:rFonts w:ascii="Times New Roman" w:eastAsia="Times New Roman" w:hAnsi="Times New Roman" w:cs="Times New Roman"/>
                <w:b/>
                <w:bCs/>
                <w:lang w:val="it-IT"/>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187B4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4D7348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B6E8E6"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11AC5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2.7.5. </w:t>
            </w:r>
            <w:r w:rsidRPr="009C6410">
              <w:rPr>
                <w:rFonts w:ascii="Times New Roman" w:eastAsia="Times New Roman" w:hAnsi="Times New Roman" w:cs="Times New Roman"/>
                <w:b/>
                <w:bCs/>
                <w:lang w:val="it-IT"/>
              </w:rPr>
              <w:t xml:space="preserve">Obligaţiuni garantate de nivel 2B cu un nivel ridicat de calitate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0DC8A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DC09A9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066607"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84C54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2.7.5.1. </w:t>
            </w:r>
            <w:r w:rsidRPr="009C6410">
              <w:rPr>
                <w:rFonts w:ascii="Times New Roman" w:eastAsia="Times New Roman" w:hAnsi="Times New Roman" w:cs="Times New Roman"/>
                <w:b/>
                <w:bCs/>
                <w:lang w:val="it-IT"/>
              </w:rPr>
              <w:t xml:space="preserve">Din care: garanţii reale schimbate care îndeplinesc cerinţele operaţionale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90169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F4C64A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F781FA"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42159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2.7.6. </w:t>
            </w:r>
            <w:r w:rsidRPr="009C6410">
              <w:rPr>
                <w:rFonts w:ascii="Times New Roman" w:eastAsia="Times New Roman" w:hAnsi="Times New Roman" w:cs="Times New Roman"/>
                <w:b/>
                <w:bCs/>
                <w:lang w:val="it-IT"/>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43C79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92ADC2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BE96D1"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2520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AC873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2.7.6.1. </w:t>
            </w:r>
            <w:r w:rsidRPr="009C6410">
              <w:rPr>
                <w:rFonts w:ascii="Times New Roman" w:eastAsia="Times New Roman" w:hAnsi="Times New Roman" w:cs="Times New Roman"/>
                <w:b/>
                <w:bCs/>
                <w:lang w:val="it-IT"/>
              </w:rPr>
              <w:t xml:space="preserve">Din care: garanţii reale schimbate care îndeplinesc cerinţele operaţionale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CC717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D4330E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4D3EF4"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74EE9C"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2.7.7. </w:t>
            </w:r>
            <w:r w:rsidRPr="009C6410">
              <w:rPr>
                <w:rFonts w:ascii="Times New Roman" w:eastAsia="Times New Roman" w:hAnsi="Times New Roman" w:cs="Times New Roman"/>
                <w:b/>
                <w:bCs/>
              </w:rPr>
              <w:t xml:space="preserve">Alte active de nivel 2B </w:t>
            </w:r>
          </w:p>
          <w:p w14:paraId="12F2939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alte active de nivel 2B (date cu împrumut) cu alte active de nivel 2B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14D52E"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21396C0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B917F6"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D94216"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2.7.7.1. </w:t>
            </w:r>
            <w:r w:rsidRPr="009C6410">
              <w:rPr>
                <w:rFonts w:ascii="Times New Roman" w:eastAsia="Times New Roman" w:hAnsi="Times New Roman" w:cs="Times New Roman"/>
                <w:b/>
                <w:bCs/>
                <w:lang w:val="it-IT"/>
              </w:rPr>
              <w:t xml:space="preserve">Din care: garanţii reale schimbate care îndeplinesc cerinţele operaţionale </w:t>
            </w:r>
          </w:p>
          <w:p w14:paraId="21C91A7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Din tranzacţiile de la punctul 2.7.7, băncile trebuie să raporteze: </w:t>
            </w:r>
          </w:p>
          <w:p w14:paraId="3B08095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 segmentul corespunzător garanţiei reale date cu împrumut care, dacă nu ar fi utilizată ca garanţie reală pentru tranzacţiile respective, s-ar califica drept activ lichid în conformitate cu subsecțiunea 4, secțiunea 1, capitolul II, titlul II din Regulamentul nr.44/2020 și </w:t>
            </w:r>
          </w:p>
          <w:p w14:paraId="3E5C03F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11B42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33EFACD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F20802"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2A08CD"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2.7.8. </w:t>
            </w:r>
            <w:r w:rsidRPr="009C6410">
              <w:rPr>
                <w:rFonts w:ascii="Times New Roman" w:eastAsia="Times New Roman" w:hAnsi="Times New Roman" w:cs="Times New Roman"/>
                <w:b/>
                <w:bCs/>
              </w:rPr>
              <w:t xml:space="preserve">Active nelichide </w:t>
            </w:r>
          </w:p>
          <w:p w14:paraId="09A04C4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alte active de nivel 2B (date cu împrumut) cu active nelichide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C3023"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1A40274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C5C2AB"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C9CD73"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2.7.8.1. </w:t>
            </w:r>
            <w:r w:rsidRPr="009C6410">
              <w:rPr>
                <w:rFonts w:ascii="Times New Roman" w:eastAsia="Times New Roman" w:hAnsi="Times New Roman" w:cs="Times New Roman"/>
                <w:b/>
                <w:bCs/>
                <w:lang w:val="it-IT"/>
              </w:rPr>
              <w:t xml:space="preserve">Din care: garanţii reale schimbate care îndeplinesc cerinţele operaţionale </w:t>
            </w:r>
          </w:p>
          <w:p w14:paraId="6DDB788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tranzacţiile de la punctul 2.7.8, băncile trebuie să raporteze segmentul corespunzător garanţiei reale date cu împrumut care, dacă nu ar fi utilizată ca garanţie reală pentru tranzacţiile respective, s-ar califica drept activ lichid în conformitate cu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AB1B3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646D978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EE8BE"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A38BBA"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2.8. </w:t>
            </w:r>
            <w:r w:rsidRPr="009C6410">
              <w:rPr>
                <w:rFonts w:ascii="Times New Roman" w:eastAsia="Times New Roman" w:hAnsi="Times New Roman" w:cs="Times New Roman"/>
                <w:b/>
                <w:bCs/>
              </w:rPr>
              <w:t xml:space="preserve">Totaluri pentru tranzacţiile în care sunt date cu împrumut active nelichide și sunt luate cu împrumut următoarele garanţii reale: </w:t>
            </w:r>
          </w:p>
          <w:p w14:paraId="71343C1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Pct.71-71</w:t>
            </w:r>
            <w:r w:rsidRPr="009C6410">
              <w:rPr>
                <w:rFonts w:ascii="Times New Roman" w:eastAsia="Times New Roman" w:hAnsi="Times New Roman" w:cs="Times New Roman"/>
                <w:vertAlign w:val="superscript"/>
              </w:rPr>
              <w:t>2</w:t>
            </w:r>
            <w:r w:rsidRPr="009C6410">
              <w:rPr>
                <w:rFonts w:ascii="Times New Roman" w:eastAsia="Times New Roman" w:hAnsi="Times New Roman" w:cs="Times New Roman"/>
              </w:rPr>
              <w:t xml:space="preserve"> și 96 din Regulamentul nr.44/2020</w:t>
            </w:r>
          </w:p>
          <w:p w14:paraId="7BF1BF7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trebuie să raporteze aici, pentru coloanele relevante, valorile totale ale swap-urilor pe garanţii reale pentru tranzacţiile în care sunt date cu împrumut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4BA109"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703ED59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5B1E43"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A4D2B8"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2.8.1. </w:t>
            </w:r>
            <w:r w:rsidRPr="009C6410">
              <w:rPr>
                <w:rFonts w:ascii="Times New Roman" w:eastAsia="Times New Roman" w:hAnsi="Times New Roman" w:cs="Times New Roman"/>
                <w:b/>
                <w:bCs/>
              </w:rPr>
              <w:t xml:space="preserve">Active de nivel 1 (cu excepţia obligaţiunilor garantate cu un nivel extrem de ridicat de calitate) </w:t>
            </w:r>
          </w:p>
          <w:p w14:paraId="3B34C9A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nelichide (date cu împrumut) cu active de nivel 1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286886"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172F0F4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95C878"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3874BE"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2.8.1.1. </w:t>
            </w:r>
            <w:r w:rsidRPr="009C6410">
              <w:rPr>
                <w:rFonts w:ascii="Times New Roman" w:eastAsia="Times New Roman" w:hAnsi="Times New Roman" w:cs="Times New Roman"/>
                <w:b/>
                <w:bCs/>
                <w:lang w:val="it-IT"/>
              </w:rPr>
              <w:t xml:space="preserve">Din care: garanţii reale schimbate care îndeplinesc cerinţele operaţionale </w:t>
            </w:r>
          </w:p>
          <w:p w14:paraId="66E36BF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tranzacţiile de la punctul 2.8.1, băncile trebuie să raporteze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B300B6"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2EAD5D6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68C885"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E1479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2.8.2. </w:t>
            </w:r>
            <w:r w:rsidRPr="009C6410">
              <w:rPr>
                <w:rFonts w:ascii="Times New Roman" w:eastAsia="Times New Roman" w:hAnsi="Times New Roman" w:cs="Times New Roman"/>
                <w:b/>
                <w:bCs/>
                <w:lang w:val="it-IT"/>
              </w:rPr>
              <w:t xml:space="preserve">Obligaţiuni garantate de nivel 1 cu un nivel extrem de ridicat de calitate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85662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3E5689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E62EAF"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99D4B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2.8.2.1. </w:t>
            </w:r>
            <w:r w:rsidRPr="009C6410">
              <w:rPr>
                <w:rFonts w:ascii="Times New Roman" w:eastAsia="Times New Roman" w:hAnsi="Times New Roman" w:cs="Times New Roman"/>
                <w:b/>
                <w:bCs/>
                <w:lang w:val="it-IT"/>
              </w:rPr>
              <w:t xml:space="preserve">Din care: garanţii reale schimbate care îndeplinesc cerinţele operaţionale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82C5A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8F4687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EA494A"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0A6CF5"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2.8.3. </w:t>
            </w:r>
            <w:r w:rsidRPr="009C6410">
              <w:rPr>
                <w:rFonts w:ascii="Times New Roman" w:eastAsia="Times New Roman" w:hAnsi="Times New Roman" w:cs="Times New Roman"/>
                <w:b/>
                <w:bCs/>
              </w:rPr>
              <w:t xml:space="preserve">Active de nivel 2A </w:t>
            </w:r>
          </w:p>
          <w:p w14:paraId="5802BB0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nelichide (date cu împrumut) cu active de nivel 2A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CD2AEB"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316FB6C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596BA3"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831918"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2.8.3.1. </w:t>
            </w:r>
            <w:r w:rsidRPr="009C6410">
              <w:rPr>
                <w:rFonts w:ascii="Times New Roman" w:eastAsia="Times New Roman" w:hAnsi="Times New Roman" w:cs="Times New Roman"/>
                <w:b/>
                <w:bCs/>
                <w:lang w:val="it-IT"/>
              </w:rPr>
              <w:t xml:space="preserve">Din care: garanţii reale schimbate care îndeplinesc cerinţele operaţionale </w:t>
            </w:r>
          </w:p>
          <w:p w14:paraId="18666F2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Din tranzacţiile de la punctul 2.8.3, băncile trebuie să raporteze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C234C8"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00D8C2D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C4774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21412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2.8.4. </w:t>
            </w:r>
            <w:r w:rsidRPr="009C6410">
              <w:rPr>
                <w:rFonts w:ascii="Times New Roman" w:eastAsia="Times New Roman" w:hAnsi="Times New Roman" w:cs="Times New Roman"/>
                <w:b/>
                <w:bCs/>
                <w:lang w:val="it-IT"/>
              </w:rPr>
              <w:t xml:space="preserve">Titluri garantate cu active de nivel 2B (rezidenţiale sau auto, nivel de calitate a creditului 1)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CD44E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0E7D5D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B8384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53EB2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2.8.4.1. </w:t>
            </w:r>
            <w:r w:rsidRPr="009C6410">
              <w:rPr>
                <w:rFonts w:ascii="Times New Roman" w:eastAsia="Times New Roman" w:hAnsi="Times New Roman" w:cs="Times New Roman"/>
                <w:b/>
                <w:bCs/>
                <w:lang w:val="it-IT"/>
              </w:rPr>
              <w:t xml:space="preserve">Din care: garanţii reale schimbate care îndeplinesc cerinţele operaţionale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707FE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20E4BA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03602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8D6FF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2.8.5. </w:t>
            </w:r>
            <w:r w:rsidRPr="009C6410">
              <w:rPr>
                <w:rFonts w:ascii="Times New Roman" w:eastAsia="Times New Roman" w:hAnsi="Times New Roman" w:cs="Times New Roman"/>
                <w:b/>
                <w:bCs/>
                <w:lang w:val="it-IT"/>
              </w:rPr>
              <w:t xml:space="preserve">Obligaţiuni garantate de nivel 2B cu un nivel ridicat de calitate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0DE4C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292BB22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7A44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A4B61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2.8.5.1. </w:t>
            </w:r>
            <w:r w:rsidRPr="009C6410">
              <w:rPr>
                <w:rFonts w:ascii="Times New Roman" w:eastAsia="Times New Roman" w:hAnsi="Times New Roman" w:cs="Times New Roman"/>
                <w:b/>
                <w:bCs/>
                <w:lang w:val="it-IT"/>
              </w:rPr>
              <w:t xml:space="preserve">Din care: garanţii reale schimbate care îndeplinesc cerinţele operaţionale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EAFE5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6113AF5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5E99F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45BF7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2.8.6. </w:t>
            </w:r>
            <w:r w:rsidRPr="009C6410">
              <w:rPr>
                <w:rFonts w:ascii="Times New Roman" w:eastAsia="Times New Roman" w:hAnsi="Times New Roman" w:cs="Times New Roman"/>
                <w:b/>
                <w:bCs/>
                <w:lang w:val="it-IT"/>
              </w:rPr>
              <w:t xml:space="preserve">Titluri garantate cu active de nivel 2B (comerciale sau persoane fizice, state membre, nivel de calitate a creditului 1)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CE580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4AB5F6F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39F87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FEBE7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2.8.6.1. </w:t>
            </w:r>
            <w:r w:rsidRPr="009C6410">
              <w:rPr>
                <w:rFonts w:ascii="Times New Roman" w:eastAsia="Times New Roman" w:hAnsi="Times New Roman" w:cs="Times New Roman"/>
                <w:b/>
                <w:bCs/>
                <w:lang w:val="it-IT"/>
              </w:rPr>
              <w:t xml:space="preserve">Din care: garanţii reale schimbate care îndeplinesc cerinţele operaţionale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DE642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13607FF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D0AC7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75FED0"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2.8.7. </w:t>
            </w:r>
            <w:r w:rsidRPr="009C6410">
              <w:rPr>
                <w:rFonts w:ascii="Times New Roman" w:eastAsia="Times New Roman" w:hAnsi="Times New Roman" w:cs="Times New Roman"/>
                <w:b/>
                <w:bCs/>
              </w:rPr>
              <w:t xml:space="preserve">Alte active de nivel 2B </w:t>
            </w:r>
          </w:p>
          <w:p w14:paraId="32BD75B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nelichide (date cu împrumut) cu alte active de nivel 2B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5A9706"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49D4CB6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1A2F2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90A246"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lang w:val="it-IT"/>
              </w:rPr>
              <w:t xml:space="preserve">2.8.7.1. </w:t>
            </w:r>
            <w:r w:rsidRPr="009C6410">
              <w:rPr>
                <w:rFonts w:ascii="Times New Roman" w:eastAsia="Times New Roman" w:hAnsi="Times New Roman" w:cs="Times New Roman"/>
                <w:b/>
                <w:bCs/>
                <w:lang w:val="it-IT"/>
              </w:rPr>
              <w:t xml:space="preserve">Din care: garanţii reale schimbate care îndeplinesc cerinţele operaţionale </w:t>
            </w:r>
          </w:p>
          <w:p w14:paraId="0AAE118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Din tranzacţiile de la punctul 2.8.7, băncile trebuie să raporteze segmentul corespunzător garanţiei reale luate cu împrumut, dacă îndeplinește cerinţele operaţionale prevăzute la subsecțiunea 4, secțiunea 1, capitolul II, titlul II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E22C92"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58F81BA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8C43FB"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189694"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rPr>
              <w:t xml:space="preserve">2.8.8. </w:t>
            </w:r>
            <w:r w:rsidRPr="009C6410">
              <w:rPr>
                <w:rFonts w:ascii="Times New Roman" w:eastAsia="Times New Roman" w:hAnsi="Times New Roman" w:cs="Times New Roman"/>
                <w:b/>
                <w:bCs/>
              </w:rPr>
              <w:t xml:space="preserve">Active nelichide </w:t>
            </w:r>
          </w:p>
          <w:p w14:paraId="45556D8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Tranzacţiile în care banca a schimbat active nelichide (date cu împrumut) cu active nelichide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58A67E"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063D12CE" w14:textId="77777777" w:rsidTr="00A05F2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A5E8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  </w:t>
            </w:r>
          </w:p>
          <w:p w14:paraId="5D19B1CB"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ELEMENTE MEMORANDUM</w:t>
            </w:r>
          </w:p>
          <w:p w14:paraId="3DC69489"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r w:rsidR="006A692F" w:rsidRPr="009C6410" w14:paraId="17E790B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0723CD"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F56DC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3. Total swap-uri pe garanţii reale (toate contrapărţile) în situaţiile în care garanţiile reale luate cu împrumut au fost utilizate pentru a acoperi poziţiile scurte</w:t>
            </w:r>
            <w:r w:rsidRPr="009C6410">
              <w:rPr>
                <w:rFonts w:ascii="Times New Roman" w:eastAsia="Times New Roman" w:hAnsi="Times New Roman" w:cs="Times New Roman"/>
              </w:rPr>
              <w:t xml:space="preserve"> </w:t>
            </w:r>
          </w:p>
          <w:p w14:paraId="4E8234E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aici totalul swap-urilor pe garanţii reale (toate contrapărţile) raportate la rândurile anterioare în situaţiile în care garanţiile reale luate cu împrumut au fost utilizate pentru a acoperi poziţiile scurte şi s-a aplicat o rată de ieşire de 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345D2E"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7C75985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A6AE31"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756A1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4. Total swap-uri pe garanţii reale cu contrapărţi intragrup</w:t>
            </w:r>
            <w:r w:rsidRPr="009C6410">
              <w:rPr>
                <w:rFonts w:ascii="Times New Roman" w:eastAsia="Times New Roman" w:hAnsi="Times New Roman" w:cs="Times New Roman"/>
                <w:lang w:val="it-IT"/>
              </w:rPr>
              <w:t xml:space="preserve"> </w:t>
            </w:r>
          </w:p>
          <w:p w14:paraId="0574ABF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aici totalul swap-urilor pe garanţii reale realizate cu contrapărţi intragrup, raportate la rândurile anterioare.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F6A71B"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7B2025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6314A8" w14:textId="77777777" w:rsidR="006A692F" w:rsidRPr="009C6410" w:rsidDel="005C08FD" w:rsidRDefault="006A692F" w:rsidP="00A05F2B">
            <w:pPr>
              <w:spacing w:after="0" w:line="240" w:lineRule="auto"/>
              <w:jc w:val="center"/>
              <w:rPr>
                <w:rFonts w:ascii="Times New Roman" w:eastAsia="Times New Roman" w:hAnsi="Times New Roman" w:cs="Times New Roman"/>
                <w:lang w:val="it-IT"/>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1C4805"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 xml:space="preserve">5. Swap-uri pe garanţii reale care fac obiectul unei derogări de la aplicarea pct.19 și 20 din Regulamentul nr.44/2020 </w:t>
            </w:r>
          </w:p>
          <w:p w14:paraId="7203E39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Cs/>
                <w:lang w:val="it-IT"/>
              </w:rPr>
              <w:t>Băncile trebuie să raporteze aici partea din tranzacţiile swap pe garanţii reale cu o scadenţă reziduală de cel mult 30 de zile în cazul cărora contrapartea este o bancă centrală și care fac obiectul unei derogări de la aplicarea pct.19 și 20 din Regulamentul nr.44/2020, în conformitate cu pct.20</w:t>
            </w:r>
            <w:r w:rsidRPr="009C6410">
              <w:rPr>
                <w:rFonts w:ascii="Times New Roman" w:eastAsia="Times New Roman" w:hAnsi="Times New Roman" w:cs="Times New Roman"/>
                <w:bCs/>
                <w:vertAlign w:val="superscript"/>
                <w:lang w:val="it-IT"/>
              </w:rPr>
              <w:t>1</w:t>
            </w:r>
            <w:r w:rsidRPr="009C6410">
              <w:rPr>
                <w:rFonts w:ascii="Times New Roman" w:eastAsia="Times New Roman" w:hAnsi="Times New Roman" w:cs="Times New Roman"/>
                <w:bCs/>
                <w:lang w:val="it-IT"/>
              </w:rPr>
              <w:t xml:space="preserve">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3F411F"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3425294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100F9B"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2750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3384E7"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b/>
                <w:bCs/>
              </w:rPr>
              <w:t xml:space="preserve">5.1. Din care: garanţii reale luate cu împrumut care sunt de nivel 1, excluzând garanţiile reale sub formă de obligaţiuni garantate cu un nivel extrem de ridicat de calitate </w:t>
            </w:r>
          </w:p>
          <w:p w14:paraId="157E525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Cs/>
              </w:rPr>
              <w:t>Băncile trebuie să raporteze aici partea din tranzacţiile swap pe garanţii reale cu o scadenţă reziduală de cel mult 30 de zile în cazul cărora contrapartea este o bancă centrală și garanţiile reale luate cu împrumut sunt garanţii reale de nivel 1, care îndeplinesc cerinţele operaţionale prevăzute la subsecțiunea 4, secțiunea 1, capitolul II, titlul II din Regulamentul nr.44/2020, cu condiţia ca tranzacţiile relevante să facă obiectul unei derogări de la aplicarea pct.19 și 20 din Regulamentul nr.44/2020, în conformitate cu pct.20</w:t>
            </w:r>
            <w:r w:rsidRPr="009C6410">
              <w:rPr>
                <w:rFonts w:ascii="Times New Roman" w:eastAsia="Times New Roman" w:hAnsi="Times New Roman" w:cs="Times New Roman"/>
                <w:bCs/>
                <w:vertAlign w:val="superscript"/>
              </w:rPr>
              <w:t>1</w:t>
            </w:r>
            <w:r w:rsidRPr="009C6410">
              <w:rPr>
                <w:rFonts w:ascii="Times New Roman" w:eastAsia="Times New Roman" w:hAnsi="Times New Roman" w:cs="Times New Roman"/>
                <w:bCs/>
              </w:rPr>
              <w:t xml:space="preserve">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A4EFE"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1408B9D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ACB1A8"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2823F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5.2. Din care: garanţii reale luate cu împrumut care sunt 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F9965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55803DD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CDE564"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E5EBF8"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b/>
                <w:bCs/>
              </w:rPr>
              <w:t xml:space="preserve">5.3. Din care: garanţii reale luate cu împrumut care sunt de nivel 2A </w:t>
            </w:r>
          </w:p>
          <w:p w14:paraId="659A5D3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Cs/>
              </w:rPr>
              <w:t>Băncile trebuie să raporteze aici partea din tranzacţiile swap pe garanţii reale cu o scadenţă reziduală de cel mult 30 de zile în cazul cărora contrapartea este o bancă centrală și garanţiile reale luate cu împrumut sunt garanţii reale de nivel 2A care îndeplinesc cerinţele operaţionale prevăzute la subsecțiunea 4, secțiunea 1, capitolul II, titlul II din Regulamentul nr.44/2020, cu condiţia ca tranzacţiile relevante să facă obiectul unei derogări de la aplicarea pct.19 și 20 din Regulamentul nr.44/2020, în conformitate cu pct.20</w:t>
            </w:r>
            <w:r w:rsidRPr="009C6410">
              <w:rPr>
                <w:rFonts w:ascii="Times New Roman" w:eastAsia="Times New Roman" w:hAnsi="Times New Roman" w:cs="Times New Roman"/>
                <w:bCs/>
                <w:vertAlign w:val="superscript"/>
              </w:rPr>
              <w:t>1</w:t>
            </w:r>
            <w:r w:rsidRPr="009C6410">
              <w:rPr>
                <w:rFonts w:ascii="Times New Roman" w:eastAsia="Times New Roman" w:hAnsi="Times New Roman" w:cs="Times New Roman"/>
                <w:bCs/>
              </w:rPr>
              <w:t xml:space="preserve">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F7C653"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509E6D1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D112EF"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D02CA5"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b/>
                <w:bCs/>
              </w:rPr>
              <w:t xml:space="preserve">5.4. Din care: garanţii reale luate cu împrumut care sunt de nivel 2B </w:t>
            </w:r>
          </w:p>
          <w:p w14:paraId="2B4D9D4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Cs/>
              </w:rPr>
              <w:t>Băncile trebuie să raporteze aici partea din tranzacţiile swap pe garanţii reale cu o scadenţă reziduală de cel mult 30 de zile în cazul cărora contrapartea este o bancă centrală și garanţiile reale luate cu împrumut sunt garanţii reale de nivel 2B care îndeplinesc cerinţele operaţionale prevăzute la subsecțiunea 4, secțiunea 1, capitolul II, titlul II din Regulamentul nr.44/2020, cu condiţia ca tranzacţiile relevante să facă obiectul unei derogări de la aplicarea pct.19 și 20 din Regulamentul nr.44/2020, în conformitate cu pct.20</w:t>
            </w:r>
            <w:r w:rsidRPr="009C6410">
              <w:rPr>
                <w:rFonts w:ascii="Times New Roman" w:eastAsia="Times New Roman" w:hAnsi="Times New Roman" w:cs="Times New Roman"/>
                <w:bCs/>
                <w:vertAlign w:val="superscript"/>
              </w:rPr>
              <w:t>1</w:t>
            </w:r>
            <w:r w:rsidRPr="009C6410">
              <w:rPr>
                <w:rFonts w:ascii="Times New Roman" w:eastAsia="Times New Roman" w:hAnsi="Times New Roman" w:cs="Times New Roman"/>
                <w:bCs/>
              </w:rPr>
              <w:t xml:space="preserve">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97261F"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04C8E70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CC18E5"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E3E799"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b/>
                <w:bCs/>
              </w:rPr>
              <w:t xml:space="preserve">5.5. Din care: garanţii reale date cu împrumut care sunt de nivel 1, excluzând garanţiile reale sub formă de obligaţiuni garantate cu un nivel extrem de ridicat de calitate </w:t>
            </w:r>
          </w:p>
          <w:p w14:paraId="5A38D3B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Cs/>
              </w:rPr>
              <w:t>Băncile trebuie să raporteze aici partea din tranzacţiile swap pe garanţii reale cu o scadenţă reziduală de cel mult 30 de zile în cazul cărora contrapartea este o bancă centrală și garanţiile reale date cu împrumut sunt garanţii reale de nivel 1, care îndeplinesc cerinţele operaţionale prevăzute la subsecțiunea 4, secțiunea 1, capitolul II, titlul II din Regulamentul nr.44/2020, cu condiţia ca tranzacţiile relevante să facă obiectul unei derogări de la aplicarea pct.19 și 20 din Regulamentul nr.44/2020, în conformitate cu pct.20</w:t>
            </w:r>
            <w:r w:rsidRPr="009C6410">
              <w:rPr>
                <w:rFonts w:ascii="Times New Roman" w:eastAsia="Times New Roman" w:hAnsi="Times New Roman" w:cs="Times New Roman"/>
                <w:bCs/>
                <w:vertAlign w:val="superscript"/>
              </w:rPr>
              <w:t>1</w:t>
            </w:r>
            <w:r w:rsidRPr="009C6410">
              <w:rPr>
                <w:rFonts w:ascii="Times New Roman" w:eastAsia="Times New Roman" w:hAnsi="Times New Roman" w:cs="Times New Roman"/>
                <w:bCs/>
              </w:rPr>
              <w:t xml:space="preserve">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1DF18F"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0ED3BC4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529BA1" w14:textId="77777777" w:rsidR="006A692F" w:rsidRPr="009C6410" w:rsidDel="005C08FD"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2944E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5.6. Din care: garanţii reale date cu împrumut care sunt 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4554D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blocat</w:t>
            </w:r>
          </w:p>
        </w:tc>
      </w:tr>
      <w:tr w:rsidR="006A692F" w:rsidRPr="009C6410" w14:paraId="025742D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EACE4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F85582"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b/>
                <w:bCs/>
              </w:rPr>
              <w:t xml:space="preserve">5.7. Din care: garanţii reale date cu împrumut care sunt de nivel 2A </w:t>
            </w:r>
          </w:p>
          <w:p w14:paraId="36F51C4B"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bCs/>
              </w:rPr>
              <w:t xml:space="preserve">Băncile trebuie să raporteze aici partea din tranzacţiile swap pe garanţii reale cu o scadenţă reziduală de cel mult 30 de zile în cazul cărora contrapartea este o bancă centrală și garanţiile reale date cu împrumut sunt garanţii reale de nivel 2A care îndeplinesc cerinţele operaţionale prevăzute la subsecțiunea 4, secțiunea 1, capitolul II, titlul II din Regulamentul nr.44/2020, cu condiţia ca tranzacţiile relevante să facă obiectul unei derogări de la aplicarea pct.19 și 20 din </w:t>
            </w:r>
            <w:r w:rsidRPr="009C6410">
              <w:rPr>
                <w:rFonts w:ascii="Times New Roman" w:eastAsia="Times New Roman" w:hAnsi="Times New Roman" w:cs="Times New Roman"/>
                <w:bCs/>
              </w:rPr>
              <w:lastRenderedPageBreak/>
              <w:t>Regulamentul nr.44/2020, în conformitate cu pct.20</w:t>
            </w:r>
            <w:r w:rsidRPr="009C6410">
              <w:rPr>
                <w:rFonts w:ascii="Times New Roman" w:eastAsia="Times New Roman" w:hAnsi="Times New Roman" w:cs="Times New Roman"/>
                <w:bCs/>
                <w:vertAlign w:val="superscript"/>
              </w:rPr>
              <w:t>1</w:t>
            </w:r>
            <w:r w:rsidRPr="009C6410">
              <w:rPr>
                <w:rFonts w:ascii="Times New Roman" w:eastAsia="Times New Roman" w:hAnsi="Times New Roman" w:cs="Times New Roman"/>
                <w:bCs/>
              </w:rPr>
              <w:t xml:space="preserve">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4B2855"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3EDEC3D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ABCC41" w14:textId="77777777" w:rsidR="006A692F" w:rsidRPr="009C6410" w:rsidDel="00924343"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C7C284" w14:textId="77777777" w:rsidR="006A692F" w:rsidRPr="009C6410" w:rsidRDefault="006A692F" w:rsidP="00A05F2B">
            <w:pPr>
              <w:spacing w:after="0" w:line="240" w:lineRule="auto"/>
              <w:rPr>
                <w:rFonts w:ascii="Times New Roman" w:eastAsia="Times New Roman" w:hAnsi="Times New Roman" w:cs="Times New Roman"/>
                <w:b/>
                <w:bCs/>
                <w:lang w:val="ro-MD"/>
              </w:rPr>
            </w:pPr>
            <w:r w:rsidRPr="009C6410">
              <w:rPr>
                <w:rFonts w:ascii="Times New Roman" w:eastAsia="Times New Roman" w:hAnsi="Times New Roman" w:cs="Times New Roman"/>
                <w:b/>
                <w:bCs/>
                <w:lang w:val="ro-MD"/>
              </w:rPr>
              <w:t>5.8. Din care: garanţii reale date cu împrumut care sunt de nivel 2B</w:t>
            </w:r>
          </w:p>
          <w:p w14:paraId="077E17D3" w14:textId="77777777" w:rsidR="006A692F" w:rsidRPr="009C6410" w:rsidRDefault="006A692F" w:rsidP="00A05F2B">
            <w:pPr>
              <w:spacing w:after="0" w:line="240" w:lineRule="auto"/>
              <w:rPr>
                <w:rFonts w:ascii="Times New Roman" w:eastAsia="Times New Roman" w:hAnsi="Times New Roman" w:cs="Times New Roman"/>
                <w:lang w:val="ro-MD"/>
              </w:rPr>
            </w:pPr>
            <w:r w:rsidRPr="009C6410">
              <w:rPr>
                <w:rFonts w:ascii="Times New Roman" w:eastAsia="Times New Roman" w:hAnsi="Times New Roman" w:cs="Times New Roman"/>
                <w:lang w:val="ro-MD"/>
              </w:rPr>
              <w:t>Băncile trebuie să raporteze aici partea din tranzacţiile swap pe garanţii reale cu o scadenţă reziduală de cel mult 30 de zile în cazul cărora contrapartea este o bancă centrală și garanţiile reale date cu împrumut sunt garanţii reale de nivel 2B care îndeplinesc cerinţele operaţionale prevăzute la subsecțiunea 4, secțiunea 1, capitolul II, titlul II din Regulamentul nr.44/2020, cu condiţia ca tranzacţiile relevante să facă obiectul unei derogări de la aplicarea pct.19 și 20 din Regulamentul nr.44/2020, în conformitate cu pct.20</w:t>
            </w:r>
            <w:r w:rsidRPr="009C6410">
              <w:rPr>
                <w:rFonts w:ascii="Times New Roman" w:eastAsia="Times New Roman" w:hAnsi="Times New Roman" w:cs="Times New Roman"/>
                <w:vertAlign w:val="superscript"/>
                <w:lang w:val="ro-MD"/>
              </w:rPr>
              <w:t>1</w:t>
            </w:r>
            <w:r w:rsidRPr="009C6410">
              <w:rPr>
                <w:rFonts w:ascii="Times New Roman" w:eastAsia="Times New Roman" w:hAnsi="Times New Roman" w:cs="Times New Roman"/>
                <w:lang w:val="ro-MD"/>
              </w:rPr>
              <w:t xml:space="preserve"> din regulamentul menţionat.</w:t>
            </w:r>
          </w:p>
          <w:p w14:paraId="0B64B347" w14:textId="77777777" w:rsidR="006A692F" w:rsidRPr="009C6410" w:rsidDel="00924343" w:rsidRDefault="006A692F" w:rsidP="00A05F2B">
            <w:pPr>
              <w:spacing w:after="0" w:line="240" w:lineRule="auto"/>
              <w:rPr>
                <w:rFonts w:ascii="Times New Roman" w:eastAsia="Times New Roman" w:hAnsi="Times New Roman" w:cs="Times New Roman"/>
                <w:b/>
                <w:bCs/>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3E520E" w14:textId="77777777" w:rsidR="006A692F" w:rsidRPr="009C6410" w:rsidRDefault="006A692F" w:rsidP="00A05F2B">
            <w:pPr>
              <w:spacing w:after="0" w:line="240" w:lineRule="auto"/>
              <w:rPr>
                <w:rFonts w:ascii="Times New Roman" w:eastAsia="Times New Roman" w:hAnsi="Times New Roman" w:cs="Times New Roman"/>
                <w:lang w:val="ro-MD"/>
              </w:rPr>
            </w:pPr>
          </w:p>
        </w:tc>
      </w:tr>
    </w:tbl>
    <w:p w14:paraId="030B15E0" w14:textId="77777777" w:rsidR="006A692F" w:rsidRPr="009C6410" w:rsidRDefault="006A692F" w:rsidP="006A692F">
      <w:pPr>
        <w:spacing w:after="0" w:line="240" w:lineRule="auto"/>
        <w:ind w:firstLine="567"/>
        <w:jc w:val="both"/>
        <w:rPr>
          <w:rFonts w:ascii="Arial" w:eastAsia="Times New Roman" w:hAnsi="Arial" w:cs="Arial"/>
          <w:sz w:val="29"/>
          <w:szCs w:val="29"/>
          <w:lang w:val="ro-MD"/>
        </w:rPr>
      </w:pPr>
      <w:r w:rsidRPr="009C6410">
        <w:rPr>
          <w:rFonts w:ascii="Arial" w:eastAsia="Times New Roman" w:hAnsi="Arial" w:cs="Arial"/>
          <w:sz w:val="29"/>
          <w:szCs w:val="29"/>
          <w:lang w:val="ro-MD"/>
        </w:rPr>
        <w:t> </w:t>
      </w:r>
    </w:p>
    <w:p w14:paraId="5B52E9E5"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sz w:val="24"/>
          <w:szCs w:val="24"/>
          <w:lang w:val="it-IT"/>
        </w:rPr>
        <w:t>CAPITOLUL V</w:t>
      </w:r>
    </w:p>
    <w:p w14:paraId="16E3E6E4"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sz w:val="24"/>
          <w:szCs w:val="24"/>
          <w:lang w:val="it-IT"/>
        </w:rPr>
        <w:t>CALCULE</w:t>
      </w:r>
    </w:p>
    <w:p w14:paraId="401D6423"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sz w:val="24"/>
          <w:szCs w:val="24"/>
          <w:lang w:val="it-IT"/>
        </w:rPr>
        <w:t> </w:t>
      </w:r>
    </w:p>
    <w:p w14:paraId="42976C1B"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i/>
          <w:iCs/>
          <w:sz w:val="24"/>
          <w:szCs w:val="24"/>
          <w:lang w:val="it-IT"/>
        </w:rPr>
        <w:t>Secţiunea 1</w:t>
      </w:r>
    </w:p>
    <w:p w14:paraId="461B1609"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i/>
          <w:iCs/>
          <w:sz w:val="24"/>
          <w:szCs w:val="24"/>
          <w:lang w:val="it-IT"/>
        </w:rPr>
        <w:t>Observaţii generale</w:t>
      </w:r>
    </w:p>
    <w:p w14:paraId="18292306"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sz w:val="24"/>
          <w:szCs w:val="24"/>
          <w:lang w:val="it-IT"/>
        </w:rPr>
        <w:t>59.</w:t>
      </w:r>
      <w:r w:rsidRPr="009C6410">
        <w:rPr>
          <w:rFonts w:ascii="Times New Roman" w:eastAsia="Times New Roman" w:hAnsi="Times New Roman" w:cs="Times New Roman"/>
          <w:sz w:val="24"/>
          <w:szCs w:val="24"/>
          <w:lang w:val="it-IT"/>
        </w:rPr>
        <w:t xml:space="preserve"> Acesta este un formular de sinteză care conţine informaţii privind calculele în scopul raportării cerinţei de acoperire a necesarului de lichiditate, astfel cum se specifică în Regulamentul </w:t>
      </w:r>
      <w:r w:rsidRPr="009C6410">
        <w:rPr>
          <w:rFonts w:ascii="Times New Roman" w:eastAsia="Times New Roman" w:hAnsi="Times New Roman" w:cs="Times New Roman"/>
          <w:sz w:val="24"/>
          <w:szCs w:val="24"/>
          <w:lang w:val="ro-RO"/>
        </w:rPr>
        <w:t>nr.44/2020</w:t>
      </w:r>
      <w:r w:rsidRPr="009C6410">
        <w:rPr>
          <w:rFonts w:ascii="Times New Roman" w:eastAsia="Times New Roman" w:hAnsi="Times New Roman" w:cs="Times New Roman"/>
          <w:sz w:val="24"/>
          <w:szCs w:val="24"/>
          <w:lang w:val="it-IT"/>
        </w:rPr>
        <w:t>. Elementele care nu trebuie să fie completate de către bănci sunt marcate cu semnul "X".</w:t>
      </w:r>
    </w:p>
    <w:p w14:paraId="7D316927"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 </w:t>
      </w:r>
    </w:p>
    <w:p w14:paraId="6B9C0469"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Secţiunea 2</w:t>
      </w:r>
    </w:p>
    <w:p w14:paraId="5B622B1A" w14:textId="77777777" w:rsidR="006A692F" w:rsidRPr="009C6410" w:rsidRDefault="006A692F" w:rsidP="006A692F">
      <w:pPr>
        <w:spacing w:after="0" w:line="240" w:lineRule="auto"/>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Observaţii specifice</w:t>
      </w:r>
    </w:p>
    <w:p w14:paraId="601C6121" w14:textId="77777777" w:rsidR="006A692F" w:rsidRPr="009C6410" w:rsidRDefault="006A692F" w:rsidP="006A692F">
      <w:pPr>
        <w:spacing w:after="0" w:line="240" w:lineRule="auto"/>
        <w:ind w:firstLine="567"/>
        <w:jc w:val="both"/>
        <w:rPr>
          <w:rFonts w:ascii="Arial" w:eastAsia="Times New Roman" w:hAnsi="Arial" w:cs="Arial"/>
          <w:sz w:val="29"/>
          <w:szCs w:val="29"/>
          <w:lang w:val="it-IT"/>
        </w:rPr>
      </w:pPr>
      <w:r w:rsidRPr="009C6410">
        <w:rPr>
          <w:rFonts w:ascii="Times New Roman" w:eastAsia="Times New Roman" w:hAnsi="Times New Roman" w:cs="Times New Roman"/>
          <w:b/>
          <w:bCs/>
          <w:sz w:val="24"/>
          <w:szCs w:val="24"/>
          <w:lang w:val="it-IT"/>
        </w:rPr>
        <w:t>60.</w:t>
      </w:r>
      <w:r w:rsidRPr="009C6410">
        <w:rPr>
          <w:rFonts w:ascii="Times New Roman" w:eastAsia="Times New Roman" w:hAnsi="Times New Roman" w:cs="Times New Roman"/>
          <w:sz w:val="24"/>
          <w:szCs w:val="24"/>
          <w:lang w:val="it-IT"/>
        </w:rPr>
        <w:t xml:space="preserve"> Trimiterile la celule sunt indicate în următorul format: formular; rând; coloană. De exemplu, {C 72.00; r0130; c0040} se referă la formularul privind activele lichide; rândul 0130; coloana 0040.</w:t>
      </w:r>
    </w:p>
    <w:p w14:paraId="3BC72347" w14:textId="77777777" w:rsidR="006A692F" w:rsidRPr="009C6410" w:rsidRDefault="006A692F" w:rsidP="006A692F">
      <w:pPr>
        <w:spacing w:after="0" w:line="240" w:lineRule="auto"/>
        <w:ind w:firstLine="567"/>
        <w:jc w:val="both"/>
        <w:rPr>
          <w:rFonts w:ascii="Arial" w:eastAsia="Times New Roman" w:hAnsi="Arial" w:cs="Arial"/>
          <w:sz w:val="29"/>
          <w:szCs w:val="29"/>
          <w:lang w:val="it-IT"/>
        </w:rPr>
      </w:pPr>
      <w:r w:rsidRPr="009C6410">
        <w:rPr>
          <w:rFonts w:ascii="Arial" w:eastAsia="Times New Roman" w:hAnsi="Arial" w:cs="Arial"/>
          <w:sz w:val="29"/>
          <w:szCs w:val="29"/>
          <w:lang w:val="it-IT"/>
        </w:rPr>
        <w:t> </w:t>
      </w:r>
    </w:p>
    <w:p w14:paraId="61A13109" w14:textId="77777777" w:rsidR="006A692F" w:rsidRPr="009C6410" w:rsidRDefault="006A692F" w:rsidP="006A692F">
      <w:pPr>
        <w:spacing w:after="0" w:line="240" w:lineRule="auto"/>
        <w:ind w:firstLine="567"/>
        <w:jc w:val="both"/>
        <w:rPr>
          <w:rFonts w:ascii="Arial" w:eastAsia="Times New Roman" w:hAnsi="Arial" w:cs="Arial"/>
          <w:sz w:val="29"/>
          <w:szCs w:val="29"/>
          <w:lang w:val="it-IT"/>
        </w:rPr>
      </w:pPr>
      <w:r w:rsidRPr="009C6410">
        <w:rPr>
          <w:rFonts w:ascii="Arial" w:eastAsia="Times New Roman" w:hAnsi="Arial" w:cs="Arial"/>
          <w:sz w:val="29"/>
          <w:szCs w:val="29"/>
          <w:lang w:val="it-IT"/>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720"/>
      </w:tblGrid>
      <w:tr w:rsidR="006A692F" w:rsidRPr="009C6410" w14:paraId="43B7C965" w14:textId="77777777" w:rsidTr="00A05F2B">
        <w:trPr>
          <w:jc w:val="center"/>
        </w:trPr>
        <w:tc>
          <w:tcPr>
            <w:tcW w:w="0" w:type="auto"/>
            <w:tcBorders>
              <w:top w:val="nil"/>
              <w:left w:val="nil"/>
              <w:bottom w:val="nil"/>
              <w:right w:val="nil"/>
            </w:tcBorders>
            <w:tcMar>
              <w:top w:w="24" w:type="dxa"/>
              <w:left w:w="48" w:type="dxa"/>
              <w:bottom w:w="24" w:type="dxa"/>
              <w:right w:w="48" w:type="dxa"/>
            </w:tcMar>
            <w:hideMark/>
          </w:tcPr>
          <w:p w14:paraId="7FE302B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Formularul raportului</w:t>
            </w:r>
          </w:p>
          <w:p w14:paraId="42EC9F5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0AA8C91C"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Codul băncii</w:t>
            </w:r>
            <w:r w:rsidRPr="009C6410">
              <w:rPr>
                <w:rFonts w:ascii="Times New Roman" w:eastAsia="Times New Roman" w:hAnsi="Times New Roman" w:cs="Times New Roman"/>
                <w:lang w:val="it-IT"/>
              </w:rPr>
              <w:t xml:space="preserve"> ____________________</w:t>
            </w:r>
          </w:p>
          <w:p w14:paraId="0837F31E"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Perioada de raportare</w:t>
            </w:r>
            <w:r w:rsidRPr="009C6410">
              <w:rPr>
                <w:rFonts w:ascii="Times New Roman" w:eastAsia="Times New Roman" w:hAnsi="Times New Roman" w:cs="Times New Roman"/>
                <w:lang w:val="it-IT"/>
              </w:rPr>
              <w:t>____________</w:t>
            </w:r>
          </w:p>
          <w:p w14:paraId="6576855C" w14:textId="77777777" w:rsidR="006A692F" w:rsidRPr="009C6410" w:rsidRDefault="006A692F" w:rsidP="00A05F2B">
            <w:pPr>
              <w:spacing w:after="0" w:line="240" w:lineRule="auto"/>
              <w:jc w:val="right"/>
              <w:rPr>
                <w:rFonts w:ascii="Times New Roman" w:eastAsia="Times New Roman" w:hAnsi="Times New Roman" w:cs="Times New Roman"/>
                <w:lang w:val="it-IT"/>
              </w:rPr>
            </w:pPr>
            <w:r w:rsidRPr="009C6410">
              <w:rPr>
                <w:rFonts w:ascii="Times New Roman" w:eastAsia="Times New Roman" w:hAnsi="Times New Roman" w:cs="Times New Roman"/>
                <w:b/>
                <w:bCs/>
                <w:lang w:val="it-IT"/>
              </w:rPr>
              <w:t>Formular C 76.00</w:t>
            </w:r>
          </w:p>
          <w:p w14:paraId="0EE714DC"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5217E7C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C 76.00 – ACOPERIREA NECESARULUI DE LICHIDITATE – CALCULE</w:t>
            </w:r>
          </w:p>
          <w:p w14:paraId="7A22BAEA" w14:textId="77777777" w:rsidR="006A692F" w:rsidRPr="009C6410" w:rsidRDefault="006A692F" w:rsidP="00A05F2B">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 </w:t>
            </w:r>
          </w:p>
          <w:tbl>
            <w:tblPr>
              <w:tblW w:w="2500" w:type="pct"/>
              <w:jc w:val="center"/>
              <w:tblCellMar>
                <w:top w:w="15" w:type="dxa"/>
                <w:left w:w="15" w:type="dxa"/>
                <w:bottom w:w="15" w:type="dxa"/>
                <w:right w:w="15" w:type="dxa"/>
              </w:tblCellMar>
              <w:tblLook w:val="04A0" w:firstRow="1" w:lastRow="0" w:firstColumn="1" w:lastColumn="0" w:noHBand="0" w:noVBand="1"/>
            </w:tblPr>
            <w:tblGrid>
              <w:gridCol w:w="2154"/>
              <w:gridCol w:w="2154"/>
            </w:tblGrid>
            <w:tr w:rsidR="006A692F" w:rsidRPr="009C6410" w14:paraId="52DDDB34" w14:textId="77777777" w:rsidTr="00A05F2B">
              <w:trPr>
                <w:jc w:val="center"/>
              </w:trPr>
              <w:tc>
                <w:tcPr>
                  <w:tcW w:w="0" w:type="auto"/>
                  <w:tcBorders>
                    <w:top w:val="nil"/>
                    <w:left w:val="nil"/>
                    <w:bottom w:val="nil"/>
                    <w:right w:val="single" w:sz="6" w:space="0" w:color="000000"/>
                  </w:tcBorders>
                  <w:noWrap/>
                  <w:tcMar>
                    <w:top w:w="24" w:type="dxa"/>
                    <w:left w:w="48" w:type="dxa"/>
                    <w:bottom w:w="24" w:type="dxa"/>
                    <w:right w:w="48" w:type="dxa"/>
                  </w:tcMar>
                  <w:hideMark/>
                </w:tcPr>
                <w:p w14:paraId="2169A11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sz w:val="24"/>
                      <w:szCs w:val="24"/>
                    </w:rPr>
                    <w:t>Moneda:</w:t>
                  </w:r>
                </w:p>
              </w:tc>
              <w:tc>
                <w:tcPr>
                  <w:tcW w:w="2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6A3FC" w14:textId="77777777" w:rsidR="006A692F" w:rsidRPr="009C6410" w:rsidRDefault="006A692F" w:rsidP="00A05F2B">
                  <w:pPr>
                    <w:spacing w:after="0" w:line="240" w:lineRule="auto"/>
                    <w:rPr>
                      <w:rFonts w:ascii="Times New Roman" w:eastAsia="Times New Roman" w:hAnsi="Times New Roman" w:cs="Times New Roman"/>
                    </w:rPr>
                  </w:pPr>
                </w:p>
              </w:tc>
            </w:tr>
          </w:tbl>
          <w:p w14:paraId="242F4005"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bl>
    <w:p w14:paraId="7CB60FC3" w14:textId="77777777" w:rsidR="006A692F" w:rsidRPr="009C6410" w:rsidRDefault="006A692F" w:rsidP="006A692F">
      <w:pPr>
        <w:spacing w:after="0" w:line="240" w:lineRule="auto"/>
        <w:jc w:val="center"/>
        <w:rPr>
          <w:rFonts w:ascii="Arial" w:eastAsia="Times New Roman" w:hAnsi="Arial" w:cs="Arial"/>
          <w:vanish/>
          <w:sz w:val="29"/>
          <w:szCs w:val="29"/>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610"/>
        <w:gridCol w:w="435"/>
        <w:gridCol w:w="6758"/>
        <w:gridCol w:w="903"/>
      </w:tblGrid>
      <w:tr w:rsidR="006A692F" w:rsidRPr="009C6410" w14:paraId="0CA909DC" w14:textId="77777777" w:rsidTr="00A05F2B">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6F87B781" w14:textId="77777777" w:rsidR="006A692F" w:rsidRPr="009C6410" w:rsidRDefault="006A692F" w:rsidP="00A05F2B">
            <w:pPr>
              <w:spacing w:after="0" w:line="240" w:lineRule="auto"/>
              <w:jc w:val="center"/>
              <w:rPr>
                <w:rFonts w:ascii="Arial" w:eastAsia="Times New Roman" w:hAnsi="Arial" w:cs="Arial"/>
                <w:sz w:val="29"/>
                <w:szCs w:val="29"/>
              </w:rPr>
            </w:pP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497BFE2"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Valoare/</w:t>
            </w:r>
            <w:r w:rsidRPr="009C6410">
              <w:rPr>
                <w:rFonts w:ascii="Times New Roman" w:eastAsia="Times New Roman" w:hAnsi="Times New Roman" w:cs="Times New Roman"/>
                <w:b/>
                <w:bCs/>
              </w:rPr>
              <w:br/>
              <w:t>Procent</w:t>
            </w:r>
          </w:p>
        </w:tc>
      </w:tr>
      <w:tr w:rsidR="006A692F" w:rsidRPr="009C6410" w14:paraId="4B6D4B7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BEBFEB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Rând</w:t>
            </w:r>
          </w:p>
        </w:tc>
        <w:tc>
          <w:tcPr>
            <w:tcW w:w="250" w:type="pct"/>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37975207"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Nr.</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3329C14"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79A7453"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010</w:t>
            </w:r>
          </w:p>
        </w:tc>
      </w:tr>
      <w:tr w:rsidR="006A692F" w:rsidRPr="009C6410" w14:paraId="4AA9BFB5" w14:textId="77777777" w:rsidTr="00A05F2B">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4569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b/>
                <w:bCs/>
              </w:rPr>
              <w:t>CALCULE</w:t>
            </w:r>
          </w:p>
        </w:tc>
      </w:tr>
      <w:tr w:rsidR="006A692F" w:rsidRPr="009C6410" w14:paraId="5B0877F5" w14:textId="77777777" w:rsidTr="00A05F2B">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C641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 </w:t>
            </w:r>
            <w:r w:rsidRPr="009C6410">
              <w:rPr>
                <w:rFonts w:ascii="Times New Roman" w:eastAsia="Times New Roman" w:hAnsi="Times New Roman" w:cs="Times New Roman"/>
              </w:rPr>
              <w:t xml:space="preserve"> </w:t>
            </w:r>
            <w:r w:rsidRPr="009C6410">
              <w:rPr>
                <w:rFonts w:ascii="Times New Roman" w:eastAsia="Times New Roman" w:hAnsi="Times New Roman" w:cs="Times New Roman"/>
                <w:b/>
                <w:bCs/>
              </w:rPr>
              <w:t>Numărător, numitor, raport</w:t>
            </w:r>
          </w:p>
        </w:tc>
      </w:tr>
      <w:tr w:rsidR="006A692F" w:rsidRPr="009C6410" w14:paraId="1945250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ED56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EDE96"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E03A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Rezerva de lichidităţi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DD083"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620DB3D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B606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E32D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18A1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Ieşiri nete de lichidităţi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B9DB3"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0DB74D0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93AD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2132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4C37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Indicatorul de acoperire a necesarului de lichiditate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B63F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328B3D91" w14:textId="77777777" w:rsidTr="00A05F2B">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3E6D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 </w:t>
            </w:r>
            <w:r w:rsidRPr="009C6410">
              <w:rPr>
                <w:rFonts w:ascii="Times New Roman" w:eastAsia="Times New Roman" w:hAnsi="Times New Roman" w:cs="Times New Roman"/>
                <w:lang w:val="it-IT"/>
              </w:rPr>
              <w:t xml:space="preserve"> </w:t>
            </w:r>
            <w:r w:rsidRPr="009C6410">
              <w:rPr>
                <w:rFonts w:ascii="Times New Roman" w:eastAsia="Times New Roman" w:hAnsi="Times New Roman" w:cs="Times New Roman"/>
                <w:b/>
                <w:bCs/>
              </w:rPr>
              <w:t>Calculele numărătorului</w:t>
            </w:r>
          </w:p>
        </w:tc>
      </w:tr>
      <w:tr w:rsidR="006A692F" w:rsidRPr="009C6410" w14:paraId="061397E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5A26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lastRenderedPageBreak/>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3B17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B111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Rezerva de lichidităţi de nivel 1, excluzând obligaţiunile garantate cu un nivel extrem de ridicat de calitate (valoarea în conformitate cu pct.30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neajustată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BA5C7"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080F1A1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6BC1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A123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9EF1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Ieşiri de nivel 1 în perioada de 30 de zile, excluzând garanţiile reale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561A1"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2361F04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955A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6B07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CC12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 de nivel 1 în perioada de 30 de zile, excluzând garanţiile reale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B2C5E"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269BD38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AF335"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1334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95B4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Ieşiri de numerar garantate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E771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7A9281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F770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71BB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F2E3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 de numerar garantate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C1186"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71A2037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4794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CD6E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E4F4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"Valoarea ajustată "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39F46"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69B2102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CC20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D6DA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5508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Valoarea obligaţiunilor garantate de nivel 1 cu un nivel extrem de ridicat de calitate în conformitate cu pct.30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neajustată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00EB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35104E4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2511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D4CD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9FFE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Ieşiri de garanţii reale sub formă de obligaţiuni garantate de nivel 1 cu un nivel extrem de ridicat de calitate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BA11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C261A2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76F2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00CF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DA1B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 de garanţii reale sub formă de obligaţiuni garantate de nivel 1 cu un nivel extrem de ridicat de calitate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0CDD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4403A11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5607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1C3F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6B5D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"Valoarea ajustată " a obligaţiunilor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9CE7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X</w:t>
            </w:r>
          </w:p>
        </w:tc>
      </w:tr>
      <w:tr w:rsidR="006A692F" w:rsidRPr="009C6410" w14:paraId="53FF292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90AE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5698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D95A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Valoarea activelor de nivel 2A în conformitate cu pct.30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neajustată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28042"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0721F33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9F04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4392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140C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Ieşiri de garanţii reale sub formă de active de nivel 2A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F8B5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4170770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C074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1070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6E97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 de garanţii reale sub formă de active de nivel 2A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738F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61EB261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31C9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C868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2A3D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"Valoarea ajustată " a activelor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36589"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762B8A7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11AC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DC0C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A574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Valoarea activelor de nivel 2B în conformitate cu pct.30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rPr>
              <w:t>: neajustată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25033"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223C1D1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C048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73883"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FE8B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Ieşiri de garanţii reale sub formă de active de nivel 2B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F4FF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50B2904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3B0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22A3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B5E9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 de garanţii reale sub formă de active de nivel 2B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7DCE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0F314FC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54E5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ACD3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0D6E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"Valoarea ajustată " a activelor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16736"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6EF84E2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EFC0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79E3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D7F9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Valoarea excedentului de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5AFDB"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1A3783C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A459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BB60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1EE2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Rezerva de lichidităţi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AF577"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2B6A9FA0" w14:textId="77777777" w:rsidTr="00A05F2B">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7A0A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 </w:t>
            </w:r>
            <w:r w:rsidRPr="009C6410">
              <w:rPr>
                <w:rFonts w:ascii="Times New Roman" w:eastAsia="Times New Roman" w:hAnsi="Times New Roman" w:cs="Times New Roman"/>
              </w:rPr>
              <w:t xml:space="preserve"> </w:t>
            </w:r>
            <w:r w:rsidRPr="009C6410">
              <w:rPr>
                <w:rFonts w:ascii="Times New Roman" w:eastAsia="Times New Roman" w:hAnsi="Times New Roman" w:cs="Times New Roman"/>
                <w:b/>
                <w:bCs/>
              </w:rPr>
              <w:t>Calculele numitorului</w:t>
            </w:r>
          </w:p>
        </w:tc>
      </w:tr>
      <w:tr w:rsidR="006A692F" w:rsidRPr="009C6410" w14:paraId="51A6F75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A941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11851"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EB7F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Total ieşiri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43EB9"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79D9593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B2D3B"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2F07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11D9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Intrări exceptate integral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90173"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051CD03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074EA"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1F81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693D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 care fac obiectul plafonului de 90 %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1AB7E"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DD0303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BFCA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99C57"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F9C7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Intrări care fac obiectul plafonului de 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303A9"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16B3B8B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705F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DFB40"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CAA8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Reducere pentru intrările exceptate integral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5F20D"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35434C9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2E03D"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132C4"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5624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Reducere pentru intrările care fac obiectul plafonului de 90 %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8AFF6"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773B5AF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EA0C9"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B2DFE"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01D3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Reducere pentru intrările care fac obiectul plafonului de 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D02A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2ECE6D4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DC392"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48C08"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D007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Ieşiri nete de lichidităţi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8F010"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9C6410" w14:paraId="4624457E" w14:textId="77777777" w:rsidTr="00A05F2B">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22F7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lastRenderedPageBreak/>
              <w:t> </w:t>
            </w:r>
            <w:r w:rsidRPr="009C6410">
              <w:rPr>
                <w:rFonts w:ascii="Times New Roman" w:eastAsia="Times New Roman" w:hAnsi="Times New Roman" w:cs="Times New Roman"/>
              </w:rPr>
              <w:t xml:space="preserve"> </w:t>
            </w:r>
            <w:r w:rsidRPr="009C6410">
              <w:rPr>
                <w:rFonts w:ascii="Times New Roman" w:eastAsia="Times New Roman" w:hAnsi="Times New Roman" w:cs="Times New Roman"/>
                <w:b/>
                <w:bCs/>
              </w:rPr>
              <w:t>Pilonul 2</w:t>
            </w:r>
          </w:p>
        </w:tc>
      </w:tr>
      <w:tr w:rsidR="006A692F" w:rsidRPr="009C6410" w14:paraId="0424C27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ADB5F"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EBB3C" w14:textId="77777777" w:rsidR="006A692F" w:rsidRPr="009C6410" w:rsidRDefault="006A692F" w:rsidP="00A05F2B">
            <w:pPr>
              <w:spacing w:after="0" w:line="240" w:lineRule="auto"/>
              <w:jc w:val="center"/>
              <w:rPr>
                <w:rFonts w:ascii="Times New Roman" w:eastAsia="Times New Roman" w:hAnsi="Times New Roman" w:cs="Times New Roman"/>
              </w:rPr>
            </w:pPr>
            <w:r w:rsidRPr="009C6410">
              <w:rPr>
                <w:rFonts w:ascii="Times New Roman" w:eastAsia="Times New Roman" w:hAnsi="Times New Roman" w:cs="Times New Roman"/>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199A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Cerinţa aferentă pilonul 2, astfel cum se prevede la art.139 alin.(6) din Legea nr.202/2017 privind activitatea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17A7C" w14:textId="77777777" w:rsidR="006A692F" w:rsidRPr="009C6410" w:rsidRDefault="006A692F" w:rsidP="00A05F2B">
            <w:pPr>
              <w:spacing w:after="0" w:line="240" w:lineRule="auto"/>
              <w:rPr>
                <w:rFonts w:ascii="Times New Roman" w:eastAsia="Times New Roman" w:hAnsi="Times New Roman" w:cs="Times New Roman"/>
              </w:rPr>
            </w:pPr>
          </w:p>
        </w:tc>
      </w:tr>
    </w:tbl>
    <w:p w14:paraId="11449773" w14:textId="77777777" w:rsidR="006A692F" w:rsidRPr="009C6410" w:rsidRDefault="006A692F" w:rsidP="006A692F">
      <w:pPr>
        <w:spacing w:after="0" w:line="240" w:lineRule="auto"/>
        <w:ind w:firstLine="567"/>
        <w:jc w:val="both"/>
        <w:rPr>
          <w:rFonts w:ascii="Arial" w:eastAsia="Times New Roman" w:hAnsi="Arial" w:cs="Arial"/>
          <w:sz w:val="29"/>
          <w:szCs w:val="29"/>
        </w:rPr>
      </w:pPr>
      <w:r w:rsidRPr="009C6410">
        <w:rPr>
          <w:rFonts w:ascii="Arial" w:eastAsia="Times New Roman" w:hAnsi="Arial" w:cs="Arial"/>
          <w:sz w:val="29"/>
          <w:szCs w:val="29"/>
        </w:rPr>
        <w:t> </w:t>
      </w:r>
    </w:p>
    <w:p w14:paraId="0F72D48F" w14:textId="77777777" w:rsidR="006A692F" w:rsidRPr="009C6410" w:rsidRDefault="006A692F" w:rsidP="006A692F">
      <w:pPr>
        <w:spacing w:after="0" w:line="240" w:lineRule="auto"/>
        <w:ind w:firstLine="567"/>
        <w:jc w:val="both"/>
        <w:rPr>
          <w:rFonts w:ascii="Arial" w:eastAsia="Times New Roman" w:hAnsi="Arial" w:cs="Arial"/>
          <w:sz w:val="29"/>
          <w:szCs w:val="29"/>
        </w:rPr>
      </w:pPr>
      <w:r w:rsidRPr="009C6410">
        <w:rPr>
          <w:rFonts w:ascii="Arial" w:eastAsia="Times New Roman" w:hAnsi="Arial" w:cs="Arial"/>
          <w:sz w:val="29"/>
          <w:szCs w:val="29"/>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610"/>
        <w:gridCol w:w="7439"/>
        <w:gridCol w:w="671"/>
      </w:tblGrid>
      <w:tr w:rsidR="006A692F" w:rsidRPr="009C6410" w14:paraId="28866018" w14:textId="77777777" w:rsidTr="00A05F2B">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43512F8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Modul de completare a raportului</w:t>
            </w:r>
          </w:p>
          <w:p w14:paraId="1C9836E1"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167E0ACA" w14:textId="77777777" w:rsidR="006A692F" w:rsidRPr="009C6410" w:rsidRDefault="006A692F" w:rsidP="00A05F2B">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C 76.00 – ACOPERIREA NECESARULUI DE LICHIDITATE – CALCULE</w:t>
            </w:r>
          </w:p>
          <w:p w14:paraId="7C70B1EF"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0A6713C4"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Instrucţiuni pentru anumite poziţii</w:t>
            </w:r>
          </w:p>
          <w:p w14:paraId="2F6DF615"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w:t>
            </w:r>
          </w:p>
        </w:tc>
      </w:tr>
      <w:tr w:rsidR="006A692F" w:rsidRPr="009C6410" w14:paraId="3729C60B"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462131BD"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Rând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DDDDDD"/>
            <w:tcMar>
              <w:top w:w="24" w:type="dxa"/>
              <w:left w:w="48" w:type="dxa"/>
              <w:bottom w:w="24" w:type="dxa"/>
              <w:right w:w="48" w:type="dxa"/>
            </w:tcMar>
            <w:hideMark/>
          </w:tcPr>
          <w:p w14:paraId="027E0245" w14:textId="77777777" w:rsidR="006A692F" w:rsidRPr="009C6410" w:rsidRDefault="006A692F" w:rsidP="00A05F2B">
            <w:pPr>
              <w:spacing w:after="0" w:line="240" w:lineRule="auto"/>
              <w:jc w:val="center"/>
              <w:rPr>
                <w:rFonts w:ascii="Times New Roman" w:eastAsia="Times New Roman" w:hAnsi="Times New Roman" w:cs="Times New Roman"/>
                <w:b/>
                <w:bCs/>
              </w:rPr>
            </w:pPr>
            <w:r w:rsidRPr="009C6410">
              <w:rPr>
                <w:rFonts w:ascii="Times New Roman" w:eastAsia="Times New Roman" w:hAnsi="Times New Roman" w:cs="Times New Roman"/>
                <w:b/>
                <w:bCs/>
              </w:rPr>
              <w:t>Referinţe juridice şi instrucţiuni</w:t>
            </w:r>
          </w:p>
        </w:tc>
      </w:tr>
      <w:tr w:rsidR="006A692F" w:rsidRPr="009C6410" w14:paraId="73EFD9D3" w14:textId="77777777" w:rsidTr="00A05F2B">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F579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CALCULE </w:t>
            </w:r>
          </w:p>
        </w:tc>
      </w:tr>
      <w:tr w:rsidR="006A692F" w:rsidRPr="00B96BA3" w14:paraId="50CD706E" w14:textId="77777777" w:rsidTr="00A05F2B">
        <w:trPr>
          <w:jc w:val="center"/>
        </w:trPr>
        <w:tc>
          <w:tcPr>
            <w:tcW w:w="0" w:type="auto"/>
            <w:gridSpan w:val="3"/>
            <w:tcBorders>
              <w:top w:val="single" w:sz="6" w:space="0" w:color="000000"/>
              <w:left w:val="nil"/>
              <w:bottom w:val="single" w:sz="6" w:space="0" w:color="000000"/>
              <w:right w:val="nil"/>
            </w:tcBorders>
            <w:tcMar>
              <w:top w:w="24" w:type="dxa"/>
              <w:left w:w="48" w:type="dxa"/>
              <w:bottom w:w="24" w:type="dxa"/>
              <w:right w:w="48" w:type="dxa"/>
            </w:tcMar>
            <w:hideMark/>
          </w:tcPr>
          <w:p w14:paraId="538466AB"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19638112"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Numărător, numitor, raport</w:t>
            </w:r>
          </w:p>
          <w:p w14:paraId="195B45F1"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Secţiunea 1, capitolul I, titlul II din Regulamentul </w:t>
            </w:r>
            <w:r w:rsidRPr="009C6410">
              <w:rPr>
                <w:rFonts w:ascii="Times New Roman" w:eastAsia="Times New Roman" w:hAnsi="Times New Roman" w:cs="Times New Roman"/>
                <w:lang w:val="ro-RO"/>
              </w:rPr>
              <w:t>nr.44/2020</w:t>
            </w:r>
          </w:p>
          <w:p w14:paraId="5D96DD14"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Numărătorul, numitorul şi raportul indicatorului de acoperire a necesarului de lichiditate.</w:t>
            </w:r>
          </w:p>
          <w:p w14:paraId="7FAC40BF"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Se introduc toate datele de mai jos în coloana 0010 a rândului dat.</w:t>
            </w:r>
          </w:p>
          <w:p w14:paraId="0E3CE297"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tc>
      </w:tr>
      <w:tr w:rsidR="006A692F" w:rsidRPr="00B96BA3" w14:paraId="30CA9104"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F00E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3838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1. Rezerva de lichidităţi</w:t>
            </w:r>
            <w:r w:rsidRPr="009C6410">
              <w:rPr>
                <w:rFonts w:ascii="Times New Roman" w:eastAsia="Times New Roman" w:hAnsi="Times New Roman" w:cs="Times New Roman"/>
                <w:lang w:val="it-IT"/>
              </w:rPr>
              <w:t xml:space="preserve"> Se raportează cifra din {C 76.00; r290; c0010}.</w:t>
            </w:r>
          </w:p>
        </w:tc>
      </w:tr>
      <w:tr w:rsidR="006A692F" w:rsidRPr="00B96BA3" w14:paraId="6F889CF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A035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020D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2. Ieşiri nete de lichidităţi</w:t>
            </w:r>
            <w:r w:rsidRPr="009C6410">
              <w:rPr>
                <w:rFonts w:ascii="Times New Roman" w:eastAsia="Times New Roman" w:hAnsi="Times New Roman" w:cs="Times New Roman"/>
                <w:lang w:val="it-IT"/>
              </w:rPr>
              <w:t xml:space="preserve"> Se raportează cifra din {C 76.00; r0370; c0010}.</w:t>
            </w:r>
          </w:p>
        </w:tc>
      </w:tr>
      <w:tr w:rsidR="006A692F" w:rsidRPr="00B96BA3" w14:paraId="1BCFF7E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A86D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4FC7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3. Indicatorul de acoperire a necesarului de lichiditate (%)</w:t>
            </w:r>
            <w:r w:rsidRPr="009C6410">
              <w:rPr>
                <w:rFonts w:ascii="Times New Roman" w:eastAsia="Times New Roman" w:hAnsi="Times New Roman" w:cs="Times New Roman"/>
                <w:lang w:val="it-IT"/>
              </w:rPr>
              <w:t xml:space="preserve"> </w:t>
            </w:r>
          </w:p>
          <w:p w14:paraId="2425565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indicatorul de acoperire a necesarului de lichiditate, calculat conform dispoziţiilor de la pct.7 din Regulamentul </w:t>
            </w:r>
            <w:r w:rsidRPr="009C6410">
              <w:rPr>
                <w:rFonts w:ascii="Times New Roman" w:eastAsia="Times New Roman" w:hAnsi="Times New Roman" w:cs="Times New Roman"/>
                <w:lang w:val="ro-RO"/>
              </w:rPr>
              <w:t>nr.44/2020</w:t>
            </w:r>
            <w:r w:rsidRPr="009C6410">
              <w:rPr>
                <w:rFonts w:ascii="Times New Roman" w:eastAsia="Times New Roman" w:hAnsi="Times New Roman" w:cs="Times New Roman"/>
                <w:lang w:val="it-IT"/>
              </w:rPr>
              <w:t>.</w:t>
            </w:r>
          </w:p>
          <w:p w14:paraId="476D1E0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Indicatorul de acoperire a necesarului de lichiditate este egal cu raportul dintre rezerva de lichidităţi a unei bănci şi ieşirile sale nete de lichidităţi în decursul unei perioade de criză de 30 de zile şi se exprimă ca procent.</w:t>
            </w:r>
          </w:p>
          <w:p w14:paraId="402663D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Dacă {C 76.00; r0020; c0010} este zero (ceea ce face ca raportul să fie egal cu infinit), se raportează valoarea 999999.</w:t>
            </w:r>
          </w:p>
        </w:tc>
      </w:tr>
      <w:tr w:rsidR="006A692F" w:rsidRPr="00B96BA3" w14:paraId="59FD8D5C" w14:textId="77777777" w:rsidTr="00A05F2B">
        <w:trPr>
          <w:jc w:val="center"/>
        </w:trPr>
        <w:tc>
          <w:tcPr>
            <w:tcW w:w="0" w:type="auto"/>
            <w:gridSpan w:val="3"/>
            <w:tcBorders>
              <w:top w:val="single" w:sz="6" w:space="0" w:color="000000"/>
              <w:left w:val="nil"/>
              <w:bottom w:val="single" w:sz="6" w:space="0" w:color="000000"/>
              <w:right w:val="nil"/>
            </w:tcBorders>
            <w:tcMar>
              <w:top w:w="24" w:type="dxa"/>
              <w:left w:w="48" w:type="dxa"/>
              <w:bottom w:w="24" w:type="dxa"/>
              <w:right w:w="48" w:type="dxa"/>
            </w:tcMar>
            <w:hideMark/>
          </w:tcPr>
          <w:p w14:paraId="146654DA"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34D1F34E"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Calculele numărătorului</w:t>
            </w:r>
          </w:p>
          <w:p w14:paraId="756FD571"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Subsecţiunea 2, secţiunea 1 capitolul II, titlul II şi anexa nr.1 din Regulamentul </w:t>
            </w:r>
            <w:r w:rsidRPr="009C6410">
              <w:rPr>
                <w:rFonts w:ascii="Times New Roman" w:eastAsia="Times New Roman" w:hAnsi="Times New Roman" w:cs="Times New Roman"/>
                <w:lang w:val="ro-RO"/>
              </w:rPr>
              <w:t>nr.44/2020</w:t>
            </w:r>
          </w:p>
          <w:p w14:paraId="5E5C55A5"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Formula de calcul al rezervei de lichidităţi</w:t>
            </w:r>
          </w:p>
          <w:p w14:paraId="174E960D"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Se introduc toate datele de mai jos în coloana 0010 a rândului dat.</w:t>
            </w:r>
          </w:p>
          <w:p w14:paraId="3CDF34E8"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tc>
      </w:tr>
      <w:tr w:rsidR="006A692F" w:rsidRPr="00B96BA3" w14:paraId="02E2AD6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4DD8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3A5C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 xml:space="preserve">4. Rezerva de lichidităţi de nivel 1, excluzând obligaţiunile garantate cu un nivel extrem de ridicat de calitate (valoarea în conformitate cu pct.30 din Regulamentul </w:t>
            </w:r>
            <w:r w:rsidRPr="009C6410">
              <w:rPr>
                <w:rFonts w:ascii="Times New Roman" w:eastAsia="Times New Roman" w:hAnsi="Times New Roman" w:cs="Times New Roman"/>
                <w:b/>
                <w:bCs/>
                <w:lang w:val="ro-RO"/>
              </w:rPr>
              <w:t>nr.44/2020</w:t>
            </w:r>
            <w:r w:rsidRPr="009C6410">
              <w:rPr>
                <w:rFonts w:ascii="Times New Roman" w:eastAsia="Times New Roman" w:hAnsi="Times New Roman" w:cs="Times New Roman"/>
                <w:b/>
                <w:bCs/>
              </w:rPr>
              <w:t>): neajustată</w:t>
            </w:r>
            <w:r w:rsidRPr="009C6410">
              <w:rPr>
                <w:rFonts w:ascii="Times New Roman" w:eastAsia="Times New Roman" w:hAnsi="Times New Roman" w:cs="Times New Roman"/>
              </w:rPr>
              <w:t xml:space="preserve"> </w:t>
            </w:r>
          </w:p>
          <w:p w14:paraId="480CFCB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cifra din {C 72.00; r0030; c0040}.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7144D"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12695DB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43E8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FE4F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5. Ieşiri de nivel 1 în perioada de 30 de zile, excluzând garanţiile reale sub formă de obligaţiuni garantate cu un nivel extrem de ridicat de calitate</w:t>
            </w:r>
            <w:r w:rsidRPr="009C6410">
              <w:rPr>
                <w:rFonts w:ascii="Times New Roman" w:eastAsia="Times New Roman" w:hAnsi="Times New Roman" w:cs="Times New Roman"/>
                <w:lang w:val="it-IT"/>
              </w:rPr>
              <w:t xml:space="preserve"> </w:t>
            </w:r>
          </w:p>
          <w:p w14:paraId="7F8098D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ieşirile de titluri de capital lichide de nivel 1 (excluzând obligaţiunile garantate cu un nivel extrem de ridicat de calitate) înregistrate la lichidarea oricăror tranzacţii de finanţare garantate, tranzacţii de creditare garantate</w:t>
            </w:r>
          </w:p>
          <w:p w14:paraId="0375907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sau tranzacţii swap pe garanţii reale care ajung la scadenţă în termen de 30 de zile de la data de referinţă, cu excepţia cazului în care tranzacţia face obiectul unei derogări în conformitate cu pct.20</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4BDFC"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270AFA6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C0D6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B8B9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6. Intrări de nivel 1 în perioada de 30 de zile, excluzând garanţiile reale sub formă de obligaţiuni garantate cu un nivel extrem de ridicat de calitate</w:t>
            </w:r>
            <w:r w:rsidRPr="009C6410">
              <w:rPr>
                <w:rFonts w:ascii="Times New Roman" w:eastAsia="Times New Roman" w:hAnsi="Times New Roman" w:cs="Times New Roman"/>
                <w:lang w:val="it-IT"/>
              </w:rPr>
              <w:t xml:space="preserve"> </w:t>
            </w:r>
          </w:p>
          <w:p w14:paraId="1A87629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Băncile raportează intrările de titluri de capital lichide de nivel 1 (excluzând obligaţiunile garantate cu un nivel extrem de ridicat de calitate) înregistrate la lichidarea oricăror tranzacţii de finanţare garantate, tranzacţii de creditare garantate sau tranzacţii swap pe garanţii reale care ajung la scadenţă în termen de 30 de zile de la data de referinţă, cu excepţia cazului în care tranzacţia face obiectul unei derogări în conformitate cu pct.20</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E3E5B"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1DF038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631D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2E3D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7. Ieşiri de numerar garantate în perioada de 30 de zile</w:t>
            </w:r>
            <w:r w:rsidRPr="009C6410">
              <w:rPr>
                <w:rFonts w:ascii="Times New Roman" w:eastAsia="Times New Roman" w:hAnsi="Times New Roman" w:cs="Times New Roman"/>
                <w:lang w:val="it-IT"/>
              </w:rPr>
              <w:t xml:space="preserve"> </w:t>
            </w:r>
          </w:p>
          <w:p w14:paraId="6A8A932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Se Băncile raportează ieşirile de numerar (active de nivel 1) înregistrate la lichidarea oricăror tranzacţii de finanţare sau de creditare garantate care ajung la scadenţă în termen de 30 de zile de la data de referinţă, cu excepţia cazului în care tranzacţia face obiectul unei derogări în conformitate cu pct.20</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D25C6"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73E7FE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65F4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10FF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8. Intrări de numerar garantate în perioada de 30 de zile</w:t>
            </w:r>
            <w:r w:rsidRPr="009C6410">
              <w:rPr>
                <w:rFonts w:ascii="Times New Roman" w:eastAsia="Times New Roman" w:hAnsi="Times New Roman" w:cs="Times New Roman"/>
                <w:lang w:val="it-IT"/>
              </w:rPr>
              <w:t xml:space="preserve"> </w:t>
            </w:r>
          </w:p>
          <w:p w14:paraId="615E4EE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intrările de numerar (active de nivel 1) înregistrate la lichidarea oricăror tranzacţii de finanţare garantatesau de creditare garantate care ajung la scadenţă în termen de de 30 de zile de la data de referinţă, cu excepţia cazului în care tranzacţia face obiectul unei derogări în conformitate cu pct.20</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6858E"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0066D3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DFA10" w14:textId="77777777" w:rsidR="006A692F" w:rsidRPr="009C6410" w:rsidRDefault="006A692F" w:rsidP="00A05F2B">
            <w:pPr>
              <w:spacing w:after="0" w:line="240" w:lineRule="auto"/>
              <w:rPr>
                <w:rFonts w:ascii="Times New Roman" w:eastAsia="Times New Roman" w:hAnsi="Times New Roman" w:cs="Times New Roman"/>
                <w:lang w:val="it-IT"/>
              </w:rPr>
            </w:pPr>
          </w:p>
          <w:p w14:paraId="0A2F31A6" w14:textId="77777777" w:rsidR="006A692F" w:rsidRPr="009C6410" w:rsidRDefault="006A692F" w:rsidP="00A05F2B">
            <w:pPr>
              <w:spacing w:after="0" w:line="240" w:lineRule="auto"/>
              <w:rPr>
                <w:rFonts w:ascii="Times New Roman" w:eastAsia="Times New Roman" w:hAnsi="Times New Roman" w:cs="Times New Roman"/>
                <w:lang w:val="it-IT"/>
              </w:rPr>
            </w:pPr>
          </w:p>
          <w:p w14:paraId="4F906E1E" w14:textId="77777777" w:rsidR="006A692F" w:rsidRPr="009C6410" w:rsidRDefault="006A692F" w:rsidP="00A05F2B">
            <w:pPr>
              <w:spacing w:after="0" w:line="240" w:lineRule="auto"/>
              <w:rPr>
                <w:rFonts w:ascii="Times New Roman" w:eastAsia="Times New Roman" w:hAnsi="Times New Roman" w:cs="Times New Roman"/>
                <w:lang w:val="it-IT"/>
              </w:rPr>
            </w:pPr>
          </w:p>
          <w:p w14:paraId="72DD534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0091</w:t>
            </w:r>
          </w:p>
          <w:p w14:paraId="2FD1D272"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323A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9. "Valoarea ajustată " de nivel 1, excluzând obligaţiunile garantate cu un nivel extrem de ridicat de calitate</w:t>
            </w:r>
            <w:r w:rsidRPr="009C6410">
              <w:rPr>
                <w:rFonts w:ascii="Times New Roman" w:eastAsia="Times New Roman" w:hAnsi="Times New Roman" w:cs="Times New Roman"/>
              </w:rPr>
              <w:t xml:space="preserve"> </w:t>
            </w:r>
          </w:p>
          <w:p w14:paraId="04FC698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Aceasta este menţionată la lit.(a) pct.3 din anexa nr.1 din Regulamentul </w:t>
            </w:r>
            <w:r w:rsidRPr="009C6410">
              <w:rPr>
                <w:rFonts w:ascii="Times New Roman" w:eastAsia="Times New Roman" w:hAnsi="Times New Roman" w:cs="Times New Roman"/>
                <w:lang w:val="ro-RO"/>
              </w:rPr>
              <w:t>nr.44/2020</w:t>
            </w:r>
          </w:p>
          <w:p w14:paraId="62695D6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valoarea ajustată a activelor de nivel 1 formate din obligaţiuni negarantate înainte de aplicarea plafonului.</w:t>
            </w:r>
          </w:p>
          <w:p w14:paraId="7F30E77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Valoarea ajustată trebuie să ţină cont de lichidarea tranzacţiilor de finanţare garantate, tranzacţiilor de creditare garantate sau a tranzacţiilor swap pe garanţii reale care ajung la scadenţă într-o perioadă de 30 de zile de la data de referinţă, cu excepţia cazului în care tranzacţia face obiectul unei derogări în conformitate cu pct.20</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CE97F"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0A188FD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822F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2CEC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 xml:space="preserve">10. Valoarea obligaţiunilor garantate de nivel 1 cu un nivel extrem de ridicat de calitate în conformitate cu pct.30 din Regulamentul </w:t>
            </w:r>
            <w:r w:rsidRPr="009C6410">
              <w:rPr>
                <w:rFonts w:ascii="Times New Roman" w:eastAsia="Times New Roman" w:hAnsi="Times New Roman" w:cs="Times New Roman"/>
                <w:b/>
                <w:bCs/>
                <w:lang w:val="ro-RO"/>
              </w:rPr>
              <w:t>nr.44/2020</w:t>
            </w:r>
            <w:r w:rsidRPr="009C6410">
              <w:rPr>
                <w:rFonts w:ascii="Times New Roman" w:eastAsia="Times New Roman" w:hAnsi="Times New Roman" w:cs="Times New Roman"/>
                <w:b/>
                <w:bCs/>
              </w:rPr>
              <w:t>: neajustată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368C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blocat</w:t>
            </w:r>
          </w:p>
        </w:tc>
      </w:tr>
      <w:tr w:rsidR="006A692F" w:rsidRPr="009C6410" w14:paraId="1927C75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1E46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3DB9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11. Ieşiri de garanţii reale sub formă de obligaţiuni garantate de nivel 1 cu un nivel extrem de ridicat de calitate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D300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blocat</w:t>
            </w:r>
          </w:p>
        </w:tc>
      </w:tr>
      <w:tr w:rsidR="006A692F" w:rsidRPr="009C6410" w14:paraId="2B76DFB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564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6D84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12. Intrări de garanţii reale sub formă de obligaţiuni garantate de nivel 1 cu un nivel extrem de ridicat de calitate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43C3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blocat</w:t>
            </w:r>
          </w:p>
        </w:tc>
      </w:tr>
      <w:tr w:rsidR="006A692F" w:rsidRPr="009C6410" w14:paraId="067EB691"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0A81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0131</w:t>
            </w:r>
          </w:p>
          <w:p w14:paraId="1EECB6C6" w14:textId="77777777" w:rsidR="006A692F" w:rsidRPr="009C6410" w:rsidRDefault="006A692F" w:rsidP="00A05F2B">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C838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13. "Valoarea ajustată " a obligaţiunilor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F85D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blocat</w:t>
            </w:r>
          </w:p>
        </w:tc>
      </w:tr>
      <w:tr w:rsidR="006A692F" w:rsidRPr="009C6410" w14:paraId="014EF2B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E9F4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084D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 xml:space="preserve">14. Valoarea activelor de nivel 2A în conformitate cu pct.30 din Regulamentul </w:t>
            </w:r>
            <w:r w:rsidRPr="009C6410">
              <w:rPr>
                <w:rFonts w:ascii="Times New Roman" w:eastAsia="Times New Roman" w:hAnsi="Times New Roman" w:cs="Times New Roman"/>
                <w:b/>
                <w:bCs/>
                <w:lang w:val="ro-RO"/>
              </w:rPr>
              <w:t>nr.44/2020</w:t>
            </w:r>
            <w:r w:rsidRPr="009C6410">
              <w:rPr>
                <w:rFonts w:ascii="Times New Roman" w:eastAsia="Times New Roman" w:hAnsi="Times New Roman" w:cs="Times New Roman"/>
                <w:b/>
                <w:bCs/>
              </w:rPr>
              <w:t>: neajustată</w:t>
            </w:r>
            <w:r w:rsidRPr="009C6410">
              <w:rPr>
                <w:rFonts w:ascii="Times New Roman" w:eastAsia="Times New Roman" w:hAnsi="Times New Roman" w:cs="Times New Roman"/>
              </w:rPr>
              <w:t xml:space="preserve"> </w:t>
            </w:r>
          </w:p>
          <w:p w14:paraId="7A15DC9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Se raportează cifra din {C 72.00; r0230; c0040}.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D5412"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6CC22393"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1DE1F"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3395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15. Ieşiri de garanţii reale sub formă de active de nivel 2A în perioada de 30 de zile</w:t>
            </w:r>
            <w:r w:rsidRPr="009C6410">
              <w:rPr>
                <w:rFonts w:ascii="Times New Roman" w:eastAsia="Times New Roman" w:hAnsi="Times New Roman" w:cs="Times New Roman"/>
                <w:lang w:val="it-IT"/>
              </w:rPr>
              <w:t xml:space="preserve"> </w:t>
            </w:r>
          </w:p>
          <w:p w14:paraId="136B50A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ieşirile de titluri de capital lichide de nivel 2A înregistrate la lichidarea oricăror tranzacţii de finanţare garantate, tranzacţii de creditare garantate</w:t>
            </w:r>
          </w:p>
          <w:p w14:paraId="17025AF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sau tranzacţii swap pe garanţii reale  care ajung la scadenţă într-o perioadă de 30 de zile de la data calculului, cu excepţia cazului în care tranzacţia face obiectul unei derogări în conformitate cu pct.20</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92520"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00E97BD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BAE4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96E3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16. Intrări de garanţii reale sub formă de active de nivel 2A în perioada de 30 de zile</w:t>
            </w:r>
            <w:r w:rsidRPr="009C6410">
              <w:rPr>
                <w:rFonts w:ascii="Times New Roman" w:eastAsia="Times New Roman" w:hAnsi="Times New Roman" w:cs="Times New Roman"/>
                <w:lang w:val="it-IT"/>
              </w:rPr>
              <w:t xml:space="preserve"> </w:t>
            </w:r>
          </w:p>
          <w:p w14:paraId="70C7575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Băncile raportează intrările de titluri de capital lichide de nivel 2A înregistrate la lichidarea oricăror tranzacţii de finanţare garantate, tranzacţii de creditare garantate </w:t>
            </w:r>
            <w:r w:rsidRPr="009C6410">
              <w:rPr>
                <w:rFonts w:ascii="Times New Roman" w:eastAsia="Times New Roman" w:hAnsi="Times New Roman" w:cs="Times New Roman"/>
                <w:lang w:val="it-IT"/>
              </w:rPr>
              <w:lastRenderedPageBreak/>
              <w:t>sau tranzacţii swap pe garanţii reale care ajung la scadenţă într-o perioadă de 30 de zile de la data calculului, cu excepţia cazului în care tranzacţia face obiectul unei derogări în conformitate cu pct.20</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F0A4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278D314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0B63C" w14:textId="77777777" w:rsidR="006A692F" w:rsidRPr="009C6410" w:rsidRDefault="006A692F" w:rsidP="00A05F2B">
            <w:pPr>
              <w:spacing w:after="0" w:line="240" w:lineRule="auto"/>
              <w:rPr>
                <w:rFonts w:ascii="Times New Roman" w:eastAsia="Times New Roman" w:hAnsi="Times New Roman" w:cs="Times New Roman"/>
                <w:lang w:val="it-IT"/>
              </w:rPr>
            </w:pPr>
          </w:p>
          <w:p w14:paraId="059BC81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79A0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17. "Valoarea ajustată" a activelor de nivel 2A</w:t>
            </w:r>
            <w:r w:rsidRPr="009C6410">
              <w:rPr>
                <w:rFonts w:ascii="Times New Roman" w:eastAsia="Times New Roman" w:hAnsi="Times New Roman" w:cs="Times New Roman"/>
              </w:rPr>
              <w:t xml:space="preserve"> </w:t>
            </w:r>
          </w:p>
          <w:p w14:paraId="6FBC7F7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Aceasta este menţionată la lit.(b) pct.3 din anexa nr.1 din Regulamentul </w:t>
            </w:r>
            <w:r w:rsidRPr="009C6410">
              <w:rPr>
                <w:rFonts w:ascii="Times New Roman" w:eastAsia="Times New Roman" w:hAnsi="Times New Roman" w:cs="Times New Roman"/>
                <w:lang w:val="ro-RO"/>
              </w:rPr>
              <w:t>nr.44/2020</w:t>
            </w:r>
          </w:p>
          <w:p w14:paraId="2D7362C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valoarea ajustată a activelor de nivel 2A înainte de aplicarea plafonului.</w:t>
            </w:r>
          </w:p>
          <w:p w14:paraId="3EA074A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Valoarea ajustată trebuie să ţină cont de lichidarea tranzacţiilor de finanţare garantate, a tranzacţiilor de creditare garantate</w:t>
            </w:r>
            <w:r w:rsidRPr="009C6410">
              <w:rPr>
                <w:color w:val="000000"/>
                <w:lang w:val="it-IT"/>
              </w:rPr>
              <w:t xml:space="preserve"> </w:t>
            </w:r>
            <w:r w:rsidRPr="009C6410">
              <w:rPr>
                <w:rFonts w:ascii="Times New Roman" w:eastAsia="Times New Roman" w:hAnsi="Times New Roman" w:cs="Times New Roman"/>
                <w:lang w:val="it-IT"/>
              </w:rPr>
              <w:t>sau a tranzacţiilor swap pe garanţii reale care ajung la scadenţă într-o perioadă de 30 de zile de la data calculului, cu excepţia cazului în care tranzacţia face obiectul unei derogări în conformitate cu pct.20</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7419F"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9C6410" w14:paraId="63E1311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8335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602B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 xml:space="preserve">18. Valoarea activelor de nivel 2B în conformitate cu pct.30 din Regulamentul </w:t>
            </w:r>
            <w:r w:rsidRPr="009C6410">
              <w:rPr>
                <w:rFonts w:ascii="Times New Roman" w:eastAsia="Times New Roman" w:hAnsi="Times New Roman" w:cs="Times New Roman"/>
                <w:b/>
                <w:bCs/>
                <w:lang w:val="ro-RO"/>
              </w:rPr>
              <w:t>nr.44/2020</w:t>
            </w:r>
            <w:r w:rsidRPr="009C6410">
              <w:rPr>
                <w:rFonts w:ascii="Times New Roman" w:eastAsia="Times New Roman" w:hAnsi="Times New Roman" w:cs="Times New Roman"/>
                <w:b/>
                <w:bCs/>
              </w:rPr>
              <w:t xml:space="preserve"> : neajustată</w:t>
            </w:r>
            <w:r w:rsidRPr="009C6410">
              <w:rPr>
                <w:rFonts w:ascii="Times New Roman" w:eastAsia="Times New Roman" w:hAnsi="Times New Roman" w:cs="Times New Roman"/>
              </w:rPr>
              <w:t xml:space="preserve"> </w:t>
            </w:r>
          </w:p>
          <w:p w14:paraId="58641C2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cifra din {C 72.00; r0310; c0040}.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8B194"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1E1B3ADA"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50D4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B596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19. Ieşiri de garanţii reale sub formă de active de nivel 2B în perioada de 30 de zile</w:t>
            </w:r>
            <w:r w:rsidRPr="009C6410">
              <w:rPr>
                <w:rFonts w:ascii="Times New Roman" w:eastAsia="Times New Roman" w:hAnsi="Times New Roman" w:cs="Times New Roman"/>
                <w:lang w:val="it-IT"/>
              </w:rPr>
              <w:t xml:space="preserve"> </w:t>
            </w:r>
          </w:p>
          <w:p w14:paraId="38217A8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ieşirile de titluri de capital lichide de nivel 2B înregistrate la lichidarea oricăror tranzacţii de finanţare garantate, tranzacţii de creditare garantate sau a tranzacţiilor swap pe garanţii reale care ajung la scadenţă într-o perioadă de 30 de zile de la data calculului, cu excepţia cazului în care tranzacţia face obiectul unei derogări în conformitate cu pct.20</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5F955"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2B535280"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D722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1C59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20. Intrări de garanţii reale sub formă de active de nivel 2B în perioada de 30 de zile</w:t>
            </w:r>
            <w:r w:rsidRPr="009C6410">
              <w:rPr>
                <w:rFonts w:ascii="Times New Roman" w:eastAsia="Times New Roman" w:hAnsi="Times New Roman" w:cs="Times New Roman"/>
                <w:lang w:val="it-IT"/>
              </w:rPr>
              <w:t xml:space="preserve"> </w:t>
            </w:r>
          </w:p>
          <w:p w14:paraId="710545B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intrările de titluri de capital lichide de nivel 2B înregistrate la lichidarea oricăror tranzacţii de finanţare garantate, tranzacţii de creditare garantate</w:t>
            </w:r>
            <w:r w:rsidRPr="009C6410">
              <w:rPr>
                <w:color w:val="000000"/>
                <w:lang w:val="it-IT"/>
              </w:rPr>
              <w:t xml:space="preserve"> </w:t>
            </w:r>
            <w:r w:rsidRPr="009C6410">
              <w:rPr>
                <w:rFonts w:ascii="Times New Roman" w:eastAsia="Times New Roman" w:hAnsi="Times New Roman" w:cs="Times New Roman"/>
                <w:lang w:val="it-IT"/>
              </w:rPr>
              <w:t>sau tranzacţii swap pe garanţii reale care ajung la scadenţă într-o perioadă de 30 de zile de la data calculului, cu excepţia cazului în care tranzacţia face obiectul unei derogări în conformitate cu pct.20</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11303"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6ABFEE8"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0CE72" w14:textId="77777777" w:rsidR="006A692F" w:rsidRPr="009C6410" w:rsidRDefault="006A692F" w:rsidP="00A05F2B">
            <w:pPr>
              <w:spacing w:after="0" w:line="240" w:lineRule="auto"/>
              <w:rPr>
                <w:rFonts w:ascii="Times New Roman" w:eastAsia="Times New Roman" w:hAnsi="Times New Roman" w:cs="Times New Roman"/>
                <w:lang w:val="it-IT"/>
              </w:rPr>
            </w:pPr>
          </w:p>
          <w:p w14:paraId="6C4CAC0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F6BD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21. "Valoarea ajustată " a activelor de nivel 2B</w:t>
            </w:r>
            <w:r w:rsidRPr="009C6410">
              <w:rPr>
                <w:rFonts w:ascii="Times New Roman" w:eastAsia="Times New Roman" w:hAnsi="Times New Roman" w:cs="Times New Roman"/>
              </w:rPr>
              <w:t xml:space="preserve"> </w:t>
            </w:r>
          </w:p>
          <w:p w14:paraId="518A04D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Aceasta este menţionată la lit.(c) pct.3 din anexa nr.1 din Regulamentul </w:t>
            </w:r>
            <w:r w:rsidRPr="009C6410">
              <w:rPr>
                <w:rFonts w:ascii="Times New Roman" w:eastAsia="Times New Roman" w:hAnsi="Times New Roman" w:cs="Times New Roman"/>
                <w:lang w:val="ro-RO"/>
              </w:rPr>
              <w:t>nr.44/2020</w:t>
            </w:r>
          </w:p>
          <w:p w14:paraId="36E8296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valoarea ajustată a activelor de nivel 2B înainte de aplicarea plafonului.</w:t>
            </w:r>
          </w:p>
          <w:p w14:paraId="0389664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Valoarea ajustată trebuie să ţină cont de lichidarea tranzacţiilor  de finanţare garantate, a tranzacţiilor de creditare garantate sau a tranzacţiilor swap pe garanţii reale  care ajung la scadenţă într-o perioadă de 30 de zile de la data calculului, cu excepţia cazului în care tranzacţia face obiectul unei derogări în conformitate cu pct.20</w:t>
            </w:r>
            <w:r w:rsidRPr="009C6410">
              <w:rPr>
                <w:rFonts w:ascii="Times New Roman" w:eastAsia="Times New Roman" w:hAnsi="Times New Roman" w:cs="Times New Roman"/>
                <w:vertAlign w:val="superscript"/>
                <w:lang w:val="it-IT"/>
              </w:rPr>
              <w:t>1</w:t>
            </w:r>
            <w:r w:rsidRPr="009C6410">
              <w:rPr>
                <w:rFonts w:ascii="Times New Roman" w:eastAsia="Times New Roman" w:hAnsi="Times New Roman" w:cs="Times New Roman"/>
                <w:lang w:val="it-IT"/>
              </w:rPr>
              <w:t xml:space="preserve"> din Regulamentul nr.44/2020.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68AEA"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36A88FA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F0A8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4E89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22. Valoarea excedentului de active lichide</w:t>
            </w:r>
            <w:r w:rsidRPr="009C6410">
              <w:rPr>
                <w:rFonts w:ascii="Times New Roman" w:eastAsia="Times New Roman" w:hAnsi="Times New Roman" w:cs="Times New Roman"/>
              </w:rPr>
              <w:t xml:space="preserve"> </w:t>
            </w:r>
          </w:p>
          <w:p w14:paraId="1EFBBE3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Anexa nr.1 pct.4 din Regulamentul </w:t>
            </w:r>
            <w:r w:rsidRPr="009C6410">
              <w:rPr>
                <w:rFonts w:ascii="Times New Roman" w:eastAsia="Times New Roman" w:hAnsi="Times New Roman" w:cs="Times New Roman"/>
                <w:lang w:val="ro-RO"/>
              </w:rPr>
              <w:t>nr.44/2020</w:t>
            </w:r>
          </w:p>
          <w:p w14:paraId="3ABC801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"valoarea excedentului de active lichide" - această valoare este egală cu:</w:t>
            </w:r>
          </w:p>
          <w:p w14:paraId="6C8B033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 valoarea ajustată a activelor de nivel 1 formate din obligaţiuni negarantate; plus</w:t>
            </w:r>
          </w:p>
          <w:p w14:paraId="2C064CE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 valoarea ajustată a activelor de nivel 2A; plus</w:t>
            </w:r>
          </w:p>
          <w:p w14:paraId="08C165E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(c) valoarea ajustată a activelor de nivel 2B;</w:t>
            </w:r>
          </w:p>
          <w:p w14:paraId="7E6E3D67"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minus valoarea cea mai mică dintre:</w:t>
            </w:r>
          </w:p>
          <w:p w14:paraId="6636A25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 suma dintre (a), (b) şi (c);</w:t>
            </w:r>
          </w:p>
          <w:p w14:paraId="58FF8CB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(e) 100/60 înmulţit cu (a);</w:t>
            </w:r>
          </w:p>
          <w:p w14:paraId="5EC56A5E"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(f) 100/85 înmulţit cu suma dintre (a) şi (b).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E92F4"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44AAF265"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CD568"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3F6C2"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23. Rezerva de lichidităţi</w:t>
            </w:r>
            <w:r w:rsidRPr="009C6410">
              <w:rPr>
                <w:rFonts w:ascii="Times New Roman" w:eastAsia="Times New Roman" w:hAnsi="Times New Roman" w:cs="Times New Roman"/>
                <w:lang w:val="it-IT"/>
              </w:rPr>
              <w:t xml:space="preserve"> </w:t>
            </w:r>
          </w:p>
          <w:p w14:paraId="750E539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Anexa nr.1 pct.2 din Regulamentul </w:t>
            </w:r>
            <w:r w:rsidRPr="009C6410">
              <w:rPr>
                <w:rFonts w:ascii="Times New Roman" w:eastAsia="Times New Roman" w:hAnsi="Times New Roman" w:cs="Times New Roman"/>
                <w:lang w:val="ro-RO"/>
              </w:rPr>
              <w:t>nr.44/2020</w:t>
            </w:r>
          </w:p>
          <w:p w14:paraId="41AA4710"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lastRenderedPageBreak/>
              <w:t>Băncile raportează rezerva de lichidităţi care este egală cu:</w:t>
            </w:r>
          </w:p>
          <w:p w14:paraId="3C74FE1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 valoarea activelor de nivel 1; plus</w:t>
            </w:r>
          </w:p>
          <w:p w14:paraId="6F43901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 valoarea activelor de nivel 2A; plus</w:t>
            </w:r>
          </w:p>
          <w:p w14:paraId="0DFAB75E"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(c) valoarea activelor de nivel 2B;</w:t>
            </w:r>
          </w:p>
          <w:p w14:paraId="665946D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minus valoarea cea mai mică dintre:</w:t>
            </w:r>
          </w:p>
          <w:p w14:paraId="0A00BBEC"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(d) suma dintre (a), (b) şi (c); sau</w:t>
            </w:r>
          </w:p>
          <w:p w14:paraId="5935F738"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(e) "valoarea excedentului de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9F8D0" w14:textId="77777777" w:rsidR="006A692F" w:rsidRPr="009C6410" w:rsidRDefault="006A692F" w:rsidP="00A05F2B">
            <w:pPr>
              <w:spacing w:after="0" w:line="240" w:lineRule="auto"/>
              <w:rPr>
                <w:rFonts w:ascii="Times New Roman" w:eastAsia="Times New Roman" w:hAnsi="Times New Roman" w:cs="Times New Roman"/>
                <w:lang w:val="it-IT"/>
              </w:rPr>
            </w:pPr>
          </w:p>
        </w:tc>
      </w:tr>
      <w:tr w:rsidR="006A692F" w:rsidRPr="00B96BA3" w14:paraId="68EE987C" w14:textId="77777777" w:rsidTr="00A05F2B">
        <w:trPr>
          <w:jc w:val="center"/>
        </w:trPr>
        <w:tc>
          <w:tcPr>
            <w:tcW w:w="0" w:type="auto"/>
            <w:gridSpan w:val="3"/>
            <w:tcBorders>
              <w:top w:val="single" w:sz="6" w:space="0" w:color="000000"/>
              <w:left w:val="nil"/>
              <w:bottom w:val="single" w:sz="6" w:space="0" w:color="000000"/>
              <w:right w:val="nil"/>
            </w:tcBorders>
            <w:tcMar>
              <w:top w:w="24" w:type="dxa"/>
              <w:left w:w="48" w:type="dxa"/>
              <w:bottom w:w="24" w:type="dxa"/>
              <w:right w:w="48" w:type="dxa"/>
            </w:tcMar>
            <w:hideMark/>
          </w:tcPr>
          <w:p w14:paraId="6D21D452"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 </w:t>
            </w:r>
          </w:p>
          <w:p w14:paraId="45DB4081"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Calculele numitorului</w:t>
            </w:r>
          </w:p>
          <w:p w14:paraId="0746724D"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Anexa nr.2 din Regulamentul </w:t>
            </w:r>
            <w:r w:rsidRPr="009C6410">
              <w:rPr>
                <w:rFonts w:ascii="Times New Roman" w:eastAsia="Times New Roman" w:hAnsi="Times New Roman" w:cs="Times New Roman"/>
                <w:lang w:val="ro-RO"/>
              </w:rPr>
              <w:t>nr.44/2020</w:t>
            </w:r>
          </w:p>
          <w:p w14:paraId="349BBADB"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Formula calculării ieşirilor nete de lichidităţi</w:t>
            </w:r>
          </w:p>
          <w:p w14:paraId="555C36F4"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unde</w:t>
            </w:r>
          </w:p>
          <w:p w14:paraId="4DB50ED9"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xml:space="preserve">NLO = Ieşirile nete de lichidităţi </w:t>
            </w:r>
            <w:r w:rsidRPr="009C6410">
              <w:rPr>
                <w:rFonts w:ascii="Times New Roman" w:eastAsia="Times New Roman" w:hAnsi="Times New Roman" w:cs="Times New Roman"/>
                <w:i/>
                <w:iCs/>
              </w:rPr>
              <w:t>(Net liquidity outflow)</w:t>
            </w:r>
          </w:p>
          <w:p w14:paraId="36077D5D"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xml:space="preserve">TO = Totalul ieşirilor </w:t>
            </w:r>
            <w:r w:rsidRPr="009C6410">
              <w:rPr>
                <w:rFonts w:ascii="Times New Roman" w:eastAsia="Times New Roman" w:hAnsi="Times New Roman" w:cs="Times New Roman"/>
                <w:i/>
                <w:iCs/>
              </w:rPr>
              <w:t>(Total outflows)</w:t>
            </w:r>
          </w:p>
          <w:p w14:paraId="58612D27"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xml:space="preserve">TI = Totalul intrărilor </w:t>
            </w:r>
            <w:r w:rsidRPr="009C6410">
              <w:rPr>
                <w:rFonts w:ascii="Times New Roman" w:eastAsia="Times New Roman" w:hAnsi="Times New Roman" w:cs="Times New Roman"/>
                <w:i/>
                <w:iCs/>
              </w:rPr>
              <w:t>(Total inflows)</w:t>
            </w:r>
          </w:p>
          <w:p w14:paraId="230E1F3D"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xml:space="preserve">FEI = Intrări exceptate integral </w:t>
            </w:r>
            <w:r w:rsidRPr="009C6410">
              <w:rPr>
                <w:rFonts w:ascii="Times New Roman" w:eastAsia="Times New Roman" w:hAnsi="Times New Roman" w:cs="Times New Roman"/>
                <w:i/>
                <w:iCs/>
              </w:rPr>
              <w:t>(Fully exempted inflows)</w:t>
            </w:r>
          </w:p>
          <w:p w14:paraId="6FD13A7A"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xml:space="preserve">IHC = Intrări care fac obiectul unui plafon mai ridicat, şi anume de 90 % din ieşiri </w:t>
            </w:r>
            <w:r w:rsidRPr="009C6410">
              <w:rPr>
                <w:rFonts w:ascii="Times New Roman" w:eastAsia="Times New Roman" w:hAnsi="Times New Roman" w:cs="Times New Roman"/>
                <w:i/>
                <w:iCs/>
              </w:rPr>
              <w:t>(Inflows subject to higher cap of 90 % outflows)</w:t>
            </w:r>
          </w:p>
          <w:p w14:paraId="48BD59EC"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rPr>
              <w:t xml:space="preserve">IC = Intrări care fac obiectul unui plafon de 75 % din ieşiri </w:t>
            </w:r>
            <w:r w:rsidRPr="009C6410">
              <w:rPr>
                <w:rFonts w:ascii="Times New Roman" w:eastAsia="Times New Roman" w:hAnsi="Times New Roman" w:cs="Times New Roman"/>
                <w:i/>
                <w:iCs/>
              </w:rPr>
              <w:t>(Inflows subject to cap of 75 % of outflows)</w:t>
            </w:r>
          </w:p>
          <w:p w14:paraId="232F9977"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Băncile introduc toate datele de mai jos în coloana 0010 a rândului dat</w:t>
            </w:r>
          </w:p>
          <w:p w14:paraId="741F1ED4" w14:textId="77777777" w:rsidR="006A692F" w:rsidRPr="009C6410" w:rsidRDefault="006A692F" w:rsidP="00A05F2B">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tc>
      </w:tr>
      <w:tr w:rsidR="006A692F" w:rsidRPr="00B96BA3" w14:paraId="32E1189C"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CB56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0300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8CB0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24. Total ieşiri</w:t>
            </w:r>
            <w:r w:rsidRPr="009C6410">
              <w:rPr>
                <w:rFonts w:ascii="Times New Roman" w:eastAsia="Times New Roman" w:hAnsi="Times New Roman" w:cs="Times New Roman"/>
              </w:rPr>
              <w:t xml:space="preserve"> </w:t>
            </w:r>
          </w:p>
          <w:p w14:paraId="4D826AE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TO = din formularul aferent ieşirilor </w:t>
            </w:r>
          </w:p>
          <w:p w14:paraId="1F4B9D5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cifra din {C 73.00; r0010; c0060}.</w:t>
            </w:r>
          </w:p>
        </w:tc>
      </w:tr>
      <w:tr w:rsidR="006A692F" w:rsidRPr="00B96BA3" w14:paraId="01BC59F6"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9DD0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06260"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25. Intrări exceptate integral</w:t>
            </w:r>
            <w:r w:rsidRPr="009C6410">
              <w:rPr>
                <w:rFonts w:ascii="Times New Roman" w:eastAsia="Times New Roman" w:hAnsi="Times New Roman" w:cs="Times New Roman"/>
              </w:rPr>
              <w:t xml:space="preserve"> </w:t>
            </w:r>
          </w:p>
          <w:p w14:paraId="1B6AF61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FEI = din formularul aferent intrărilor. </w:t>
            </w:r>
          </w:p>
          <w:p w14:paraId="7170716D"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cifra din {C 74.00; r0010; c0160}.</w:t>
            </w:r>
          </w:p>
        </w:tc>
      </w:tr>
      <w:tr w:rsidR="006A692F" w:rsidRPr="009C6410" w14:paraId="6B96F5A2"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3F37B"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0320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0899B"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26. Intrări care fac obiectul plafonului de 90 %</w:t>
            </w:r>
            <w:r w:rsidRPr="009C6410">
              <w:rPr>
                <w:rFonts w:ascii="Times New Roman" w:eastAsia="Times New Roman" w:hAnsi="Times New Roman" w:cs="Times New Roman"/>
                <w:lang w:val="it-IT"/>
              </w:rPr>
              <w:t xml:space="preserve"> </w:t>
            </w:r>
          </w:p>
          <w:p w14:paraId="001BDA9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xml:space="preserve">IHC = din formularul aferent intrărilor </w:t>
            </w:r>
          </w:p>
          <w:p w14:paraId="479CF60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cifra din {C 74.00; r0010; c0150}.</w:t>
            </w:r>
          </w:p>
        </w:tc>
      </w:tr>
      <w:tr w:rsidR="006A692F" w:rsidRPr="00B96BA3" w14:paraId="2B53641D"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A2B9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6C3FA"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27. Intrări care fac obiectul plafonului de 75 %</w:t>
            </w:r>
            <w:r w:rsidRPr="009C6410">
              <w:rPr>
                <w:rFonts w:ascii="Times New Roman" w:eastAsia="Times New Roman" w:hAnsi="Times New Roman" w:cs="Times New Roman"/>
                <w:lang w:val="it-IT"/>
              </w:rPr>
              <w:t xml:space="preserve"> </w:t>
            </w:r>
          </w:p>
          <w:p w14:paraId="3CD9274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 xml:space="preserve">FEI = din formularele aferente intrărilor </w:t>
            </w:r>
          </w:p>
          <w:p w14:paraId="71C4F0B6"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cifra din {C 74.00; r0010; c0140}.</w:t>
            </w:r>
          </w:p>
        </w:tc>
      </w:tr>
      <w:tr w:rsidR="006A692F" w:rsidRPr="009C6410" w14:paraId="492F34A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478E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E79D4"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28. Reducere pentru intrările exceptate integral</w:t>
            </w:r>
            <w:r w:rsidRPr="009C6410">
              <w:rPr>
                <w:rFonts w:ascii="Times New Roman" w:eastAsia="Times New Roman" w:hAnsi="Times New Roman" w:cs="Times New Roman"/>
                <w:lang w:val="it-IT"/>
              </w:rPr>
              <w:t xml:space="preserve"> </w:t>
            </w:r>
          </w:p>
          <w:p w14:paraId="1F6479EF"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următoarea parte a calculului NLO:</w:t>
            </w:r>
          </w:p>
          <w:p w14:paraId="6CA676F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MIN (FEI, TO).</w:t>
            </w:r>
          </w:p>
        </w:tc>
      </w:tr>
      <w:tr w:rsidR="006A692F" w:rsidRPr="009C6410" w14:paraId="0AC20359"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3D0C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0350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DEBB1"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29. Reducere pentru intrările care fac obiectul plafonului de 90 %</w:t>
            </w:r>
            <w:r w:rsidRPr="009C6410">
              <w:rPr>
                <w:rFonts w:ascii="Times New Roman" w:eastAsia="Times New Roman" w:hAnsi="Times New Roman" w:cs="Times New Roman"/>
                <w:lang w:val="it-IT"/>
              </w:rPr>
              <w:t xml:space="preserve"> </w:t>
            </w:r>
          </w:p>
          <w:p w14:paraId="77F7A703"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următoarea parte a calculului NLO:</w:t>
            </w:r>
          </w:p>
          <w:p w14:paraId="72CF0364"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MIN (IHC, 0.9*MAX(TO-FEI, 0)).</w:t>
            </w:r>
          </w:p>
        </w:tc>
      </w:tr>
      <w:tr w:rsidR="006A692F" w:rsidRPr="009C6410" w14:paraId="18284D7E"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7361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2D225"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b/>
                <w:bCs/>
                <w:lang w:val="it-IT"/>
              </w:rPr>
              <w:t>30. Reducere pentru intrările care fac obiectul plafonului de 75 %</w:t>
            </w:r>
            <w:r w:rsidRPr="009C6410">
              <w:rPr>
                <w:rFonts w:ascii="Times New Roman" w:eastAsia="Times New Roman" w:hAnsi="Times New Roman" w:cs="Times New Roman"/>
                <w:lang w:val="it-IT"/>
              </w:rPr>
              <w:t xml:space="preserve"> </w:t>
            </w:r>
          </w:p>
          <w:p w14:paraId="4A349B59" w14:textId="77777777" w:rsidR="006A692F" w:rsidRPr="009C6410" w:rsidRDefault="006A692F" w:rsidP="00A05F2B">
            <w:pPr>
              <w:spacing w:after="0" w:line="240" w:lineRule="auto"/>
              <w:rPr>
                <w:rFonts w:ascii="Times New Roman" w:eastAsia="Times New Roman" w:hAnsi="Times New Roman" w:cs="Times New Roman"/>
                <w:lang w:val="it-IT"/>
              </w:rPr>
            </w:pPr>
            <w:r w:rsidRPr="009C6410">
              <w:rPr>
                <w:rFonts w:ascii="Times New Roman" w:eastAsia="Times New Roman" w:hAnsi="Times New Roman" w:cs="Times New Roman"/>
                <w:lang w:val="it-IT"/>
              </w:rPr>
              <w:t>Băncile raportează următoarea parte a calculului NLO:</w:t>
            </w:r>
          </w:p>
          <w:p w14:paraId="5F38913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 MIN (IC, 0.75*MAX(TO-FEI-IHC/0.9, 0)).</w:t>
            </w:r>
          </w:p>
        </w:tc>
      </w:tr>
      <w:tr w:rsidR="006A692F" w:rsidRPr="009C6410" w14:paraId="601018D7"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1921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D985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31. Ieşiri nete de lichidităţi</w:t>
            </w:r>
            <w:r w:rsidRPr="009C6410">
              <w:rPr>
                <w:rFonts w:ascii="Times New Roman" w:eastAsia="Times New Roman" w:hAnsi="Times New Roman" w:cs="Times New Roman"/>
              </w:rPr>
              <w:t xml:space="preserve"> </w:t>
            </w:r>
          </w:p>
          <w:p w14:paraId="7189958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ieşirile nete de lichidităţi, care sunt egale cu totalul ieşirilor minus reducerea pentru intrările exceptate integral minus reducerea pentru intrările care fac obiectul plafonului de 90 % minus reducerea pentru intrările care fac obiectul plafonului de 75 %.</w:t>
            </w:r>
          </w:p>
          <w:p w14:paraId="463AFD31"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NLO = TO – MIN(FEI, TO) – MIN(IHC, 0.9*MAX(TO-FEI, 0)) – MIN(IC, 0.75*MAX(T0-FEI-IHC/0.9,0))</w:t>
            </w:r>
          </w:p>
        </w:tc>
      </w:tr>
      <w:tr w:rsidR="006A692F" w:rsidRPr="009C6410" w14:paraId="6F9DD9BB" w14:textId="77777777" w:rsidTr="00A05F2B">
        <w:trPr>
          <w:jc w:val="center"/>
        </w:trPr>
        <w:tc>
          <w:tcPr>
            <w:tcW w:w="0" w:type="auto"/>
            <w:gridSpan w:val="3"/>
            <w:tcBorders>
              <w:top w:val="single" w:sz="6" w:space="0" w:color="000000"/>
              <w:left w:val="nil"/>
              <w:bottom w:val="single" w:sz="6" w:space="0" w:color="000000"/>
              <w:right w:val="nil"/>
            </w:tcBorders>
            <w:tcMar>
              <w:top w:w="24" w:type="dxa"/>
              <w:left w:w="48" w:type="dxa"/>
              <w:bottom w:w="24" w:type="dxa"/>
              <w:right w:w="48" w:type="dxa"/>
            </w:tcMar>
            <w:hideMark/>
          </w:tcPr>
          <w:p w14:paraId="6495DA5A"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lastRenderedPageBreak/>
              <w:t> </w:t>
            </w:r>
            <w:r w:rsidRPr="009C6410">
              <w:rPr>
                <w:rFonts w:ascii="Times New Roman" w:eastAsia="Times New Roman" w:hAnsi="Times New Roman" w:cs="Times New Roman"/>
              </w:rPr>
              <w:t xml:space="preserve"> </w:t>
            </w:r>
          </w:p>
          <w:p w14:paraId="63E69E43"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Pilonul 2</w:t>
            </w:r>
          </w:p>
          <w:p w14:paraId="21525BF0" w14:textId="77777777" w:rsidR="006A692F" w:rsidRPr="009C6410" w:rsidRDefault="006A692F" w:rsidP="00A05F2B">
            <w:pPr>
              <w:spacing w:after="0" w:line="240" w:lineRule="auto"/>
              <w:ind w:firstLine="567"/>
              <w:jc w:val="both"/>
              <w:rPr>
                <w:rFonts w:ascii="Times New Roman" w:eastAsia="Times New Roman" w:hAnsi="Times New Roman" w:cs="Times New Roman"/>
              </w:rPr>
            </w:pPr>
            <w:r w:rsidRPr="009C6410">
              <w:rPr>
                <w:rFonts w:ascii="Times New Roman" w:eastAsia="Times New Roman" w:hAnsi="Times New Roman" w:cs="Times New Roman"/>
                <w:b/>
                <w:bCs/>
              </w:rPr>
              <w:t> </w:t>
            </w:r>
          </w:p>
        </w:tc>
      </w:tr>
      <w:tr w:rsidR="006A692F" w:rsidRPr="009C6410" w14:paraId="73D62BBF" w14:textId="77777777" w:rsidTr="00A05F2B">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6C91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CDEB5"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
                <w:bCs/>
              </w:rPr>
              <w:t>32. Cerinţă aferentă pilonului 2</w:t>
            </w:r>
            <w:r w:rsidRPr="009C6410">
              <w:rPr>
                <w:rFonts w:ascii="Times New Roman" w:eastAsia="Times New Roman" w:hAnsi="Times New Roman" w:cs="Times New Roman"/>
              </w:rPr>
              <w:t xml:space="preserve"> </w:t>
            </w:r>
          </w:p>
          <w:p w14:paraId="40088272"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astfel cum se prevede la art.139 alin.(6) din Legea nr.202/2017 privind activitatea băncilor</w:t>
            </w:r>
          </w:p>
          <w:p w14:paraId="21812E33"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Băncile raportează cerinţa aferentă pilonului 2.</w:t>
            </w:r>
          </w:p>
        </w:tc>
      </w:tr>
    </w:tbl>
    <w:p w14:paraId="7A593AB1" w14:textId="77777777" w:rsidR="006A692F" w:rsidRPr="009C6410" w:rsidRDefault="006A692F" w:rsidP="006A692F">
      <w:pPr>
        <w:spacing w:after="0" w:line="240" w:lineRule="auto"/>
        <w:ind w:firstLine="567"/>
        <w:jc w:val="both"/>
        <w:rPr>
          <w:rFonts w:ascii="Arial" w:eastAsia="Times New Roman" w:hAnsi="Arial" w:cs="Arial"/>
          <w:sz w:val="29"/>
          <w:szCs w:val="29"/>
        </w:rPr>
      </w:pPr>
      <w:r w:rsidRPr="009C6410">
        <w:rPr>
          <w:rFonts w:ascii="Arial" w:eastAsia="Times New Roman" w:hAnsi="Arial" w:cs="Arial"/>
          <w:sz w:val="29"/>
          <w:szCs w:val="29"/>
        </w:rPr>
        <w:t> </w:t>
      </w:r>
    </w:p>
    <w:p w14:paraId="4C2D7F54" w14:textId="77777777" w:rsidR="006A692F" w:rsidRPr="009C6410" w:rsidRDefault="006A692F" w:rsidP="006A692F">
      <w:pPr>
        <w:spacing w:after="0" w:line="240" w:lineRule="auto"/>
        <w:ind w:firstLine="567"/>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sz w:val="24"/>
          <w:szCs w:val="24"/>
        </w:rPr>
        <w:t> </w:t>
      </w:r>
      <w:r w:rsidRPr="009C6410">
        <w:rPr>
          <w:rFonts w:ascii="Times New Roman" w:eastAsia="Times New Roman" w:hAnsi="Times New Roman" w:cs="Times New Roman"/>
          <w:b/>
          <w:bCs/>
          <w:sz w:val="24"/>
          <w:szCs w:val="24"/>
          <w:lang w:val="it-IT"/>
        </w:rPr>
        <w:t>CAPITOLUL VI</w:t>
      </w:r>
    </w:p>
    <w:p w14:paraId="087A8A11"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sz w:val="24"/>
          <w:szCs w:val="24"/>
          <w:lang w:val="it-IT"/>
        </w:rPr>
        <w:t>PERIMETRUL DE CONSOLIDARE </w:t>
      </w:r>
    </w:p>
    <w:p w14:paraId="600F6BC4" w14:textId="77777777" w:rsidR="006A692F" w:rsidRPr="009C6410" w:rsidRDefault="006A692F" w:rsidP="006A692F">
      <w:pPr>
        <w:spacing w:after="0" w:line="240" w:lineRule="auto"/>
        <w:jc w:val="center"/>
        <w:rPr>
          <w:rFonts w:ascii="Times New Roman" w:eastAsia="Times New Roman" w:hAnsi="Times New Roman" w:cs="Times New Roman"/>
          <w:b/>
          <w:bCs/>
          <w:i/>
          <w:iCs/>
          <w:sz w:val="24"/>
          <w:szCs w:val="24"/>
          <w:lang w:val="it-IT"/>
        </w:rPr>
      </w:pPr>
    </w:p>
    <w:p w14:paraId="4AA623E1" w14:textId="77777777" w:rsidR="006A692F" w:rsidRPr="009C6410" w:rsidRDefault="006A692F" w:rsidP="006A692F">
      <w:pPr>
        <w:spacing w:after="0" w:line="240" w:lineRule="auto"/>
        <w:jc w:val="center"/>
        <w:rPr>
          <w:rFonts w:ascii="Times New Roman" w:eastAsia="Times New Roman" w:hAnsi="Times New Roman" w:cs="Times New Roman"/>
          <w:b/>
          <w:bCs/>
          <w:sz w:val="24"/>
          <w:szCs w:val="24"/>
          <w:lang w:val="it-IT"/>
        </w:rPr>
      </w:pPr>
      <w:r w:rsidRPr="009C6410">
        <w:rPr>
          <w:rFonts w:ascii="Times New Roman" w:eastAsia="Times New Roman" w:hAnsi="Times New Roman" w:cs="Times New Roman"/>
          <w:b/>
          <w:bCs/>
          <w:i/>
          <w:iCs/>
          <w:sz w:val="24"/>
          <w:szCs w:val="24"/>
          <w:lang w:val="it-IT"/>
        </w:rPr>
        <w:t>Secţiunea 1</w:t>
      </w:r>
    </w:p>
    <w:p w14:paraId="62BB5B3C" w14:textId="77777777" w:rsidR="006A692F" w:rsidRPr="009C6410" w:rsidRDefault="006A692F" w:rsidP="006A692F">
      <w:pPr>
        <w:spacing w:after="0" w:line="240" w:lineRule="auto"/>
        <w:ind w:firstLine="567"/>
        <w:jc w:val="center"/>
        <w:rPr>
          <w:rFonts w:ascii="Times New Roman" w:eastAsia="Times New Roman" w:hAnsi="Times New Roman" w:cs="Times New Roman"/>
          <w:sz w:val="24"/>
          <w:szCs w:val="24"/>
          <w:lang w:val="it-IT"/>
        </w:rPr>
      </w:pPr>
      <w:r w:rsidRPr="009C6410">
        <w:rPr>
          <w:rFonts w:ascii="Times New Roman" w:eastAsia="Times New Roman" w:hAnsi="Times New Roman" w:cs="Times New Roman"/>
          <w:b/>
          <w:bCs/>
          <w:i/>
          <w:iCs/>
          <w:sz w:val="24"/>
          <w:szCs w:val="24"/>
          <w:lang w:val="it-IT"/>
        </w:rPr>
        <w:t>Observaţii generale</w:t>
      </w:r>
    </w:p>
    <w:p w14:paraId="48A7E73C"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p>
    <w:p w14:paraId="6C5ECBDA"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r w:rsidRPr="009C6410">
        <w:rPr>
          <w:rFonts w:ascii="Times New Roman" w:eastAsia="Times New Roman" w:hAnsi="Times New Roman" w:cs="Times New Roman"/>
          <w:sz w:val="24"/>
          <w:szCs w:val="24"/>
          <w:lang w:val="it-IT"/>
        </w:rPr>
        <w:t xml:space="preserve">61. Acest formular identifică, exclusiv în scopul determinării LCR la nivel consolidat, entităţile cărora le corespund informaţiile raportate în formularele C 72.00, C 73.00, C 74.00, C 75.01 și C 76.00. Formularul identifică toate entităţile care fac parte din perimetrul de consolidare al LCR în conformitate cu capitolul II și III din Regulamentul nr.101/2020 cu privire la supravegherea pe bază consolidată a băncilor. Numărul de rânduri din formular corespunde numărului de entităţi incluse în perimetrul de consolidare. </w:t>
      </w:r>
    </w:p>
    <w:p w14:paraId="0BBF48FC" w14:textId="77777777" w:rsidR="006A692F" w:rsidRPr="009C6410" w:rsidRDefault="006A692F" w:rsidP="006A692F">
      <w:pPr>
        <w:spacing w:after="0" w:line="240" w:lineRule="auto"/>
        <w:ind w:firstLine="567"/>
        <w:jc w:val="both"/>
        <w:rPr>
          <w:rFonts w:ascii="Times New Roman" w:eastAsia="Times New Roman" w:hAnsi="Times New Roman" w:cs="Times New Roman"/>
          <w:sz w:val="24"/>
          <w:szCs w:val="24"/>
          <w:lang w:val="it-IT"/>
        </w:rPr>
      </w:pPr>
    </w:p>
    <w:p w14:paraId="445F967B" w14:textId="77777777" w:rsidR="006A692F" w:rsidRPr="009C6410" w:rsidRDefault="006A692F" w:rsidP="006A692F">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Formularul raportului</w:t>
      </w:r>
    </w:p>
    <w:p w14:paraId="221CC999" w14:textId="77777777" w:rsidR="006A692F" w:rsidRPr="009C6410" w:rsidRDefault="006A692F" w:rsidP="006A692F">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456EAF0D" w14:textId="77777777" w:rsidR="006A692F" w:rsidRPr="009C6410" w:rsidRDefault="006A692F" w:rsidP="006A692F">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Codul băncii</w:t>
      </w:r>
      <w:r w:rsidRPr="009C6410">
        <w:rPr>
          <w:rFonts w:ascii="Times New Roman" w:eastAsia="Times New Roman" w:hAnsi="Times New Roman" w:cs="Times New Roman"/>
          <w:lang w:val="it-IT"/>
        </w:rPr>
        <w:t xml:space="preserve"> ____________________</w:t>
      </w:r>
    </w:p>
    <w:p w14:paraId="423E4F9A" w14:textId="77777777" w:rsidR="006A692F" w:rsidRPr="009C6410" w:rsidRDefault="006A692F" w:rsidP="006A692F">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b/>
          <w:bCs/>
          <w:lang w:val="it-IT"/>
        </w:rPr>
        <w:t>Perioada de raportare</w:t>
      </w:r>
      <w:r w:rsidRPr="009C6410">
        <w:rPr>
          <w:rFonts w:ascii="Times New Roman" w:eastAsia="Times New Roman" w:hAnsi="Times New Roman" w:cs="Times New Roman"/>
          <w:lang w:val="it-IT"/>
        </w:rPr>
        <w:t>____________</w:t>
      </w:r>
    </w:p>
    <w:p w14:paraId="6B80A487" w14:textId="77777777" w:rsidR="006A692F" w:rsidRPr="009C6410" w:rsidRDefault="006A692F" w:rsidP="006A692F">
      <w:pPr>
        <w:spacing w:after="0" w:line="240" w:lineRule="auto"/>
        <w:jc w:val="right"/>
        <w:rPr>
          <w:rFonts w:ascii="Times New Roman" w:eastAsia="Times New Roman" w:hAnsi="Times New Roman" w:cs="Times New Roman"/>
          <w:lang w:val="it-IT"/>
        </w:rPr>
      </w:pPr>
      <w:r w:rsidRPr="009C6410">
        <w:rPr>
          <w:rFonts w:ascii="Times New Roman" w:eastAsia="Times New Roman" w:hAnsi="Times New Roman" w:cs="Times New Roman"/>
          <w:b/>
          <w:bCs/>
          <w:lang w:val="it-IT"/>
        </w:rPr>
        <w:t>Formular C 77.00</w:t>
      </w:r>
    </w:p>
    <w:p w14:paraId="4134CA3A" w14:textId="77777777" w:rsidR="006A692F" w:rsidRPr="009C6410" w:rsidRDefault="006A692F" w:rsidP="006A692F">
      <w:pPr>
        <w:spacing w:after="0" w:line="240" w:lineRule="auto"/>
        <w:ind w:firstLine="567"/>
        <w:jc w:val="both"/>
        <w:rPr>
          <w:rFonts w:ascii="Times New Roman" w:eastAsia="Times New Roman" w:hAnsi="Times New Roman" w:cs="Times New Roman"/>
          <w:lang w:val="it-IT"/>
        </w:rPr>
      </w:pPr>
      <w:r w:rsidRPr="009C6410">
        <w:rPr>
          <w:rFonts w:ascii="Times New Roman" w:eastAsia="Times New Roman" w:hAnsi="Times New Roman" w:cs="Times New Roman"/>
          <w:lang w:val="it-IT"/>
        </w:rPr>
        <w:t> </w:t>
      </w:r>
    </w:p>
    <w:p w14:paraId="213EDE3A" w14:textId="77777777" w:rsidR="006A692F" w:rsidRPr="009C6410" w:rsidRDefault="006A692F" w:rsidP="006A692F">
      <w:pPr>
        <w:spacing w:after="0" w:line="240" w:lineRule="auto"/>
        <w:jc w:val="center"/>
        <w:rPr>
          <w:rFonts w:ascii="Times New Roman" w:eastAsia="Times New Roman" w:hAnsi="Times New Roman" w:cs="Times New Roman"/>
          <w:lang w:val="it-IT"/>
        </w:rPr>
      </w:pPr>
      <w:r w:rsidRPr="009C6410">
        <w:rPr>
          <w:rFonts w:ascii="Times New Roman" w:eastAsia="Times New Roman" w:hAnsi="Times New Roman" w:cs="Times New Roman"/>
          <w:b/>
          <w:bCs/>
          <w:lang w:val="it-IT"/>
        </w:rPr>
        <w:t>C 77.00 –</w:t>
      </w:r>
      <w:r w:rsidRPr="009C6410">
        <w:rPr>
          <w:lang w:val="it-IT"/>
        </w:rPr>
        <w:t xml:space="preserve"> </w:t>
      </w:r>
      <w:r w:rsidRPr="009C6410">
        <w:rPr>
          <w:rFonts w:ascii="Times New Roman" w:eastAsia="Times New Roman" w:hAnsi="Times New Roman" w:cs="Times New Roman"/>
          <w:b/>
          <w:bCs/>
          <w:lang w:val="it-IT"/>
        </w:rPr>
        <w:t>ACOPERIREA NECESARULUI DE LICHIDITATE – PERIMETRUL DE CONSOLIDARE </w:t>
      </w:r>
    </w:p>
    <w:p w14:paraId="03E011AB" w14:textId="77777777" w:rsidR="006A692F" w:rsidRPr="009C6410" w:rsidRDefault="006A692F" w:rsidP="006A692F">
      <w:pPr>
        <w:spacing w:after="0" w:line="240" w:lineRule="auto"/>
        <w:jc w:val="center"/>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 </w:t>
      </w:r>
    </w:p>
    <w:p w14:paraId="4612823F" w14:textId="77777777" w:rsidR="006A692F" w:rsidRPr="009C6410" w:rsidRDefault="006A692F" w:rsidP="006A692F">
      <w:pPr>
        <w:spacing w:after="0" w:line="240" w:lineRule="auto"/>
        <w:ind w:firstLine="567"/>
        <w:jc w:val="both"/>
        <w:rPr>
          <w:rFonts w:ascii="Times New Roman" w:eastAsia="Times New Roman" w:hAnsi="Times New Roman" w:cs="Times New Roman"/>
          <w:b/>
          <w:bCs/>
          <w:lang w:val="it-IT"/>
        </w:rPr>
      </w:pPr>
    </w:p>
    <w:tbl>
      <w:tblPr>
        <w:tblStyle w:val="TableGrid"/>
        <w:tblW w:w="0" w:type="auto"/>
        <w:tblLook w:val="04A0" w:firstRow="1" w:lastRow="0" w:firstColumn="1" w:lastColumn="0" w:noHBand="0" w:noVBand="1"/>
      </w:tblPr>
      <w:tblGrid>
        <w:gridCol w:w="1382"/>
        <w:gridCol w:w="1382"/>
        <w:gridCol w:w="1383"/>
        <w:gridCol w:w="1383"/>
        <w:gridCol w:w="1383"/>
        <w:gridCol w:w="1383"/>
        <w:gridCol w:w="1383"/>
      </w:tblGrid>
      <w:tr w:rsidR="006A692F" w:rsidRPr="009C6410" w14:paraId="5891A26F" w14:textId="77777777" w:rsidTr="00A05F2B">
        <w:tc>
          <w:tcPr>
            <w:tcW w:w="1382" w:type="dxa"/>
          </w:tcPr>
          <w:p w14:paraId="4F1B7C68" w14:textId="77777777" w:rsidR="006A692F" w:rsidRPr="009C6410" w:rsidRDefault="006A692F" w:rsidP="00A05F2B">
            <w:pPr>
              <w:jc w:val="center"/>
              <w:rPr>
                <w:b/>
                <w:bCs/>
              </w:rPr>
            </w:pPr>
            <w:r w:rsidRPr="009C6410">
              <w:rPr>
                <w:b/>
                <w:bCs/>
              </w:rPr>
              <w:t>Societate- mamă sau filială</w:t>
            </w:r>
          </w:p>
        </w:tc>
        <w:tc>
          <w:tcPr>
            <w:tcW w:w="1382" w:type="dxa"/>
          </w:tcPr>
          <w:p w14:paraId="6C809398" w14:textId="77777777" w:rsidR="006A692F" w:rsidRPr="009C6410" w:rsidRDefault="006A692F" w:rsidP="00A05F2B">
            <w:pPr>
              <w:jc w:val="center"/>
              <w:rPr>
                <w:b/>
                <w:bCs/>
              </w:rPr>
            </w:pPr>
          </w:p>
          <w:p w14:paraId="1BAB2B0D" w14:textId="77777777" w:rsidR="006A692F" w:rsidRPr="009C6410" w:rsidRDefault="006A692F" w:rsidP="00A05F2B">
            <w:pPr>
              <w:jc w:val="center"/>
              <w:rPr>
                <w:b/>
                <w:bCs/>
              </w:rPr>
            </w:pPr>
            <w:r w:rsidRPr="009C6410">
              <w:rPr>
                <w:b/>
                <w:bCs/>
              </w:rPr>
              <w:t>Denumire</w:t>
            </w:r>
          </w:p>
        </w:tc>
        <w:tc>
          <w:tcPr>
            <w:tcW w:w="1383" w:type="dxa"/>
          </w:tcPr>
          <w:p w14:paraId="109F5CE1" w14:textId="77777777" w:rsidR="006A692F" w:rsidRPr="009C6410" w:rsidRDefault="006A692F" w:rsidP="00A05F2B">
            <w:pPr>
              <w:jc w:val="center"/>
              <w:rPr>
                <w:b/>
                <w:bCs/>
              </w:rPr>
            </w:pPr>
          </w:p>
          <w:p w14:paraId="4CBADE55" w14:textId="77777777" w:rsidR="006A692F" w:rsidRPr="009C6410" w:rsidRDefault="006A692F" w:rsidP="00A05F2B">
            <w:pPr>
              <w:jc w:val="center"/>
              <w:rPr>
                <w:b/>
                <w:bCs/>
              </w:rPr>
            </w:pPr>
            <w:r w:rsidRPr="009C6410">
              <w:rPr>
                <w:b/>
                <w:bCs/>
              </w:rPr>
              <w:t>Cod</w:t>
            </w:r>
          </w:p>
        </w:tc>
        <w:tc>
          <w:tcPr>
            <w:tcW w:w="1383" w:type="dxa"/>
          </w:tcPr>
          <w:p w14:paraId="37F03E5E" w14:textId="77777777" w:rsidR="006A692F" w:rsidRPr="009C6410" w:rsidRDefault="006A692F" w:rsidP="00A05F2B">
            <w:pPr>
              <w:jc w:val="center"/>
              <w:rPr>
                <w:b/>
                <w:bCs/>
              </w:rPr>
            </w:pPr>
          </w:p>
          <w:p w14:paraId="16956DAC" w14:textId="77777777" w:rsidR="006A692F" w:rsidRPr="009C6410" w:rsidRDefault="006A692F" w:rsidP="00A05F2B">
            <w:pPr>
              <w:jc w:val="center"/>
              <w:rPr>
                <w:b/>
                <w:bCs/>
              </w:rPr>
            </w:pPr>
            <w:r w:rsidRPr="009C6410">
              <w:rPr>
                <w:b/>
                <w:bCs/>
              </w:rPr>
              <w:t>Tipul de cod</w:t>
            </w:r>
          </w:p>
        </w:tc>
        <w:tc>
          <w:tcPr>
            <w:tcW w:w="1383" w:type="dxa"/>
          </w:tcPr>
          <w:p w14:paraId="7D9D2AEF" w14:textId="77777777" w:rsidR="006A692F" w:rsidRPr="009C6410" w:rsidRDefault="006A692F" w:rsidP="00A05F2B">
            <w:pPr>
              <w:jc w:val="center"/>
              <w:rPr>
                <w:b/>
                <w:bCs/>
              </w:rPr>
            </w:pPr>
          </w:p>
          <w:p w14:paraId="11850FA8" w14:textId="77777777" w:rsidR="006A692F" w:rsidRPr="009C6410" w:rsidRDefault="006A692F" w:rsidP="00A05F2B">
            <w:pPr>
              <w:jc w:val="center"/>
              <w:rPr>
                <w:b/>
                <w:bCs/>
              </w:rPr>
            </w:pPr>
            <w:r w:rsidRPr="009C6410">
              <w:rPr>
                <w:b/>
                <w:bCs/>
              </w:rPr>
              <w:t>Codul naţional</w:t>
            </w:r>
          </w:p>
        </w:tc>
        <w:tc>
          <w:tcPr>
            <w:tcW w:w="1383" w:type="dxa"/>
          </w:tcPr>
          <w:p w14:paraId="38B66B2F" w14:textId="77777777" w:rsidR="006A692F" w:rsidRPr="009C6410" w:rsidRDefault="006A692F" w:rsidP="00A05F2B">
            <w:pPr>
              <w:jc w:val="center"/>
              <w:rPr>
                <w:b/>
                <w:bCs/>
              </w:rPr>
            </w:pPr>
          </w:p>
          <w:p w14:paraId="493ACB08" w14:textId="77777777" w:rsidR="006A692F" w:rsidRPr="009C6410" w:rsidRDefault="006A692F" w:rsidP="00A05F2B">
            <w:pPr>
              <w:jc w:val="center"/>
              <w:rPr>
                <w:b/>
                <w:bCs/>
              </w:rPr>
            </w:pPr>
            <w:r w:rsidRPr="009C6410">
              <w:rPr>
                <w:b/>
                <w:bCs/>
              </w:rPr>
              <w:t>Cod de ţară</w:t>
            </w:r>
          </w:p>
        </w:tc>
        <w:tc>
          <w:tcPr>
            <w:tcW w:w="1383" w:type="dxa"/>
          </w:tcPr>
          <w:p w14:paraId="6F8BCD64" w14:textId="77777777" w:rsidR="006A692F" w:rsidRPr="009C6410" w:rsidRDefault="006A692F" w:rsidP="00A05F2B">
            <w:pPr>
              <w:jc w:val="center"/>
              <w:rPr>
                <w:b/>
                <w:bCs/>
              </w:rPr>
            </w:pPr>
          </w:p>
          <w:p w14:paraId="61536D36" w14:textId="77777777" w:rsidR="006A692F" w:rsidRPr="009C6410" w:rsidRDefault="006A692F" w:rsidP="00A05F2B">
            <w:pPr>
              <w:jc w:val="center"/>
              <w:rPr>
                <w:b/>
                <w:bCs/>
              </w:rPr>
            </w:pPr>
            <w:r w:rsidRPr="009C6410">
              <w:rPr>
                <w:b/>
                <w:bCs/>
              </w:rPr>
              <w:t>Tip de entitate</w:t>
            </w:r>
          </w:p>
        </w:tc>
      </w:tr>
      <w:tr w:rsidR="006A692F" w:rsidRPr="009C6410" w14:paraId="337E1F84" w14:textId="77777777" w:rsidTr="00A05F2B">
        <w:tc>
          <w:tcPr>
            <w:tcW w:w="1382" w:type="dxa"/>
          </w:tcPr>
          <w:p w14:paraId="661152CA" w14:textId="77777777" w:rsidR="006A692F" w:rsidRPr="009C6410" w:rsidRDefault="006A692F" w:rsidP="00A05F2B">
            <w:pPr>
              <w:jc w:val="center"/>
              <w:rPr>
                <w:bCs/>
              </w:rPr>
            </w:pPr>
            <w:r w:rsidRPr="009C6410">
              <w:rPr>
                <w:bCs/>
              </w:rPr>
              <w:t>0005</w:t>
            </w:r>
          </w:p>
        </w:tc>
        <w:tc>
          <w:tcPr>
            <w:tcW w:w="1382" w:type="dxa"/>
          </w:tcPr>
          <w:p w14:paraId="41A200C0" w14:textId="77777777" w:rsidR="006A692F" w:rsidRPr="009C6410" w:rsidRDefault="006A692F" w:rsidP="00A05F2B">
            <w:pPr>
              <w:jc w:val="center"/>
              <w:rPr>
                <w:bCs/>
              </w:rPr>
            </w:pPr>
            <w:r w:rsidRPr="009C6410">
              <w:rPr>
                <w:bCs/>
              </w:rPr>
              <w:t>0010</w:t>
            </w:r>
          </w:p>
        </w:tc>
        <w:tc>
          <w:tcPr>
            <w:tcW w:w="1383" w:type="dxa"/>
          </w:tcPr>
          <w:p w14:paraId="7F0398C4" w14:textId="77777777" w:rsidR="006A692F" w:rsidRPr="009C6410" w:rsidRDefault="006A692F" w:rsidP="00A05F2B">
            <w:pPr>
              <w:jc w:val="center"/>
              <w:rPr>
                <w:bCs/>
              </w:rPr>
            </w:pPr>
            <w:r w:rsidRPr="009C6410">
              <w:rPr>
                <w:bCs/>
              </w:rPr>
              <w:t>0020</w:t>
            </w:r>
          </w:p>
        </w:tc>
        <w:tc>
          <w:tcPr>
            <w:tcW w:w="1383" w:type="dxa"/>
          </w:tcPr>
          <w:p w14:paraId="4808A14C" w14:textId="77777777" w:rsidR="006A692F" w:rsidRPr="009C6410" w:rsidRDefault="006A692F" w:rsidP="00A05F2B">
            <w:pPr>
              <w:jc w:val="center"/>
              <w:rPr>
                <w:bCs/>
              </w:rPr>
            </w:pPr>
            <w:r w:rsidRPr="009C6410">
              <w:rPr>
                <w:bCs/>
              </w:rPr>
              <w:t>0021</w:t>
            </w:r>
          </w:p>
        </w:tc>
        <w:tc>
          <w:tcPr>
            <w:tcW w:w="1383" w:type="dxa"/>
          </w:tcPr>
          <w:p w14:paraId="0E20B176" w14:textId="77777777" w:rsidR="006A692F" w:rsidRPr="009C6410" w:rsidRDefault="006A692F" w:rsidP="00A05F2B">
            <w:pPr>
              <w:jc w:val="center"/>
              <w:rPr>
                <w:bCs/>
              </w:rPr>
            </w:pPr>
            <w:r w:rsidRPr="009C6410">
              <w:rPr>
                <w:bCs/>
              </w:rPr>
              <w:t>0022</w:t>
            </w:r>
          </w:p>
        </w:tc>
        <w:tc>
          <w:tcPr>
            <w:tcW w:w="1383" w:type="dxa"/>
          </w:tcPr>
          <w:p w14:paraId="1744AEF9" w14:textId="77777777" w:rsidR="006A692F" w:rsidRPr="009C6410" w:rsidRDefault="006A692F" w:rsidP="00A05F2B">
            <w:pPr>
              <w:jc w:val="center"/>
              <w:rPr>
                <w:bCs/>
              </w:rPr>
            </w:pPr>
            <w:r w:rsidRPr="009C6410">
              <w:rPr>
                <w:bCs/>
              </w:rPr>
              <w:t>0040</w:t>
            </w:r>
          </w:p>
        </w:tc>
        <w:tc>
          <w:tcPr>
            <w:tcW w:w="1383" w:type="dxa"/>
          </w:tcPr>
          <w:p w14:paraId="40F9354A" w14:textId="77777777" w:rsidR="006A692F" w:rsidRPr="009C6410" w:rsidRDefault="006A692F" w:rsidP="00A05F2B">
            <w:pPr>
              <w:jc w:val="center"/>
              <w:rPr>
                <w:bCs/>
              </w:rPr>
            </w:pPr>
            <w:r w:rsidRPr="009C6410">
              <w:rPr>
                <w:bCs/>
              </w:rPr>
              <w:t>0050</w:t>
            </w:r>
          </w:p>
        </w:tc>
      </w:tr>
      <w:tr w:rsidR="006A692F" w:rsidRPr="009C6410" w14:paraId="646C2878" w14:textId="77777777" w:rsidTr="00A05F2B">
        <w:tc>
          <w:tcPr>
            <w:tcW w:w="1382" w:type="dxa"/>
          </w:tcPr>
          <w:p w14:paraId="088BD74F" w14:textId="77777777" w:rsidR="006A692F" w:rsidRPr="009C6410" w:rsidRDefault="006A692F" w:rsidP="00A05F2B">
            <w:pPr>
              <w:jc w:val="both"/>
              <w:rPr>
                <w:b/>
                <w:bCs/>
              </w:rPr>
            </w:pPr>
          </w:p>
        </w:tc>
        <w:tc>
          <w:tcPr>
            <w:tcW w:w="1382" w:type="dxa"/>
          </w:tcPr>
          <w:p w14:paraId="77CFA8B2" w14:textId="77777777" w:rsidR="006A692F" w:rsidRPr="009C6410" w:rsidRDefault="006A692F" w:rsidP="00A05F2B">
            <w:pPr>
              <w:jc w:val="both"/>
              <w:rPr>
                <w:b/>
                <w:bCs/>
              </w:rPr>
            </w:pPr>
          </w:p>
        </w:tc>
        <w:tc>
          <w:tcPr>
            <w:tcW w:w="1383" w:type="dxa"/>
          </w:tcPr>
          <w:p w14:paraId="74879AF0" w14:textId="77777777" w:rsidR="006A692F" w:rsidRPr="009C6410" w:rsidRDefault="006A692F" w:rsidP="00A05F2B">
            <w:pPr>
              <w:jc w:val="both"/>
              <w:rPr>
                <w:b/>
                <w:bCs/>
              </w:rPr>
            </w:pPr>
          </w:p>
        </w:tc>
        <w:tc>
          <w:tcPr>
            <w:tcW w:w="1383" w:type="dxa"/>
          </w:tcPr>
          <w:p w14:paraId="114FE725" w14:textId="77777777" w:rsidR="006A692F" w:rsidRPr="009C6410" w:rsidRDefault="006A692F" w:rsidP="00A05F2B">
            <w:pPr>
              <w:jc w:val="both"/>
              <w:rPr>
                <w:b/>
                <w:bCs/>
              </w:rPr>
            </w:pPr>
          </w:p>
        </w:tc>
        <w:tc>
          <w:tcPr>
            <w:tcW w:w="1383" w:type="dxa"/>
          </w:tcPr>
          <w:p w14:paraId="416336F4" w14:textId="77777777" w:rsidR="006A692F" w:rsidRPr="009C6410" w:rsidRDefault="006A692F" w:rsidP="00A05F2B">
            <w:pPr>
              <w:jc w:val="both"/>
              <w:rPr>
                <w:b/>
                <w:bCs/>
              </w:rPr>
            </w:pPr>
          </w:p>
        </w:tc>
        <w:tc>
          <w:tcPr>
            <w:tcW w:w="1383" w:type="dxa"/>
          </w:tcPr>
          <w:p w14:paraId="1640178B" w14:textId="77777777" w:rsidR="006A692F" w:rsidRPr="009C6410" w:rsidRDefault="006A692F" w:rsidP="00A05F2B">
            <w:pPr>
              <w:jc w:val="both"/>
              <w:rPr>
                <w:b/>
                <w:bCs/>
              </w:rPr>
            </w:pPr>
          </w:p>
        </w:tc>
        <w:tc>
          <w:tcPr>
            <w:tcW w:w="1383" w:type="dxa"/>
          </w:tcPr>
          <w:p w14:paraId="33D3EE5D" w14:textId="77777777" w:rsidR="006A692F" w:rsidRPr="009C6410" w:rsidRDefault="006A692F" w:rsidP="00A05F2B">
            <w:pPr>
              <w:jc w:val="both"/>
              <w:rPr>
                <w:b/>
                <w:bCs/>
              </w:rPr>
            </w:pPr>
          </w:p>
        </w:tc>
      </w:tr>
    </w:tbl>
    <w:p w14:paraId="245976C3" w14:textId="77777777" w:rsidR="006A692F" w:rsidRPr="009C6410" w:rsidRDefault="006A692F" w:rsidP="006A692F">
      <w:pPr>
        <w:spacing w:after="0" w:line="240" w:lineRule="auto"/>
        <w:ind w:firstLine="567"/>
        <w:jc w:val="both"/>
        <w:rPr>
          <w:rFonts w:ascii="Times New Roman" w:eastAsia="Times New Roman" w:hAnsi="Times New Roman" w:cs="Times New Roman"/>
          <w:b/>
          <w:bCs/>
        </w:rPr>
      </w:pPr>
    </w:p>
    <w:p w14:paraId="172DD149" w14:textId="77777777" w:rsidR="006A692F" w:rsidRPr="009C6410" w:rsidRDefault="006A692F" w:rsidP="006A692F">
      <w:pPr>
        <w:spacing w:after="0" w:line="240" w:lineRule="auto"/>
        <w:ind w:firstLine="567"/>
        <w:jc w:val="both"/>
        <w:rPr>
          <w:rFonts w:ascii="Times New Roman" w:eastAsia="Times New Roman" w:hAnsi="Times New Roman" w:cs="Times New Roman"/>
          <w:b/>
          <w:bCs/>
        </w:rPr>
      </w:pPr>
    </w:p>
    <w:p w14:paraId="53C2AB12" w14:textId="77777777" w:rsidR="006A692F" w:rsidRPr="009C6410" w:rsidRDefault="006A692F" w:rsidP="006A692F">
      <w:pPr>
        <w:spacing w:after="0" w:line="240" w:lineRule="auto"/>
        <w:ind w:firstLine="567"/>
        <w:jc w:val="both"/>
        <w:rPr>
          <w:rFonts w:ascii="Times New Roman" w:eastAsia="Times New Roman" w:hAnsi="Times New Roman" w:cs="Times New Roman"/>
          <w:b/>
          <w:bCs/>
        </w:rPr>
      </w:pPr>
    </w:p>
    <w:p w14:paraId="6E29AB4D" w14:textId="77777777" w:rsidR="006A692F" w:rsidRPr="009C6410" w:rsidRDefault="006A692F" w:rsidP="006A692F">
      <w:pPr>
        <w:spacing w:after="0" w:line="240" w:lineRule="auto"/>
        <w:ind w:firstLine="567"/>
        <w:jc w:val="both"/>
        <w:rPr>
          <w:rFonts w:ascii="Times New Roman" w:eastAsia="Times New Roman" w:hAnsi="Times New Roman" w:cs="Times New Roman"/>
          <w:b/>
          <w:bCs/>
        </w:rPr>
      </w:pPr>
      <w:r w:rsidRPr="009C6410">
        <w:rPr>
          <w:rFonts w:ascii="Times New Roman" w:eastAsia="Times New Roman" w:hAnsi="Times New Roman" w:cs="Times New Roman"/>
          <w:b/>
          <w:bCs/>
        </w:rPr>
        <w:t>Instrucţiuni pentru anumite poziţii</w:t>
      </w:r>
    </w:p>
    <w:p w14:paraId="4F9D9A0A" w14:textId="77777777" w:rsidR="006A692F" w:rsidRPr="009C6410" w:rsidRDefault="006A692F" w:rsidP="006A692F">
      <w:pPr>
        <w:spacing w:after="0" w:line="240" w:lineRule="auto"/>
        <w:ind w:firstLine="567"/>
        <w:jc w:val="both"/>
        <w:rPr>
          <w:rFonts w:ascii="Times New Roman" w:eastAsia="Times New Roman" w:hAnsi="Times New Roman" w:cs="Times New Roman"/>
          <w:b/>
          <w:bCs/>
        </w:rPr>
      </w:pPr>
    </w:p>
    <w:p w14:paraId="6C2B4F37" w14:textId="77777777" w:rsidR="006A692F" w:rsidRPr="009C6410" w:rsidRDefault="006A692F" w:rsidP="006A692F">
      <w:pPr>
        <w:spacing w:after="0" w:line="240" w:lineRule="auto"/>
        <w:ind w:firstLine="567"/>
        <w:jc w:val="both"/>
        <w:rPr>
          <w:rFonts w:ascii="Times New Roman" w:eastAsia="Times New Roman" w:hAnsi="Times New Roman" w:cs="Times New Roman"/>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126"/>
        <w:gridCol w:w="7230"/>
        <w:gridCol w:w="1317"/>
      </w:tblGrid>
      <w:tr w:rsidR="006A692F" w:rsidRPr="009C6410" w14:paraId="2A14AC16" w14:textId="77777777" w:rsidTr="00A05F2B">
        <w:trPr>
          <w:jc w:val="center"/>
        </w:trPr>
        <w:tc>
          <w:tcPr>
            <w:tcW w:w="5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8AEC2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Coloană</w:t>
            </w:r>
          </w:p>
        </w:tc>
        <w:tc>
          <w:tcPr>
            <w:tcW w:w="37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92D26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bCs/>
              </w:rPr>
              <w:t>Referinţe juridice și instrucţiuni</w:t>
            </w:r>
          </w:p>
        </w:tc>
        <w:tc>
          <w:tcPr>
            <w:tcW w:w="681" w:type="pct"/>
            <w:tcBorders>
              <w:top w:val="single" w:sz="6" w:space="0" w:color="000000"/>
              <w:left w:val="single" w:sz="6" w:space="0" w:color="000000"/>
              <w:bottom w:val="single" w:sz="6" w:space="0" w:color="000000"/>
              <w:right w:val="single" w:sz="6" w:space="0" w:color="000000"/>
            </w:tcBorders>
          </w:tcPr>
          <w:p w14:paraId="4B9EE71A" w14:textId="77777777" w:rsidR="006A692F" w:rsidRPr="009C6410" w:rsidRDefault="006A692F" w:rsidP="00A05F2B">
            <w:pPr>
              <w:spacing w:after="0" w:line="240" w:lineRule="auto"/>
              <w:rPr>
                <w:rFonts w:ascii="Times New Roman" w:eastAsia="Times New Roman" w:hAnsi="Times New Roman" w:cs="Times New Roman"/>
              </w:rPr>
            </w:pPr>
          </w:p>
        </w:tc>
      </w:tr>
      <w:tr w:rsidR="006A692F" w:rsidRPr="00B96BA3" w14:paraId="56906AAE" w14:textId="77777777" w:rsidTr="00A05F2B">
        <w:trPr>
          <w:jc w:val="center"/>
        </w:trPr>
        <w:tc>
          <w:tcPr>
            <w:tcW w:w="5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1A811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0005</w:t>
            </w:r>
          </w:p>
        </w:tc>
        <w:tc>
          <w:tcPr>
            <w:tcW w:w="37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D71290" w14:textId="77777777" w:rsidR="006A692F" w:rsidRPr="009C6410" w:rsidRDefault="006A692F" w:rsidP="00A05F2B">
            <w:pPr>
              <w:spacing w:after="0" w:line="240" w:lineRule="auto"/>
              <w:rPr>
                <w:rFonts w:ascii="Times New Roman" w:eastAsia="Times New Roman" w:hAnsi="Times New Roman" w:cs="Times New Roman"/>
                <w:b/>
                <w:bCs/>
                <w:lang w:val="ro-MD"/>
              </w:rPr>
            </w:pPr>
            <w:r w:rsidRPr="009C6410">
              <w:rPr>
                <w:rFonts w:ascii="Times New Roman" w:eastAsia="Times New Roman" w:hAnsi="Times New Roman" w:cs="Times New Roman"/>
                <w:b/>
                <w:bCs/>
                <w:lang w:val="ro-MD"/>
              </w:rPr>
              <w:t xml:space="preserve">Societate-mamă sau filială </w:t>
            </w:r>
          </w:p>
          <w:p w14:paraId="62F01BF7" w14:textId="77777777" w:rsidR="006A692F" w:rsidRPr="009C6410" w:rsidRDefault="006A692F" w:rsidP="00A05F2B">
            <w:pPr>
              <w:spacing w:after="0" w:line="240" w:lineRule="auto"/>
              <w:rPr>
                <w:rFonts w:ascii="Times New Roman" w:eastAsia="Times New Roman" w:hAnsi="Times New Roman" w:cs="Times New Roman"/>
                <w:bCs/>
                <w:lang w:val="ro-MD"/>
              </w:rPr>
            </w:pPr>
            <w:r w:rsidRPr="009C6410">
              <w:rPr>
                <w:rFonts w:ascii="Times New Roman" w:eastAsia="Times New Roman" w:hAnsi="Times New Roman" w:cs="Times New Roman"/>
                <w:bCs/>
                <w:lang w:val="ro-MD"/>
              </w:rPr>
              <w:t xml:space="preserve">Se completează „Societate-mamă” în cazul în care entitatea de pe rând este: </w:t>
            </w:r>
          </w:p>
          <w:p w14:paraId="306DC419" w14:textId="77777777" w:rsidR="006A692F" w:rsidRPr="009C6410" w:rsidRDefault="006A692F" w:rsidP="00A05F2B">
            <w:pPr>
              <w:spacing w:after="0" w:line="240" w:lineRule="auto"/>
              <w:rPr>
                <w:rFonts w:ascii="Times New Roman" w:eastAsia="Times New Roman" w:hAnsi="Times New Roman" w:cs="Times New Roman"/>
                <w:bCs/>
                <w:lang w:val="ro-MD"/>
              </w:rPr>
            </w:pPr>
            <w:r w:rsidRPr="009C6410">
              <w:rPr>
                <w:rFonts w:ascii="Times New Roman" w:eastAsia="Times New Roman" w:hAnsi="Times New Roman" w:cs="Times New Roman"/>
                <w:bCs/>
                <w:lang w:val="ro-MD"/>
              </w:rPr>
              <w:t>- întreprinderea-mamă înfiinţată în Republica Moldova sau în alte state, care este o societate financiară holding sau o societate financiară holding mixtă, astfel cum se prevede în capitolul III din Regulamentul nr.101/2020;</w:t>
            </w:r>
          </w:p>
          <w:p w14:paraId="7E08C619" w14:textId="77777777" w:rsidR="006A692F" w:rsidRPr="009C6410" w:rsidRDefault="006A692F" w:rsidP="00A05F2B">
            <w:pPr>
              <w:spacing w:after="0" w:line="240" w:lineRule="auto"/>
              <w:rPr>
                <w:rFonts w:ascii="Times New Roman" w:eastAsia="Times New Roman" w:hAnsi="Times New Roman" w:cs="Times New Roman"/>
                <w:bCs/>
                <w:lang w:val="ro-MD"/>
              </w:rPr>
            </w:pPr>
            <w:r w:rsidRPr="009C6410">
              <w:rPr>
                <w:rFonts w:ascii="Times New Roman" w:eastAsia="Times New Roman" w:hAnsi="Times New Roman" w:cs="Times New Roman"/>
                <w:bCs/>
                <w:lang w:val="ro-MD"/>
              </w:rPr>
              <w:t xml:space="preserve">- instituţia-mamă sau instituţia-filială care trebuie să respecte LCR pe bază consolidată, în contextul unui subgrup unic de lichiditate; </w:t>
            </w:r>
          </w:p>
          <w:p w14:paraId="31A4B72D" w14:textId="77777777" w:rsidR="006A692F" w:rsidRPr="009C6410" w:rsidRDefault="006A692F" w:rsidP="00A05F2B">
            <w:pPr>
              <w:spacing w:after="0" w:line="240" w:lineRule="auto"/>
              <w:rPr>
                <w:rFonts w:ascii="Times New Roman" w:eastAsia="Times New Roman" w:hAnsi="Times New Roman" w:cs="Times New Roman"/>
                <w:bCs/>
                <w:lang w:val="ro-MD"/>
              </w:rPr>
            </w:pPr>
          </w:p>
          <w:p w14:paraId="17140A33"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Cs/>
                <w:lang w:val="it-IT"/>
              </w:rPr>
              <w:lastRenderedPageBreak/>
              <w:t>Se completează „Filială” pe restul rândurilor.</w:t>
            </w:r>
          </w:p>
        </w:tc>
        <w:tc>
          <w:tcPr>
            <w:tcW w:w="681" w:type="pct"/>
            <w:tcBorders>
              <w:top w:val="single" w:sz="6" w:space="0" w:color="000000"/>
              <w:left w:val="single" w:sz="6" w:space="0" w:color="000000"/>
              <w:bottom w:val="single" w:sz="6" w:space="0" w:color="000000"/>
              <w:right w:val="single" w:sz="6" w:space="0" w:color="000000"/>
            </w:tcBorders>
          </w:tcPr>
          <w:p w14:paraId="76D7F9A0" w14:textId="77777777" w:rsidR="006A692F" w:rsidRPr="009C6410" w:rsidRDefault="006A692F" w:rsidP="00A05F2B">
            <w:pPr>
              <w:spacing w:after="0" w:line="240" w:lineRule="auto"/>
              <w:rPr>
                <w:rFonts w:ascii="Times New Roman" w:eastAsia="Times New Roman" w:hAnsi="Times New Roman" w:cs="Times New Roman"/>
                <w:b/>
                <w:bCs/>
                <w:lang w:val="it-IT"/>
              </w:rPr>
            </w:pPr>
          </w:p>
        </w:tc>
      </w:tr>
      <w:tr w:rsidR="006A692F" w:rsidRPr="00B96BA3" w14:paraId="0FCC38D0" w14:textId="77777777" w:rsidTr="00A05F2B">
        <w:trPr>
          <w:jc w:val="center"/>
        </w:trPr>
        <w:tc>
          <w:tcPr>
            <w:tcW w:w="5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598347"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0010</w:t>
            </w:r>
          </w:p>
        </w:tc>
        <w:tc>
          <w:tcPr>
            <w:tcW w:w="37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0E3479"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 xml:space="preserve">Denumire </w:t>
            </w:r>
          </w:p>
          <w:p w14:paraId="32000590" w14:textId="77777777" w:rsidR="006A692F" w:rsidRPr="009C6410" w:rsidRDefault="006A692F" w:rsidP="00A05F2B">
            <w:pPr>
              <w:spacing w:after="0" w:line="240" w:lineRule="auto"/>
              <w:rPr>
                <w:rFonts w:ascii="Times New Roman" w:eastAsia="Times New Roman" w:hAnsi="Times New Roman" w:cs="Times New Roman"/>
                <w:bCs/>
                <w:lang w:val="it-IT"/>
              </w:rPr>
            </w:pPr>
            <w:r w:rsidRPr="009C6410">
              <w:rPr>
                <w:rFonts w:ascii="Times New Roman" w:eastAsia="Times New Roman" w:hAnsi="Times New Roman" w:cs="Times New Roman"/>
                <w:bCs/>
                <w:lang w:val="it-IT"/>
              </w:rPr>
              <w:t>Denumirea fiecărei entităţi din perimetrul de consolidare se raportează în coloana 0010.</w:t>
            </w:r>
          </w:p>
        </w:tc>
        <w:tc>
          <w:tcPr>
            <w:tcW w:w="681" w:type="pct"/>
            <w:tcBorders>
              <w:top w:val="single" w:sz="6" w:space="0" w:color="000000"/>
              <w:left w:val="single" w:sz="6" w:space="0" w:color="000000"/>
              <w:bottom w:val="single" w:sz="6" w:space="0" w:color="000000"/>
              <w:right w:val="single" w:sz="6" w:space="0" w:color="000000"/>
            </w:tcBorders>
          </w:tcPr>
          <w:p w14:paraId="45E225AD" w14:textId="77777777" w:rsidR="006A692F" w:rsidRPr="009C6410" w:rsidRDefault="006A692F" w:rsidP="00A05F2B">
            <w:pPr>
              <w:spacing w:after="0" w:line="240" w:lineRule="auto"/>
              <w:rPr>
                <w:rFonts w:ascii="Times New Roman" w:eastAsia="Times New Roman" w:hAnsi="Times New Roman" w:cs="Times New Roman"/>
                <w:bCs/>
                <w:lang w:val="it-IT"/>
              </w:rPr>
            </w:pPr>
          </w:p>
        </w:tc>
      </w:tr>
      <w:tr w:rsidR="006A692F" w:rsidRPr="00B96BA3" w14:paraId="4CB89873" w14:textId="77777777" w:rsidTr="00A05F2B">
        <w:trPr>
          <w:jc w:val="center"/>
        </w:trPr>
        <w:tc>
          <w:tcPr>
            <w:tcW w:w="5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AC4AAC"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0020</w:t>
            </w:r>
          </w:p>
        </w:tc>
        <w:tc>
          <w:tcPr>
            <w:tcW w:w="37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B96A6B"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 xml:space="preserve">Cod </w:t>
            </w:r>
          </w:p>
          <w:p w14:paraId="08348515" w14:textId="77777777" w:rsidR="006A692F" w:rsidRPr="009C6410" w:rsidRDefault="006A692F" w:rsidP="00A05F2B">
            <w:pPr>
              <w:spacing w:after="0" w:line="240" w:lineRule="auto"/>
              <w:rPr>
                <w:rFonts w:ascii="Times New Roman" w:eastAsia="Times New Roman" w:hAnsi="Times New Roman" w:cs="Times New Roman"/>
                <w:bCs/>
                <w:strike/>
                <w:lang w:val="it-IT"/>
              </w:rPr>
            </w:pPr>
            <w:r w:rsidRPr="009C6410">
              <w:rPr>
                <w:rFonts w:ascii="Times New Roman" w:eastAsia="Times New Roman" w:hAnsi="Times New Roman" w:cs="Times New Roman"/>
                <w:bCs/>
                <w:lang w:val="it-IT"/>
              </w:rPr>
              <w:t>Codul care face parte din numărul de identificare a rândului trebuie să fie unic pentru fiecare entitate care face obiectul raportării.</w:t>
            </w:r>
            <w:r w:rsidRPr="009C6410">
              <w:rPr>
                <w:rFonts w:ascii="Times New Roman" w:eastAsia="Times New Roman" w:hAnsi="Times New Roman" w:cs="Times New Roman"/>
                <w:bCs/>
                <w:strike/>
                <w:lang w:val="it-IT"/>
              </w:rPr>
              <w:t xml:space="preserve"> </w:t>
            </w:r>
          </w:p>
          <w:p w14:paraId="61E233FE" w14:textId="77777777" w:rsidR="006A692F" w:rsidRPr="009C6410" w:rsidRDefault="006A692F" w:rsidP="00A05F2B">
            <w:pPr>
              <w:spacing w:after="0" w:line="240" w:lineRule="auto"/>
              <w:rPr>
                <w:rFonts w:ascii="Times New Roman" w:eastAsia="Times New Roman" w:hAnsi="Times New Roman" w:cs="Times New Roman"/>
                <w:bCs/>
                <w:lang w:val="it-IT"/>
              </w:rPr>
            </w:pPr>
            <w:r w:rsidRPr="009C6410">
              <w:rPr>
                <w:rFonts w:ascii="Times New Roman" w:eastAsia="Times New Roman" w:hAnsi="Times New Roman" w:cs="Times New Roman"/>
                <w:bCs/>
                <w:lang w:val="it-IT"/>
              </w:rPr>
              <w:t xml:space="preserve">Pentru băncile rezidente și nerezidente se indică codul SWIFT atribuit băncii. </w:t>
            </w:r>
          </w:p>
          <w:p w14:paraId="3DF18E69" w14:textId="77777777" w:rsidR="006A692F" w:rsidRPr="009C6410" w:rsidRDefault="006A692F" w:rsidP="00A05F2B">
            <w:pPr>
              <w:spacing w:after="0" w:line="240" w:lineRule="auto"/>
              <w:rPr>
                <w:rFonts w:ascii="Times New Roman" w:eastAsia="Times New Roman" w:hAnsi="Times New Roman" w:cs="Times New Roman"/>
                <w:bCs/>
                <w:lang w:val="it-IT"/>
              </w:rPr>
            </w:pPr>
            <w:r w:rsidRPr="009C6410">
              <w:rPr>
                <w:rFonts w:ascii="Times New Roman" w:eastAsia="Times New Roman" w:hAnsi="Times New Roman" w:cs="Times New Roman"/>
                <w:bCs/>
                <w:lang w:val="it-IT"/>
              </w:rPr>
              <w:t>Pentru alte entități se indică codul IDNO</w:t>
            </w:r>
          </w:p>
          <w:p w14:paraId="76F124A3" w14:textId="77777777" w:rsidR="006A692F" w:rsidRPr="009C6410" w:rsidRDefault="006A692F" w:rsidP="00A05F2B">
            <w:pPr>
              <w:spacing w:after="0" w:line="240" w:lineRule="auto"/>
              <w:rPr>
                <w:rFonts w:ascii="Times New Roman" w:eastAsia="Times New Roman" w:hAnsi="Times New Roman" w:cs="Times New Roman"/>
                <w:bCs/>
                <w:lang w:val="it-IT"/>
              </w:rPr>
            </w:pPr>
            <w:r w:rsidRPr="009C6410">
              <w:rPr>
                <w:rFonts w:ascii="Times New Roman" w:eastAsia="Times New Roman" w:hAnsi="Times New Roman" w:cs="Times New Roman"/>
                <w:bCs/>
                <w:lang w:val="it-IT"/>
              </w:rPr>
              <w:t>Pentru alte entități nerezidente se indică numărul de identificare/înregistrare de stat sau codul fiscal atribuit de către organul abilitat din ţara de origine a nerezidentului, precedat de codul ISO 3166-1-alfa-2 al ţării de înregistrare al ţării în care este înregistrată entitatea nerezidentă.</w:t>
            </w:r>
          </w:p>
        </w:tc>
        <w:tc>
          <w:tcPr>
            <w:tcW w:w="681" w:type="pct"/>
            <w:tcBorders>
              <w:top w:val="single" w:sz="6" w:space="0" w:color="000000"/>
              <w:left w:val="single" w:sz="6" w:space="0" w:color="000000"/>
              <w:bottom w:val="single" w:sz="6" w:space="0" w:color="000000"/>
              <w:right w:val="single" w:sz="6" w:space="0" w:color="000000"/>
            </w:tcBorders>
          </w:tcPr>
          <w:p w14:paraId="1C1780E5" w14:textId="77777777" w:rsidR="006A692F" w:rsidRPr="009C6410" w:rsidRDefault="006A692F" w:rsidP="00A05F2B">
            <w:pPr>
              <w:spacing w:after="0" w:line="240" w:lineRule="auto"/>
              <w:rPr>
                <w:rFonts w:ascii="Times New Roman" w:eastAsia="Times New Roman" w:hAnsi="Times New Roman" w:cs="Times New Roman"/>
                <w:bCs/>
                <w:lang w:val="it-IT"/>
              </w:rPr>
            </w:pPr>
          </w:p>
        </w:tc>
      </w:tr>
      <w:tr w:rsidR="006A692F" w:rsidRPr="009C6410" w14:paraId="264B5A9E" w14:textId="77777777" w:rsidTr="00A05F2B">
        <w:trPr>
          <w:jc w:val="center"/>
        </w:trPr>
        <w:tc>
          <w:tcPr>
            <w:tcW w:w="5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BD43A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0021</w:t>
            </w:r>
          </w:p>
        </w:tc>
        <w:tc>
          <w:tcPr>
            <w:tcW w:w="37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D92945"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b/>
                <w:bCs/>
              </w:rPr>
              <w:t xml:space="preserve">Tipul de cod </w:t>
            </w:r>
          </w:p>
          <w:p w14:paraId="41112078" w14:textId="77777777" w:rsidR="006A692F" w:rsidRPr="009C6410" w:rsidRDefault="006A692F" w:rsidP="00A05F2B">
            <w:pPr>
              <w:spacing w:after="0" w:line="240" w:lineRule="auto"/>
              <w:rPr>
                <w:rFonts w:ascii="Times New Roman" w:eastAsia="Times New Roman" w:hAnsi="Times New Roman" w:cs="Times New Roman"/>
                <w:bCs/>
                <w:lang w:val="it-IT"/>
              </w:rPr>
            </w:pPr>
            <w:r w:rsidRPr="009C6410">
              <w:rPr>
                <w:rFonts w:ascii="Times New Roman" w:eastAsia="Times New Roman" w:hAnsi="Times New Roman" w:cs="Times New Roman"/>
                <w:bCs/>
              </w:rPr>
              <w:t xml:space="preserve">Băncile trebuie să identifice tipul de cod raportat în coloana 0020 drept „cod SWIFT” sau „cod non-SWIFT”. </w:t>
            </w:r>
            <w:r w:rsidRPr="009C6410">
              <w:rPr>
                <w:rFonts w:ascii="Times New Roman" w:eastAsia="Times New Roman" w:hAnsi="Times New Roman" w:cs="Times New Roman"/>
                <w:bCs/>
                <w:lang w:val="it-IT"/>
              </w:rPr>
              <w:t>Se raportează întotdeauna tipul de cod.</w:t>
            </w:r>
          </w:p>
        </w:tc>
        <w:tc>
          <w:tcPr>
            <w:tcW w:w="681" w:type="pct"/>
            <w:tcBorders>
              <w:top w:val="single" w:sz="6" w:space="0" w:color="000000"/>
              <w:left w:val="single" w:sz="6" w:space="0" w:color="000000"/>
              <w:bottom w:val="single" w:sz="6" w:space="0" w:color="000000"/>
              <w:right w:val="single" w:sz="6" w:space="0" w:color="000000"/>
            </w:tcBorders>
          </w:tcPr>
          <w:p w14:paraId="491784B8" w14:textId="77777777" w:rsidR="006A692F" w:rsidRPr="009C6410" w:rsidRDefault="006A692F" w:rsidP="00A05F2B">
            <w:pPr>
              <w:spacing w:after="0" w:line="240" w:lineRule="auto"/>
              <w:rPr>
                <w:rFonts w:ascii="Times New Roman" w:eastAsia="Times New Roman" w:hAnsi="Times New Roman" w:cs="Times New Roman"/>
                <w:bCs/>
                <w:lang w:val="it-IT"/>
              </w:rPr>
            </w:pPr>
          </w:p>
        </w:tc>
      </w:tr>
      <w:tr w:rsidR="006A692F" w:rsidRPr="009C6410" w14:paraId="69BBCF98" w14:textId="77777777" w:rsidTr="00A05F2B">
        <w:trPr>
          <w:jc w:val="center"/>
        </w:trPr>
        <w:tc>
          <w:tcPr>
            <w:tcW w:w="5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E015B9"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0022</w:t>
            </w:r>
          </w:p>
        </w:tc>
        <w:tc>
          <w:tcPr>
            <w:tcW w:w="37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AE2822" w14:textId="77777777" w:rsidR="006A692F" w:rsidRPr="009C6410" w:rsidRDefault="006A692F" w:rsidP="00A05F2B">
            <w:pPr>
              <w:spacing w:after="0" w:line="240" w:lineRule="auto"/>
              <w:rPr>
                <w:rFonts w:ascii="Times New Roman" w:eastAsia="Times New Roman" w:hAnsi="Times New Roman" w:cs="Times New Roman"/>
                <w:b/>
                <w:bCs/>
              </w:rPr>
            </w:pPr>
            <w:r w:rsidRPr="009C6410">
              <w:rPr>
                <w:rFonts w:ascii="Times New Roman" w:eastAsia="Times New Roman" w:hAnsi="Times New Roman" w:cs="Times New Roman"/>
                <w:b/>
                <w:bCs/>
              </w:rPr>
              <w:t xml:space="preserve">Codul naţional </w:t>
            </w:r>
          </w:p>
          <w:p w14:paraId="52467698" w14:textId="77777777" w:rsidR="006A692F" w:rsidRPr="009C6410" w:rsidRDefault="006A692F" w:rsidP="00A05F2B">
            <w:pPr>
              <w:spacing w:after="0" w:line="240" w:lineRule="auto"/>
              <w:rPr>
                <w:rFonts w:ascii="Times New Roman" w:eastAsia="Times New Roman" w:hAnsi="Times New Roman" w:cs="Times New Roman"/>
                <w:bCs/>
              </w:rPr>
            </w:pPr>
            <w:r w:rsidRPr="009C6410">
              <w:rPr>
                <w:rFonts w:ascii="Times New Roman" w:eastAsia="Times New Roman" w:hAnsi="Times New Roman" w:cs="Times New Roman"/>
                <w:bCs/>
              </w:rPr>
              <w:t>Atunci când raportează codul SWIFT ca număr de identificare în coloana „Cod”, băncile pot raporta și codul naţional.</w:t>
            </w:r>
          </w:p>
        </w:tc>
        <w:tc>
          <w:tcPr>
            <w:tcW w:w="681" w:type="pct"/>
            <w:tcBorders>
              <w:top w:val="single" w:sz="6" w:space="0" w:color="000000"/>
              <w:left w:val="single" w:sz="6" w:space="0" w:color="000000"/>
              <w:bottom w:val="single" w:sz="6" w:space="0" w:color="000000"/>
              <w:right w:val="single" w:sz="6" w:space="0" w:color="000000"/>
            </w:tcBorders>
          </w:tcPr>
          <w:p w14:paraId="744081AD" w14:textId="77777777" w:rsidR="006A692F" w:rsidRPr="009C6410" w:rsidRDefault="006A692F" w:rsidP="00A05F2B">
            <w:pPr>
              <w:spacing w:after="0" w:line="240" w:lineRule="auto"/>
              <w:rPr>
                <w:rFonts w:ascii="Times New Roman" w:eastAsia="Times New Roman" w:hAnsi="Times New Roman" w:cs="Times New Roman"/>
                <w:bCs/>
                <w:strike/>
              </w:rPr>
            </w:pPr>
          </w:p>
        </w:tc>
      </w:tr>
      <w:tr w:rsidR="006A692F" w:rsidRPr="00B96BA3" w14:paraId="3E9DBD7C" w14:textId="77777777" w:rsidTr="00A05F2B">
        <w:trPr>
          <w:jc w:val="center"/>
        </w:trPr>
        <w:tc>
          <w:tcPr>
            <w:tcW w:w="5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17DCE6"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0040</w:t>
            </w:r>
          </w:p>
        </w:tc>
        <w:tc>
          <w:tcPr>
            <w:tcW w:w="37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8245DC"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 xml:space="preserve">Cod de ţară </w:t>
            </w:r>
          </w:p>
          <w:p w14:paraId="23BEEEC0" w14:textId="77777777" w:rsidR="006A692F" w:rsidRPr="009C6410" w:rsidRDefault="006A692F" w:rsidP="00A05F2B">
            <w:pPr>
              <w:spacing w:after="0" w:line="240" w:lineRule="auto"/>
              <w:rPr>
                <w:rFonts w:ascii="Times New Roman" w:eastAsia="Times New Roman" w:hAnsi="Times New Roman" w:cs="Times New Roman"/>
                <w:bCs/>
                <w:lang w:val="it-IT"/>
              </w:rPr>
            </w:pPr>
            <w:r w:rsidRPr="009C6410">
              <w:rPr>
                <w:rFonts w:ascii="Times New Roman" w:eastAsia="Times New Roman" w:hAnsi="Times New Roman" w:cs="Times New Roman"/>
                <w:bCs/>
                <w:lang w:val="it-IT"/>
              </w:rPr>
              <w:t>Codul ISO 3166-1-alfa-2 al ţării de înregistrare a fiecărei entităţi din perimetrul de consolidare se raportează în coloana 0020.</w:t>
            </w:r>
          </w:p>
        </w:tc>
        <w:tc>
          <w:tcPr>
            <w:tcW w:w="681" w:type="pct"/>
            <w:tcBorders>
              <w:top w:val="single" w:sz="6" w:space="0" w:color="000000"/>
              <w:left w:val="single" w:sz="6" w:space="0" w:color="000000"/>
              <w:bottom w:val="single" w:sz="6" w:space="0" w:color="000000"/>
              <w:right w:val="single" w:sz="6" w:space="0" w:color="000000"/>
            </w:tcBorders>
          </w:tcPr>
          <w:p w14:paraId="6EDA0FD1" w14:textId="77777777" w:rsidR="006A692F" w:rsidRPr="009C6410" w:rsidRDefault="006A692F" w:rsidP="00A05F2B">
            <w:pPr>
              <w:spacing w:after="0" w:line="240" w:lineRule="auto"/>
              <w:rPr>
                <w:rFonts w:ascii="Times New Roman" w:eastAsia="Times New Roman" w:hAnsi="Times New Roman" w:cs="Times New Roman"/>
                <w:bCs/>
                <w:lang w:val="it-IT"/>
              </w:rPr>
            </w:pPr>
          </w:p>
        </w:tc>
      </w:tr>
      <w:tr w:rsidR="006A692F" w:rsidRPr="00B96BA3" w14:paraId="3D7FDF9E" w14:textId="77777777" w:rsidTr="00A05F2B">
        <w:trPr>
          <w:jc w:val="center"/>
        </w:trPr>
        <w:tc>
          <w:tcPr>
            <w:tcW w:w="5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7B21ED" w14:textId="77777777" w:rsidR="006A692F" w:rsidRPr="009C6410" w:rsidRDefault="006A692F" w:rsidP="00A05F2B">
            <w:pPr>
              <w:spacing w:after="0" w:line="240" w:lineRule="auto"/>
              <w:rPr>
                <w:rFonts w:ascii="Times New Roman" w:eastAsia="Times New Roman" w:hAnsi="Times New Roman" w:cs="Times New Roman"/>
              </w:rPr>
            </w:pPr>
            <w:r w:rsidRPr="009C6410">
              <w:rPr>
                <w:rFonts w:ascii="Times New Roman" w:eastAsia="Times New Roman" w:hAnsi="Times New Roman" w:cs="Times New Roman"/>
              </w:rPr>
              <w:t>0050</w:t>
            </w:r>
          </w:p>
        </w:tc>
        <w:tc>
          <w:tcPr>
            <w:tcW w:w="373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D15FCF" w14:textId="77777777" w:rsidR="006A692F" w:rsidRPr="009C6410" w:rsidRDefault="006A692F" w:rsidP="00A05F2B">
            <w:pPr>
              <w:spacing w:after="0" w:line="240" w:lineRule="auto"/>
              <w:rPr>
                <w:rFonts w:ascii="Times New Roman" w:eastAsia="Times New Roman" w:hAnsi="Times New Roman" w:cs="Times New Roman"/>
                <w:b/>
                <w:bCs/>
                <w:lang w:val="it-IT"/>
              </w:rPr>
            </w:pPr>
            <w:r w:rsidRPr="009C6410">
              <w:rPr>
                <w:rFonts w:ascii="Times New Roman" w:eastAsia="Times New Roman" w:hAnsi="Times New Roman" w:cs="Times New Roman"/>
                <w:b/>
                <w:bCs/>
                <w:lang w:val="it-IT"/>
              </w:rPr>
              <w:t xml:space="preserve">Tip de entitate </w:t>
            </w:r>
          </w:p>
          <w:p w14:paraId="75555273" w14:textId="77777777" w:rsidR="006A692F" w:rsidRPr="00FE4317" w:rsidRDefault="006A692F" w:rsidP="00A05F2B">
            <w:pPr>
              <w:spacing w:after="0" w:line="240" w:lineRule="auto"/>
              <w:rPr>
                <w:rFonts w:ascii="Times New Roman" w:eastAsia="Times New Roman" w:hAnsi="Times New Roman" w:cs="Times New Roman"/>
                <w:bCs/>
                <w:lang w:val="it-IT"/>
              </w:rPr>
            </w:pPr>
            <w:r w:rsidRPr="009C6410">
              <w:rPr>
                <w:rFonts w:ascii="Times New Roman" w:eastAsia="Times New Roman" w:hAnsi="Times New Roman" w:cs="Times New Roman"/>
                <w:bCs/>
                <w:lang w:val="it-IT"/>
              </w:rPr>
              <w:t>Entităţilor raportate în coloana 0010 li se atribuie un tip de entitate corespunzător formei lor juridice în conformitate cu lista următoare: „Bancă”; „Societate de investiţii”; „Altele”.</w:t>
            </w:r>
          </w:p>
        </w:tc>
        <w:tc>
          <w:tcPr>
            <w:tcW w:w="681" w:type="pct"/>
            <w:tcBorders>
              <w:top w:val="single" w:sz="6" w:space="0" w:color="000000"/>
              <w:left w:val="single" w:sz="6" w:space="0" w:color="000000"/>
              <w:bottom w:val="single" w:sz="6" w:space="0" w:color="000000"/>
              <w:right w:val="single" w:sz="6" w:space="0" w:color="000000"/>
            </w:tcBorders>
          </w:tcPr>
          <w:p w14:paraId="65490634" w14:textId="77777777" w:rsidR="006A692F" w:rsidRPr="00FE4317" w:rsidRDefault="006A692F" w:rsidP="00A05F2B">
            <w:pPr>
              <w:spacing w:after="0" w:line="240" w:lineRule="auto"/>
              <w:rPr>
                <w:rFonts w:ascii="Times New Roman" w:eastAsia="Times New Roman" w:hAnsi="Times New Roman" w:cs="Times New Roman"/>
                <w:bCs/>
                <w:lang w:val="it-IT"/>
              </w:rPr>
            </w:pPr>
          </w:p>
        </w:tc>
      </w:tr>
    </w:tbl>
    <w:p w14:paraId="6DB28B5C" w14:textId="77777777" w:rsidR="006A692F" w:rsidRPr="00FE4317" w:rsidRDefault="006A692F" w:rsidP="006A692F">
      <w:pPr>
        <w:spacing w:after="0" w:line="240" w:lineRule="auto"/>
        <w:ind w:firstLine="567"/>
        <w:jc w:val="both"/>
        <w:rPr>
          <w:rFonts w:ascii="Times New Roman" w:eastAsia="Times New Roman" w:hAnsi="Times New Roman" w:cs="Times New Roman"/>
          <w:lang w:val="it-IT"/>
        </w:rPr>
      </w:pPr>
    </w:p>
    <w:p w14:paraId="77DA0F06" w14:textId="77777777" w:rsidR="00BE5D3A" w:rsidRDefault="00BE5D3A" w:rsidP="00D52905">
      <w:pPr>
        <w:spacing w:after="0" w:line="240" w:lineRule="auto"/>
        <w:jc w:val="both"/>
        <w:rPr>
          <w:rFonts w:ascii="Times New Roman" w:eastAsia="Times New Roman" w:hAnsi="Times New Roman" w:cs="Times New Roman"/>
          <w:b/>
          <w:bCs/>
          <w:sz w:val="24"/>
          <w:szCs w:val="24"/>
          <w:lang w:val="it-IT"/>
        </w:rPr>
      </w:pPr>
    </w:p>
    <w:p w14:paraId="60E15BD8" w14:textId="46C01FEB" w:rsidR="00BE5D3A" w:rsidRPr="00A4291F" w:rsidRDefault="00D52905" w:rsidP="00BE5D3A">
      <w:pPr>
        <w:spacing w:after="0" w:line="240" w:lineRule="auto"/>
        <w:jc w:val="both"/>
        <w:rPr>
          <w:rFonts w:ascii="Times New Roman" w:eastAsia="Calibri" w:hAnsi="Times New Roman" w:cs="Times New Roman"/>
          <w:sz w:val="24"/>
          <w:szCs w:val="24"/>
          <w:lang w:val="it-IT"/>
        </w:rPr>
      </w:pPr>
      <w:r w:rsidRPr="00D52905">
        <w:rPr>
          <w:rFonts w:ascii="Times New Roman" w:eastAsia="Times New Roman" w:hAnsi="Times New Roman" w:cs="Times New Roman"/>
          <w:b/>
          <w:bCs/>
          <w:sz w:val="24"/>
          <w:szCs w:val="24"/>
          <w:lang w:val="it-IT"/>
        </w:rPr>
        <w:t>3)</w:t>
      </w:r>
      <w:r w:rsidRPr="00D52905">
        <w:rPr>
          <w:rFonts w:ascii="Times New Roman" w:eastAsia="Times New Roman" w:hAnsi="Times New Roman" w:cs="Times New Roman"/>
          <w:sz w:val="24"/>
          <w:szCs w:val="24"/>
          <w:lang w:val="it-IT"/>
        </w:rPr>
        <w:t xml:space="preserve"> se completează cu anexa nr.13 cu următorul cuprins:</w:t>
      </w:r>
    </w:p>
    <w:p w14:paraId="408D5146" w14:textId="77777777" w:rsidR="00BE5D3A" w:rsidRPr="0021171A" w:rsidRDefault="00BE5D3A" w:rsidP="00BE5D3A">
      <w:pPr>
        <w:tabs>
          <w:tab w:val="left" w:pos="720"/>
        </w:tabs>
        <w:contextualSpacing/>
        <w:jc w:val="right"/>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„Anexa nr.13</w:t>
      </w:r>
    </w:p>
    <w:p w14:paraId="0873C22D" w14:textId="77777777" w:rsidR="00BE5D3A" w:rsidRPr="0021171A" w:rsidRDefault="00BE5D3A" w:rsidP="00BE5D3A">
      <w:pPr>
        <w:tabs>
          <w:tab w:val="left" w:pos="720"/>
        </w:tabs>
        <w:contextualSpacing/>
        <w:jc w:val="right"/>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la Instrucţiunea cu privire la prezentarea</w:t>
      </w:r>
    </w:p>
    <w:p w14:paraId="5BECE05C" w14:textId="77777777" w:rsidR="00BE5D3A" w:rsidRPr="0021171A" w:rsidRDefault="00BE5D3A" w:rsidP="00BE5D3A">
      <w:pPr>
        <w:tabs>
          <w:tab w:val="left" w:pos="720"/>
        </w:tabs>
        <w:contextualSpacing/>
        <w:jc w:val="right"/>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de către bănci a rapoartelor COREP</w:t>
      </w:r>
    </w:p>
    <w:p w14:paraId="2968031D" w14:textId="77777777" w:rsidR="00BE5D3A" w:rsidRPr="0021171A" w:rsidRDefault="00BE5D3A" w:rsidP="00BE5D3A">
      <w:pPr>
        <w:tabs>
          <w:tab w:val="left" w:pos="720"/>
        </w:tabs>
        <w:contextualSpacing/>
        <w:jc w:val="right"/>
        <w:rPr>
          <w:rFonts w:ascii="Times New Roman" w:eastAsia="Calibri" w:hAnsi="Times New Roman" w:cs="Times New Roman"/>
          <w:b/>
          <w:sz w:val="24"/>
          <w:szCs w:val="24"/>
          <w:lang w:val="it-IT"/>
        </w:rPr>
      </w:pPr>
      <w:r w:rsidRPr="0021171A">
        <w:rPr>
          <w:rFonts w:ascii="Times New Roman" w:eastAsia="Calibri" w:hAnsi="Times New Roman" w:cs="Times New Roman"/>
          <w:sz w:val="24"/>
          <w:szCs w:val="24"/>
          <w:lang w:val="it-IT"/>
        </w:rPr>
        <w:t>în scopuri de supraveghere</w:t>
      </w:r>
    </w:p>
    <w:p w14:paraId="164C3346" w14:textId="77777777" w:rsidR="00BE5D3A" w:rsidRPr="0021171A" w:rsidRDefault="00BE5D3A" w:rsidP="00BE5D3A">
      <w:pPr>
        <w:tabs>
          <w:tab w:val="left" w:pos="720"/>
        </w:tabs>
        <w:contextualSpacing/>
        <w:rPr>
          <w:rFonts w:ascii="Times New Roman" w:eastAsia="Calibri" w:hAnsi="Times New Roman" w:cs="Times New Roman"/>
          <w:b/>
          <w:sz w:val="24"/>
          <w:szCs w:val="24"/>
          <w:lang w:val="it-IT"/>
        </w:rPr>
      </w:pPr>
    </w:p>
    <w:p w14:paraId="0457BFB4" w14:textId="77777777" w:rsidR="00BE5D3A" w:rsidRPr="0021171A" w:rsidRDefault="00BE5D3A" w:rsidP="00BE5D3A">
      <w:pPr>
        <w:tabs>
          <w:tab w:val="left" w:pos="720"/>
        </w:tabs>
        <w:contextualSpacing/>
        <w:rPr>
          <w:rFonts w:ascii="Times New Roman" w:eastAsia="Calibri" w:hAnsi="Times New Roman" w:cs="Times New Roman"/>
          <w:b/>
          <w:sz w:val="24"/>
          <w:szCs w:val="24"/>
          <w:lang w:val="it-IT"/>
        </w:rPr>
      </w:pPr>
      <w:r w:rsidRPr="0021171A">
        <w:rPr>
          <w:rFonts w:ascii="Times New Roman" w:eastAsia="Calibri" w:hAnsi="Times New Roman" w:cs="Times New Roman"/>
          <w:b/>
          <w:sz w:val="24"/>
          <w:szCs w:val="24"/>
          <w:lang w:val="it-IT"/>
        </w:rPr>
        <w:t>CAPITOLUL I. PREZENTAREA GENERALĂ A RAPORTĂRII CU PRIVIRE LA INDICATORUL DE FINANȚARE STABILĂ NETĂ</w:t>
      </w:r>
    </w:p>
    <w:p w14:paraId="35620381"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p>
    <w:p w14:paraId="0C2D3EAA"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b/>
        <w:t>1. Prezenta anexă cuprinde instrucțiuni pentru formularele referitoare la indicatorul de finanțare stabilă netă (NSFR), care conțin informații despre elementele de finanțare stabilă necesară și disponibilă, în scopul raportării NSFR, astfel cum se precizează în titlul III din Regulamentul nr.44/2020. Elementele care nu trebuie să fie completate de către bănci sunt marcate cu semnul "X".</w:t>
      </w:r>
    </w:p>
    <w:p w14:paraId="3EC9A838"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b/>
        <w:t>2. În conformitate cu pct.6</w:t>
      </w:r>
      <w:r w:rsidRPr="0021171A">
        <w:rPr>
          <w:rFonts w:ascii="Times New Roman" w:eastAsia="Calibri" w:hAnsi="Times New Roman" w:cs="Times New Roman"/>
          <w:sz w:val="24"/>
          <w:szCs w:val="24"/>
          <w:vertAlign w:val="superscript"/>
          <w:lang w:val="it-IT"/>
        </w:rPr>
        <w:t>8</w:t>
      </w:r>
      <w:r w:rsidRPr="0021171A">
        <w:rPr>
          <w:rFonts w:ascii="Times New Roman" w:eastAsia="Calibri" w:hAnsi="Times New Roman" w:cs="Times New Roman"/>
          <w:sz w:val="24"/>
          <w:szCs w:val="24"/>
          <w:lang w:val="it-IT"/>
        </w:rPr>
        <w:t xml:space="preserve"> și 6</w:t>
      </w:r>
      <w:r w:rsidRPr="0021171A">
        <w:rPr>
          <w:rFonts w:ascii="Times New Roman" w:eastAsia="Calibri" w:hAnsi="Times New Roman" w:cs="Times New Roman"/>
          <w:sz w:val="24"/>
          <w:szCs w:val="24"/>
          <w:vertAlign w:val="superscript"/>
          <w:lang w:val="it-IT"/>
        </w:rPr>
        <w:t>9</w:t>
      </w:r>
      <w:r w:rsidRPr="0021171A">
        <w:rPr>
          <w:rFonts w:ascii="Times New Roman" w:eastAsia="Calibri" w:hAnsi="Times New Roman" w:cs="Times New Roman"/>
          <w:sz w:val="24"/>
          <w:szCs w:val="24"/>
          <w:lang w:val="it-IT"/>
        </w:rPr>
        <w:t xml:space="preserve"> din Regulamentul nr.44/2020, băncile completează formularul în moneda de raportare, indiferent de denominarea efectivă a activelor, datoriilor și elementelor extrabilanțiere. Băncile completează separat formularul în monedele semnificative și moneda de raportare în conformitate cu pct.6</w:t>
      </w:r>
      <w:r w:rsidRPr="0021171A">
        <w:rPr>
          <w:rFonts w:ascii="Times New Roman" w:eastAsia="Calibri" w:hAnsi="Times New Roman" w:cs="Times New Roman"/>
          <w:sz w:val="24"/>
          <w:szCs w:val="24"/>
          <w:vertAlign w:val="superscript"/>
          <w:lang w:val="it-IT"/>
        </w:rPr>
        <w:t>10</w:t>
      </w:r>
      <w:r w:rsidRPr="0021171A">
        <w:rPr>
          <w:rFonts w:ascii="Times New Roman" w:eastAsia="Calibri" w:hAnsi="Times New Roman" w:cs="Times New Roman"/>
          <w:sz w:val="24"/>
          <w:szCs w:val="24"/>
          <w:lang w:val="it-IT"/>
        </w:rPr>
        <w:t xml:space="preserve"> din Regulamentul nr.44/2020.</w:t>
      </w:r>
    </w:p>
    <w:p w14:paraId="5947497A"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b/>
        <w:t xml:space="preserve">3. În ceea ce privește calcularea NSFR, Regulamentul nr.44/2020 face referire la factori de finanțare stabilă. Cuvântul „factor”, în contextul prezentelor instrucțiuni, se referă la un număr </w:t>
      </w:r>
      <w:r w:rsidRPr="0021171A">
        <w:rPr>
          <w:rFonts w:ascii="Times New Roman" w:eastAsia="Calibri" w:hAnsi="Times New Roman" w:cs="Times New Roman"/>
          <w:sz w:val="24"/>
          <w:szCs w:val="24"/>
          <w:lang w:val="it-IT"/>
        </w:rPr>
        <w:lastRenderedPageBreak/>
        <w:t>zecimal între 0 și 1 care, înmulțit cu cuantumul respectiv, are ca rezultat cuantumul ponderat, și anume valoarea menționată la pct.109</w:t>
      </w:r>
      <w:r w:rsidRPr="0021171A">
        <w:rPr>
          <w:rFonts w:ascii="Times New Roman" w:eastAsia="Calibri" w:hAnsi="Times New Roman" w:cs="Times New Roman"/>
          <w:sz w:val="24"/>
          <w:szCs w:val="24"/>
          <w:vertAlign w:val="superscript"/>
          <w:lang w:val="it-IT"/>
        </w:rPr>
        <w:t>9</w:t>
      </w:r>
      <w:r w:rsidRPr="0021171A">
        <w:rPr>
          <w:rFonts w:ascii="Times New Roman" w:eastAsia="Calibri" w:hAnsi="Times New Roman" w:cs="Times New Roman"/>
          <w:sz w:val="24"/>
          <w:szCs w:val="24"/>
          <w:lang w:val="it-IT"/>
        </w:rPr>
        <w:t xml:space="preserve"> din Regulamentul nr.44/2020.</w:t>
      </w:r>
    </w:p>
    <w:p w14:paraId="1EDAC50F"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b/>
        <w:t>4. Pentru a evita dubla contabilizare, băncile nu raportează activele sau datoriile care sunt asociate garanțiilor reale furnizate sau primite cu titlu de contribuție la fondul de garantare al unei CPC în conformitate cu pct.</w:t>
      </w:r>
      <w:r w:rsidRPr="0021171A">
        <w:rPr>
          <w:rFonts w:ascii="Times New Roman" w:hAnsi="Times New Roman" w:cs="Times New Roman"/>
          <w:iCs/>
          <w:color w:val="000000"/>
          <w:sz w:val="18"/>
          <w:szCs w:val="18"/>
          <w:lang w:val="it-IT"/>
        </w:rPr>
        <w:t xml:space="preserve"> </w:t>
      </w:r>
      <w:r w:rsidRPr="0021171A">
        <w:rPr>
          <w:rFonts w:ascii="Times New Roman" w:eastAsia="Calibri" w:hAnsi="Times New Roman" w:cs="Times New Roman"/>
          <w:iCs/>
          <w:sz w:val="24"/>
          <w:szCs w:val="24"/>
          <w:lang w:val="it-IT"/>
        </w:rPr>
        <w:t>109</w:t>
      </w:r>
      <w:r w:rsidRPr="0021171A">
        <w:rPr>
          <w:rFonts w:ascii="Times New Roman" w:eastAsia="Calibri" w:hAnsi="Times New Roman" w:cs="Times New Roman"/>
          <w:iCs/>
          <w:sz w:val="24"/>
          <w:szCs w:val="24"/>
          <w:vertAlign w:val="superscript"/>
          <w:lang w:val="it-IT"/>
        </w:rPr>
        <w:t>32</w:t>
      </w:r>
      <w:r w:rsidRPr="0021171A">
        <w:rPr>
          <w:rFonts w:ascii="Times New Roman" w:eastAsia="Calibri" w:hAnsi="Times New Roman" w:cs="Times New Roman"/>
          <w:iCs/>
          <w:sz w:val="24"/>
          <w:szCs w:val="24"/>
          <w:lang w:val="it-IT"/>
        </w:rPr>
        <w:t>, 1093</w:t>
      </w:r>
      <w:r w:rsidRPr="0021171A">
        <w:rPr>
          <w:rFonts w:ascii="Times New Roman" w:eastAsia="Calibri" w:hAnsi="Times New Roman" w:cs="Times New Roman"/>
          <w:iCs/>
          <w:sz w:val="24"/>
          <w:szCs w:val="24"/>
          <w:vertAlign w:val="superscript"/>
          <w:lang w:val="it-IT"/>
        </w:rPr>
        <w:t>33</w:t>
      </w:r>
      <w:r w:rsidRPr="0021171A">
        <w:rPr>
          <w:rFonts w:ascii="Times New Roman" w:eastAsia="Calibri" w:hAnsi="Times New Roman" w:cs="Times New Roman"/>
          <w:iCs/>
          <w:sz w:val="24"/>
          <w:szCs w:val="24"/>
          <w:lang w:val="it-IT"/>
        </w:rPr>
        <w:t>, 109</w:t>
      </w:r>
      <w:r w:rsidRPr="0021171A">
        <w:rPr>
          <w:rFonts w:ascii="Times New Roman" w:eastAsia="Calibri" w:hAnsi="Times New Roman" w:cs="Times New Roman"/>
          <w:iCs/>
          <w:sz w:val="24"/>
          <w:szCs w:val="24"/>
          <w:vertAlign w:val="superscript"/>
          <w:lang w:val="it-IT"/>
        </w:rPr>
        <w:t>72</w:t>
      </w:r>
      <w:r w:rsidRPr="0021171A">
        <w:rPr>
          <w:rFonts w:ascii="Times New Roman" w:eastAsia="Calibri" w:hAnsi="Times New Roman" w:cs="Times New Roman"/>
          <w:iCs/>
          <w:sz w:val="24"/>
          <w:szCs w:val="24"/>
          <w:lang w:val="it-IT"/>
        </w:rPr>
        <w:t xml:space="preserve"> și 109</w:t>
      </w:r>
      <w:r w:rsidRPr="0021171A">
        <w:rPr>
          <w:rFonts w:ascii="Times New Roman" w:eastAsia="Calibri" w:hAnsi="Times New Roman" w:cs="Times New Roman"/>
          <w:iCs/>
          <w:sz w:val="24"/>
          <w:szCs w:val="24"/>
          <w:vertAlign w:val="superscript"/>
          <w:lang w:val="it-IT"/>
        </w:rPr>
        <w:t>73</w:t>
      </w:r>
      <w:r w:rsidRPr="0021171A">
        <w:rPr>
          <w:rFonts w:ascii="Times New Roman" w:eastAsia="Calibri" w:hAnsi="Times New Roman" w:cs="Times New Roman"/>
          <w:iCs/>
          <w:sz w:val="24"/>
          <w:szCs w:val="24"/>
          <w:lang w:val="it-IT"/>
        </w:rPr>
        <w:t xml:space="preserve"> </w:t>
      </w:r>
      <w:r w:rsidRPr="0021171A">
        <w:rPr>
          <w:rFonts w:ascii="Times New Roman" w:eastAsia="Calibri" w:hAnsi="Times New Roman" w:cs="Times New Roman"/>
          <w:sz w:val="24"/>
          <w:szCs w:val="24"/>
          <w:lang w:val="it-IT"/>
        </w:rPr>
        <w:t xml:space="preserve"> din Regulamentul nr.44/2020.</w:t>
      </w:r>
    </w:p>
    <w:p w14:paraId="49C68DF7"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b/>
        <w:t>5. Elementele furnizate de membrii unui grup și elementele acordate membrilor unui grup în cazul căruia BNM a acordat permisiunea de a aplica un tratament preferențial în conformitate cu pct.109</w:t>
      </w:r>
      <w:r w:rsidRPr="0021171A">
        <w:rPr>
          <w:rFonts w:ascii="Times New Roman" w:eastAsia="Calibri" w:hAnsi="Times New Roman" w:cs="Times New Roman"/>
          <w:sz w:val="24"/>
          <w:szCs w:val="24"/>
          <w:vertAlign w:val="superscript"/>
          <w:lang w:val="it-IT"/>
        </w:rPr>
        <w:t>22</w:t>
      </w:r>
      <w:r w:rsidRPr="0021171A">
        <w:rPr>
          <w:rFonts w:ascii="Times New Roman" w:eastAsia="Calibri" w:hAnsi="Times New Roman" w:cs="Times New Roman"/>
          <w:sz w:val="24"/>
          <w:szCs w:val="24"/>
          <w:lang w:val="it-IT"/>
        </w:rPr>
        <w:t xml:space="preserve"> din Regulamentul nr.44/2020 se raportează într-o categorie separată. Alte elemente din cadrul unui grup se raportează în categoriile relevante.</w:t>
      </w:r>
    </w:p>
    <w:p w14:paraId="61411B70"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b/>
        <w:t>6. În scopul raportării, în coloanele care poartă denumirea „Cuantum” se raportează întotdeauna valoarea contabilă, cu excepția contractelor derivate, în cazul cărora băncile trebuie să facă trimitere la valoarea justă, astfel cum se precizează la pct.109</w:t>
      </w:r>
      <w:r w:rsidRPr="0021171A">
        <w:rPr>
          <w:rFonts w:ascii="Times New Roman" w:eastAsia="Calibri" w:hAnsi="Times New Roman" w:cs="Times New Roman"/>
          <w:sz w:val="24"/>
          <w:szCs w:val="24"/>
          <w:vertAlign w:val="superscript"/>
          <w:lang w:val="it-IT"/>
        </w:rPr>
        <w:t>13</w:t>
      </w:r>
      <w:r w:rsidRPr="0021171A">
        <w:rPr>
          <w:rFonts w:ascii="Times New Roman" w:eastAsia="Calibri" w:hAnsi="Times New Roman" w:cs="Times New Roman"/>
          <w:sz w:val="24"/>
          <w:szCs w:val="24"/>
          <w:lang w:val="it-IT"/>
        </w:rPr>
        <w:t xml:space="preserve"> din.Regulamentul nr.44/2020.</w:t>
      </w:r>
    </w:p>
    <w:p w14:paraId="19C6884F"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b/>
        <w:t>7. În scopul raportării în monede semnificative și moneda de raportare care fac obiectul raportării separate prevăzute la pct.6</w:t>
      </w:r>
      <w:r w:rsidRPr="0021171A">
        <w:rPr>
          <w:rFonts w:ascii="Times New Roman" w:eastAsia="Calibri" w:hAnsi="Times New Roman" w:cs="Times New Roman"/>
          <w:sz w:val="24"/>
          <w:szCs w:val="24"/>
          <w:vertAlign w:val="superscript"/>
          <w:lang w:val="it-IT"/>
        </w:rPr>
        <w:t>10</w:t>
      </w:r>
      <w:r w:rsidRPr="0021171A">
        <w:rPr>
          <w:rFonts w:ascii="Times New Roman" w:eastAsia="Calibri" w:hAnsi="Times New Roman" w:cs="Times New Roman"/>
          <w:sz w:val="24"/>
          <w:szCs w:val="24"/>
          <w:lang w:val="it-IT"/>
        </w:rPr>
        <w:t xml:space="preserve"> din Regulamentul nr.44/2020, în ceea ce privește instrumentele financiare derivate avute în vedere la pct.109</w:t>
      </w:r>
      <w:r w:rsidRPr="0021171A">
        <w:rPr>
          <w:rFonts w:ascii="Times New Roman" w:eastAsia="Calibri" w:hAnsi="Times New Roman" w:cs="Times New Roman"/>
          <w:sz w:val="24"/>
          <w:szCs w:val="24"/>
          <w:vertAlign w:val="superscript"/>
          <w:lang w:val="it-IT"/>
        </w:rPr>
        <w:t>15</w:t>
      </w:r>
      <w:r w:rsidRPr="0021171A">
        <w:rPr>
          <w:rFonts w:ascii="Times New Roman" w:eastAsia="Calibri" w:hAnsi="Times New Roman" w:cs="Times New Roman"/>
          <w:sz w:val="24"/>
          <w:szCs w:val="24"/>
          <w:lang w:val="it-IT"/>
        </w:rPr>
        <w:t xml:space="preserve"> din Regulamentul nr.44/2020, băncile calculează valoarea justă pentru fiecare set de compensare în moneda de decontare a acestuia. În cazul unei opționalități în mai multe monede, banca trebuie să efectueze o evaluare cu privire la moneda în care este probabil să se materializeze decontarea și să raporteze elementul numai în moneda separată respectivă.</w:t>
      </w:r>
    </w:p>
    <w:p w14:paraId="7067F266"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b/>
        <w:t>8. Cuantumul activelor și datoriilor care rezultă din operațiuni de finanțare prin instrumente financiare (SFT) cu o singură contraparte și cu același tip de garanții reale suport (active lichide de nivel 1 sau care nu sunt de nivel 1) în conformitate cu Regulamentul nr.44/2020 se raportează pe o bază netă în cazul în care se aplică pct.109</w:t>
      </w:r>
      <w:r w:rsidRPr="0021171A">
        <w:rPr>
          <w:rFonts w:ascii="Times New Roman" w:eastAsia="Calibri" w:hAnsi="Times New Roman" w:cs="Times New Roman"/>
          <w:sz w:val="24"/>
          <w:szCs w:val="24"/>
          <w:vertAlign w:val="superscript"/>
          <w:lang w:val="it-IT"/>
        </w:rPr>
        <w:t>19</w:t>
      </w:r>
      <w:r w:rsidRPr="0021171A">
        <w:rPr>
          <w:rFonts w:ascii="Times New Roman" w:eastAsia="Calibri" w:hAnsi="Times New Roman" w:cs="Times New Roman"/>
          <w:sz w:val="24"/>
          <w:szCs w:val="24"/>
          <w:lang w:val="it-IT"/>
        </w:rPr>
        <w:t xml:space="preserve"> din Regulamentul nr.44/2020. În cazul SFT-urilor cu coșuri de garanții reale suport, se consideră că garanțiile reale mai puțin lichide din portofoliile de garanții respective sunt constituite primele. </w:t>
      </w:r>
    </w:p>
    <w:p w14:paraId="5ECB19A1"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p>
    <w:p w14:paraId="30A328F4" w14:textId="77777777" w:rsidR="00BE5D3A" w:rsidRPr="0021171A" w:rsidRDefault="00BE5D3A" w:rsidP="00BE5D3A">
      <w:pPr>
        <w:tabs>
          <w:tab w:val="left" w:pos="720"/>
        </w:tabs>
        <w:contextualSpacing/>
        <w:rPr>
          <w:rFonts w:ascii="Times New Roman" w:eastAsia="Calibri" w:hAnsi="Times New Roman" w:cs="Times New Roman"/>
          <w:b/>
          <w:sz w:val="24"/>
          <w:szCs w:val="24"/>
          <w:lang w:val="it-IT"/>
        </w:rPr>
      </w:pPr>
      <w:r w:rsidRPr="0021171A">
        <w:rPr>
          <w:rFonts w:ascii="Times New Roman" w:eastAsia="Calibri" w:hAnsi="Times New Roman" w:cs="Times New Roman"/>
          <w:b/>
          <w:sz w:val="24"/>
          <w:szCs w:val="24"/>
          <w:lang w:val="it-IT"/>
        </w:rPr>
        <w:t xml:space="preserve">CAPITOLUL  II: FINANȚAREA STABILĂ NECESARĂ </w:t>
      </w:r>
    </w:p>
    <w:p w14:paraId="7E66EEF4" w14:textId="77777777" w:rsidR="00BE5D3A" w:rsidRPr="0021171A" w:rsidRDefault="00BE5D3A" w:rsidP="00BE5D3A">
      <w:pPr>
        <w:tabs>
          <w:tab w:val="left" w:pos="720"/>
        </w:tabs>
        <w:contextualSpacing/>
        <w:rPr>
          <w:rFonts w:ascii="Times New Roman" w:eastAsia="Calibri" w:hAnsi="Times New Roman" w:cs="Times New Roman"/>
          <w:b/>
          <w:i/>
          <w:sz w:val="24"/>
          <w:szCs w:val="24"/>
          <w:lang w:val="it-IT"/>
        </w:rPr>
      </w:pPr>
    </w:p>
    <w:p w14:paraId="4DEA106F" w14:textId="77777777" w:rsidR="00BE5D3A" w:rsidRPr="0021171A" w:rsidRDefault="00BE5D3A" w:rsidP="00BE5D3A">
      <w:pPr>
        <w:tabs>
          <w:tab w:val="left" w:pos="720"/>
        </w:tabs>
        <w:contextualSpacing/>
        <w:rPr>
          <w:rFonts w:ascii="Times New Roman" w:eastAsia="Calibri" w:hAnsi="Times New Roman" w:cs="Times New Roman"/>
          <w:b/>
          <w:i/>
          <w:sz w:val="24"/>
          <w:szCs w:val="24"/>
          <w:lang w:val="it-IT"/>
        </w:rPr>
      </w:pPr>
      <w:r w:rsidRPr="0021171A">
        <w:rPr>
          <w:rFonts w:ascii="Times New Roman" w:eastAsia="Calibri" w:hAnsi="Times New Roman" w:cs="Times New Roman"/>
          <w:b/>
          <w:i/>
          <w:sz w:val="24"/>
          <w:szCs w:val="24"/>
          <w:lang w:val="it-IT"/>
        </w:rPr>
        <w:t xml:space="preserve">Secţiunea 1. Observații specifice </w:t>
      </w:r>
    </w:p>
    <w:p w14:paraId="27854DAA" w14:textId="77777777" w:rsidR="00BE5D3A" w:rsidRPr="0021171A" w:rsidRDefault="00BE5D3A" w:rsidP="00BE5D3A">
      <w:pPr>
        <w:tabs>
          <w:tab w:val="left" w:pos="720"/>
        </w:tabs>
        <w:contextualSpacing/>
        <w:rPr>
          <w:rFonts w:ascii="Times New Roman" w:eastAsia="Calibri" w:hAnsi="Times New Roman" w:cs="Times New Roman"/>
          <w:b/>
          <w:i/>
          <w:sz w:val="24"/>
          <w:szCs w:val="24"/>
          <w:lang w:val="it-IT"/>
        </w:rPr>
      </w:pPr>
    </w:p>
    <w:p w14:paraId="40013658"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b/>
        <w:t>9. Băncile raportează în categoria corespunzătoare toate activele pe care le dețin în calitate de beneficiari efectivi, chiar dacă acestea nu sunt contabilizate în bilanțul lor. Activele pe care băncile nu le dețin în calitate de beneficiari efectivi nu se raportează, chiar dacă activele în cauză sunt contabilizate în bilanțul băncilor. În cazul tranzacțiilor reverse repo, în care activele luate cu împrumut nu sunt contabilizate în bilanț, dar banca care le-a primit le deține în calitate de beneficiar efectiv, se raportează numai segmentul aferent fondurilor bănești (sau segmentul aferent garanției reale, dacă se aplică un factor RSF superior).</w:t>
      </w:r>
    </w:p>
    <w:p w14:paraId="098EA1AB"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b/>
        <w:t>10. În conformitate cu subsecțiunea 1, secțiunea 1, capitolul III, titlul III din Regulamentul nr.44/2020, cuantumul finanțării stabile necesare (RSF - Required Stable Funding) se calculează prin înmulțirea valorii activelor și a elementelor extrabilanțiere cu factorii de finanțare stabilă necesară, cu excepția cazului în care se prevede altfel în capitolul III, titlul III din Regulamentul nr.44/2020.</w:t>
      </w:r>
    </w:p>
    <w:p w14:paraId="3FDCCC7A"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b/>
        <w:t xml:space="preserve">11. Activele care sunt eligibile ca active lichide (HQLA – High Quality Liquid Assets) în conformitate cu capitolul II, titlul II din Regulamentul nr.44/2020 se raportează ca atare, indiferent dacă respectă cerințele operaționale menționate la subsecțiunea 4, secțiunea 1, capitolul II, titlul II </w:t>
      </w:r>
      <w:r w:rsidRPr="0021171A">
        <w:rPr>
          <w:rFonts w:ascii="Times New Roman" w:eastAsia="Calibri" w:hAnsi="Times New Roman" w:cs="Times New Roman"/>
          <w:sz w:val="24"/>
          <w:szCs w:val="24"/>
          <w:lang w:val="it-IT"/>
        </w:rPr>
        <w:lastRenderedPageBreak/>
        <w:t xml:space="preserve">din Regulamentul nr.44/2020. Activele în cauză se raportează în coloanele desemnate, indiferent de scadența lor reziduală. </w:t>
      </w:r>
    </w:p>
    <w:p w14:paraId="149D365F"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b/>
        <w:t xml:space="preserve">12. Toate activele și elementele extrabilanțiere care nu sunt HQLA se raportează defalcate în funcție de scadența lor reziduală în conformitate cu subsecțiunea 2, secțiunea 1, capitolul III, titlul III din Regulamentul nr.44/2020. Tranșele de scadență ale cuantumurilor, ale factorilor standard și ale factorilor aplicabili sunt următoarele: </w:t>
      </w:r>
    </w:p>
    <w:p w14:paraId="6E3B8A04"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 xml:space="preserve">1) scadență reziduală mai mică de șase luni sau fără scadență declarată; </w:t>
      </w:r>
    </w:p>
    <w:p w14:paraId="7D2A9B6F"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 xml:space="preserve">2) scadență reziduală de minimum șase luni, dar mai mică de un an; </w:t>
      </w:r>
    </w:p>
    <w:p w14:paraId="6699E563"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 xml:space="preserve">3) scadență reziduală mai mare sau egală cu un an. </w:t>
      </w:r>
    </w:p>
    <w:p w14:paraId="3901EEBE"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b/>
        <w:t>13. În conformitate cu pct.</w:t>
      </w:r>
      <w:r w:rsidRPr="0021171A">
        <w:rPr>
          <w:rFonts w:ascii="Times New Roman" w:hAnsi="Times New Roman" w:cs="Times New Roman"/>
          <w:iCs/>
          <w:color w:val="000000"/>
          <w:sz w:val="18"/>
          <w:szCs w:val="18"/>
          <w:lang w:val="it-IT"/>
        </w:rPr>
        <w:t xml:space="preserve"> </w:t>
      </w:r>
      <w:r w:rsidRPr="0021171A">
        <w:rPr>
          <w:rFonts w:ascii="Times New Roman" w:eastAsia="Calibri" w:hAnsi="Times New Roman" w:cs="Times New Roman"/>
          <w:iCs/>
          <w:sz w:val="24"/>
          <w:szCs w:val="24"/>
          <w:lang w:val="it-IT"/>
        </w:rPr>
        <w:t>109</w:t>
      </w:r>
      <w:r w:rsidRPr="0021171A">
        <w:rPr>
          <w:rFonts w:ascii="Times New Roman" w:eastAsia="Calibri" w:hAnsi="Times New Roman" w:cs="Times New Roman"/>
          <w:iCs/>
          <w:sz w:val="24"/>
          <w:szCs w:val="24"/>
          <w:vertAlign w:val="superscript"/>
          <w:lang w:val="it-IT"/>
        </w:rPr>
        <w:t>54</w:t>
      </w:r>
      <w:r w:rsidRPr="0021171A">
        <w:rPr>
          <w:rFonts w:ascii="Times New Roman" w:eastAsia="Calibri" w:hAnsi="Times New Roman" w:cs="Times New Roman"/>
          <w:sz w:val="24"/>
          <w:szCs w:val="24"/>
          <w:lang w:val="it-IT"/>
        </w:rPr>
        <w:t xml:space="preserve"> din Regulamentul nr.44/2020, la calcularea scadenței reziduale a activelor și a elementelor extrabilanțiere care nu sunt HQLA, băncile iau în considerare opțiunile existente, pornind de la ipoteza că emitentul sau contrapartea va exercita orice opțiune pentru a prelungi scadența activului. Pentru opțiunile care pot fi exercitate la discreția băncii, banca și BNM iau în considerare factorii legați de reputație care pot limita capacitatea băncii de a nu exercita opțiunea, în special având în vedere așteptările pieței și ale clienților ca banca să prelungească scadența anumitor active la data scadenței. </w:t>
      </w:r>
    </w:p>
    <w:p w14:paraId="1A30B875"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b/>
        <w:t>14. Pentru anumite elemente, băncile raportează activele în funcție de statutul activului din punctul de vedere al grevării cu sarcini și/sau al scadenței grevării, în conformitate cu pct.</w:t>
      </w:r>
      <w:r w:rsidRPr="0021171A">
        <w:rPr>
          <w:rFonts w:ascii="Times New Roman" w:hAnsi="Times New Roman" w:cs="Times New Roman"/>
          <w:iCs/>
          <w:color w:val="000000"/>
          <w:sz w:val="18"/>
          <w:szCs w:val="18"/>
          <w:lang w:val="it-IT"/>
        </w:rPr>
        <w:t xml:space="preserve"> </w:t>
      </w:r>
      <w:r w:rsidRPr="0021171A">
        <w:rPr>
          <w:rFonts w:ascii="Times New Roman" w:eastAsia="Calibri" w:hAnsi="Times New Roman" w:cs="Times New Roman"/>
          <w:iCs/>
          <w:sz w:val="24"/>
          <w:szCs w:val="24"/>
          <w:lang w:val="it-IT"/>
        </w:rPr>
        <w:t>109</w:t>
      </w:r>
      <w:r w:rsidRPr="0021171A">
        <w:rPr>
          <w:rFonts w:ascii="Times New Roman" w:eastAsia="Calibri" w:hAnsi="Times New Roman" w:cs="Times New Roman"/>
          <w:iCs/>
          <w:sz w:val="24"/>
          <w:szCs w:val="24"/>
          <w:vertAlign w:val="superscript"/>
          <w:lang w:val="it-IT"/>
        </w:rPr>
        <w:t>42</w:t>
      </w:r>
      <w:r w:rsidRPr="0021171A">
        <w:rPr>
          <w:rFonts w:ascii="Times New Roman" w:eastAsia="Calibri" w:hAnsi="Times New Roman" w:cs="Times New Roman"/>
          <w:iCs/>
          <w:sz w:val="24"/>
          <w:szCs w:val="24"/>
          <w:lang w:val="it-IT"/>
        </w:rPr>
        <w:t>-109</w:t>
      </w:r>
      <w:r w:rsidRPr="0021171A">
        <w:rPr>
          <w:rFonts w:ascii="Times New Roman" w:eastAsia="Calibri" w:hAnsi="Times New Roman" w:cs="Times New Roman"/>
          <w:iCs/>
          <w:sz w:val="24"/>
          <w:szCs w:val="24"/>
          <w:vertAlign w:val="superscript"/>
          <w:lang w:val="it-IT"/>
        </w:rPr>
        <w:t xml:space="preserve">45 </w:t>
      </w:r>
      <w:r w:rsidRPr="0021171A">
        <w:rPr>
          <w:rFonts w:ascii="Times New Roman" w:eastAsia="Calibri" w:hAnsi="Times New Roman" w:cs="Times New Roman"/>
          <w:sz w:val="24"/>
          <w:szCs w:val="24"/>
          <w:lang w:val="it-IT"/>
        </w:rPr>
        <w:t xml:space="preserve"> din Regulamentul nr.44/2020. </w:t>
      </w:r>
    </w:p>
    <w:p w14:paraId="5A211447"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b/>
        <w:t xml:space="preserve">15. Arborele decizional pentru formularul de raportare C 80.00 face parte din instrucțiuni pentru a specifica criteriile de evaluare a ordinii de prioritate în vederea atribuirii fiecărui element raportat, astfel încât să se asigure raportări omogene și comparabile. Nu este suficient ca băncile să parcurgă numai arborele decizional; acestea trebuie să respecte întotdeauna și restul instrucțiunilor. Din motive de simplitate, arborele decizional nu ia în considerare totalurile, subtotalurile și elementele „din care”, însă acest lucru nu înseamnă că ele nu trebuie să fie, de asemenea, raportate. </w:t>
      </w:r>
    </w:p>
    <w:p w14:paraId="4213D557"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b/>
        <w:t>16. Astfel cum se precizează la pct.</w:t>
      </w:r>
      <w:r w:rsidRPr="0021171A">
        <w:rPr>
          <w:rFonts w:ascii="Times New Roman" w:hAnsi="Times New Roman" w:cs="Times New Roman"/>
          <w:iCs/>
          <w:color w:val="000000"/>
          <w:sz w:val="18"/>
          <w:szCs w:val="18"/>
          <w:lang w:val="it-IT"/>
        </w:rPr>
        <w:t xml:space="preserve"> </w:t>
      </w:r>
      <w:r w:rsidRPr="0021171A">
        <w:rPr>
          <w:rFonts w:ascii="Times New Roman" w:eastAsia="Calibri" w:hAnsi="Times New Roman" w:cs="Times New Roman"/>
          <w:iCs/>
          <w:sz w:val="24"/>
          <w:szCs w:val="24"/>
          <w:lang w:val="it-IT"/>
        </w:rPr>
        <w:t>109</w:t>
      </w:r>
      <w:r w:rsidRPr="0021171A">
        <w:rPr>
          <w:rFonts w:ascii="Times New Roman" w:eastAsia="Calibri" w:hAnsi="Times New Roman" w:cs="Times New Roman"/>
          <w:iCs/>
          <w:sz w:val="24"/>
          <w:szCs w:val="24"/>
          <w:vertAlign w:val="superscript"/>
          <w:lang w:val="it-IT"/>
        </w:rPr>
        <w:t>44</w:t>
      </w:r>
      <w:r w:rsidRPr="0021171A">
        <w:rPr>
          <w:rFonts w:ascii="Times New Roman" w:eastAsia="Calibri" w:hAnsi="Times New Roman" w:cs="Times New Roman"/>
          <w:sz w:val="24"/>
          <w:szCs w:val="24"/>
          <w:lang w:val="it-IT"/>
        </w:rPr>
        <w:t xml:space="preserve"> din Regulamentul nr.44/2020, în cazul în care o bancă reutilizează sau gajează din nou un activ care a fost luat cu împrumut, inclusiv în cadrul unor operațiuni de finanțare prin instrumente financiare, iar activul respectiv este contabilizat în afara bilanțului, tranzacția prin care acest activ a fost luat cu împrumut este considerată grevată de sarcini în măsura în care nu poate ajunge la scadență fără ca banca să returneze activul luat cu împrumut. Scadența reziduală a acestei grevări cu sarcini este cea mai mare dintre următoarele valori: </w:t>
      </w:r>
    </w:p>
    <w:p w14:paraId="0DEC3384"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 xml:space="preserve">1) scadența reziduală a tranzacției prin care activele au fost luate cu împrumut și </w:t>
      </w:r>
    </w:p>
    <w:p w14:paraId="3980F850"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2) scadența reziduală a tranzacției prin care activele au fost gajate din nou.</w:t>
      </w:r>
    </w:p>
    <w:p w14:paraId="23C2F918"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p>
    <w:p w14:paraId="09DAD401" w14:textId="77777777" w:rsidR="00BE5D3A" w:rsidRPr="0021171A" w:rsidRDefault="00BE5D3A" w:rsidP="00BE5D3A">
      <w:pPr>
        <w:tabs>
          <w:tab w:val="left" w:pos="720"/>
        </w:tabs>
        <w:contextualSpacing/>
        <w:jc w:val="center"/>
        <w:rPr>
          <w:rFonts w:ascii="Times New Roman" w:eastAsia="Calibri" w:hAnsi="Times New Roman" w:cs="Times New Roman"/>
          <w:b/>
          <w:bCs/>
          <w:sz w:val="24"/>
          <w:szCs w:val="24"/>
          <w:lang w:val="ro-MD"/>
        </w:rPr>
      </w:pPr>
      <w:r w:rsidRPr="0021171A">
        <w:rPr>
          <w:rFonts w:ascii="Times New Roman" w:eastAsia="Calibri" w:hAnsi="Times New Roman" w:cs="Times New Roman"/>
          <w:b/>
          <w:bCs/>
          <w:sz w:val="24"/>
          <w:szCs w:val="24"/>
          <w:lang w:val="ro-MD"/>
        </w:rPr>
        <w:t>ARBORELE DECIZIONAL</w:t>
      </w:r>
    </w:p>
    <w:p w14:paraId="2B03EC60" w14:textId="77777777" w:rsidR="00BE5D3A" w:rsidRPr="0021171A" w:rsidRDefault="00BE5D3A" w:rsidP="00BE5D3A">
      <w:pPr>
        <w:tabs>
          <w:tab w:val="left" w:pos="720"/>
        </w:tabs>
        <w:contextualSpacing/>
        <w:jc w:val="center"/>
        <w:rPr>
          <w:rFonts w:ascii="Times New Roman" w:eastAsia="Calibri" w:hAnsi="Times New Roman" w:cs="Times New Roman"/>
          <w:b/>
          <w:bCs/>
          <w:sz w:val="24"/>
          <w:szCs w:val="24"/>
          <w:lang w:val="ro-MD"/>
        </w:rPr>
      </w:pPr>
      <w:r w:rsidRPr="0021171A">
        <w:rPr>
          <w:rFonts w:ascii="Times New Roman" w:eastAsia="Calibri" w:hAnsi="Times New Roman" w:cs="Times New Roman"/>
          <w:b/>
          <w:bCs/>
          <w:sz w:val="24"/>
          <w:szCs w:val="24"/>
          <w:lang w:val="ro-MD"/>
        </w:rPr>
        <w:t>AL CRITERIILOR DE EVALUARE A ORDINII DE PRIORITATE</w:t>
      </w:r>
    </w:p>
    <w:p w14:paraId="508FF9B0" w14:textId="77777777" w:rsidR="00BE5D3A" w:rsidRPr="0021171A" w:rsidRDefault="00BE5D3A" w:rsidP="00BE5D3A">
      <w:pPr>
        <w:tabs>
          <w:tab w:val="left" w:pos="720"/>
        </w:tabs>
        <w:contextualSpacing/>
        <w:jc w:val="center"/>
        <w:rPr>
          <w:rFonts w:ascii="Times New Roman" w:eastAsia="Calibri" w:hAnsi="Times New Roman" w:cs="Times New Roman"/>
          <w:b/>
          <w:bCs/>
          <w:sz w:val="24"/>
          <w:szCs w:val="24"/>
          <w:lang w:val="ro-MD"/>
        </w:rPr>
      </w:pPr>
      <w:r w:rsidRPr="0021171A">
        <w:rPr>
          <w:rFonts w:ascii="Times New Roman" w:eastAsia="Calibri" w:hAnsi="Times New Roman" w:cs="Times New Roman"/>
          <w:b/>
          <w:bCs/>
          <w:sz w:val="24"/>
          <w:szCs w:val="24"/>
          <w:lang w:val="ro-MD"/>
        </w:rPr>
        <w:t xml:space="preserve">PENTRU ATRIBUIREA FIECĂRUI ELEMENT RAPORTAT DIN RAPORTUL </w:t>
      </w:r>
    </w:p>
    <w:p w14:paraId="3E6AB479" w14:textId="77777777" w:rsidR="00BE5D3A" w:rsidRPr="0021171A" w:rsidRDefault="00BE5D3A" w:rsidP="00BE5D3A">
      <w:pPr>
        <w:tabs>
          <w:tab w:val="left" w:pos="720"/>
        </w:tabs>
        <w:contextualSpacing/>
        <w:rPr>
          <w:rFonts w:ascii="Times New Roman" w:eastAsia="Calibri" w:hAnsi="Times New Roman" w:cs="Times New Roman"/>
          <w:sz w:val="24"/>
          <w:szCs w:val="24"/>
          <w:lang w:val="it-IT"/>
        </w:rPr>
      </w:pPr>
      <w:r w:rsidRPr="0021171A">
        <w:rPr>
          <w:rFonts w:ascii="Times New Roman" w:eastAsia="Calibri" w:hAnsi="Times New Roman" w:cs="Times New Roman"/>
          <w:b/>
          <w:bCs/>
          <w:sz w:val="24"/>
          <w:szCs w:val="24"/>
          <w:lang w:val="ro-MD"/>
        </w:rPr>
        <w:t>C 80.00 - NSFR - FINANȚAREA STABILĂ NECESARĂ</w:t>
      </w:r>
    </w:p>
    <w:tbl>
      <w:tblPr>
        <w:tblW w:w="1478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84"/>
      </w:tblGrid>
      <w:tr w:rsidR="00BE5D3A" w:rsidRPr="0021171A" w14:paraId="6E68B8FE" w14:textId="77777777" w:rsidTr="00563CA2">
        <w:tc>
          <w:tcPr>
            <w:tcW w:w="14784" w:type="dxa"/>
            <w:shd w:val="clear" w:color="auto" w:fill="auto"/>
          </w:tcPr>
          <w:tbl>
            <w:tblPr>
              <w:tblStyle w:val="TableGrid"/>
              <w:tblW w:w="10562" w:type="dxa"/>
              <w:tblLayout w:type="fixed"/>
              <w:tblLook w:val="04A0" w:firstRow="1" w:lastRow="0" w:firstColumn="1" w:lastColumn="0" w:noHBand="0" w:noVBand="1"/>
            </w:tblPr>
            <w:tblGrid>
              <w:gridCol w:w="640"/>
              <w:gridCol w:w="7088"/>
              <w:gridCol w:w="1275"/>
              <w:gridCol w:w="1559"/>
            </w:tblGrid>
            <w:tr w:rsidR="00BE5D3A" w:rsidRPr="0021171A" w14:paraId="4F17C420" w14:textId="77777777" w:rsidTr="00563CA2">
              <w:tc>
                <w:tcPr>
                  <w:tcW w:w="640" w:type="dxa"/>
                </w:tcPr>
                <w:p w14:paraId="1E9A502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w:t>
                  </w:r>
                </w:p>
              </w:tc>
              <w:tc>
                <w:tcPr>
                  <w:tcW w:w="7088" w:type="dxa"/>
                </w:tcPr>
                <w:p w14:paraId="210121D0"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Element</w:t>
                  </w:r>
                </w:p>
              </w:tc>
              <w:tc>
                <w:tcPr>
                  <w:tcW w:w="1275" w:type="dxa"/>
                </w:tcPr>
                <w:p w14:paraId="437AECE6"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Decizie</w:t>
                  </w:r>
                </w:p>
              </w:tc>
              <w:tc>
                <w:tcPr>
                  <w:tcW w:w="1559" w:type="dxa"/>
                </w:tcPr>
                <w:p w14:paraId="5DDF003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Acțiune</w:t>
                  </w:r>
                </w:p>
              </w:tc>
            </w:tr>
            <w:tr w:rsidR="00BE5D3A" w:rsidRPr="0021171A" w14:paraId="64B52BCB" w14:textId="77777777" w:rsidTr="00563CA2">
              <w:trPr>
                <w:trHeight w:val="123"/>
              </w:trPr>
              <w:tc>
                <w:tcPr>
                  <w:tcW w:w="640" w:type="dxa"/>
                  <w:vMerge w:val="restart"/>
                </w:tcPr>
                <w:p w14:paraId="5DCBD56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1</w:t>
                  </w:r>
                </w:p>
              </w:tc>
              <w:tc>
                <w:tcPr>
                  <w:tcW w:w="7088" w:type="dxa"/>
                  <w:vMerge w:val="restart"/>
                </w:tcPr>
                <w:p w14:paraId="6FC742E2"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Seturi de compensare a contractelor derivate cu valoare justă negativă, excluzând garanțiile reale furnizate sau plățile de decontare și încasările legate de variațiile valorii de piață ale acestor contracte?</w:t>
                  </w:r>
                </w:p>
              </w:tc>
              <w:tc>
                <w:tcPr>
                  <w:tcW w:w="1275" w:type="dxa"/>
                </w:tcPr>
                <w:p w14:paraId="4A5DD036"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59" w:type="dxa"/>
                </w:tcPr>
                <w:p w14:paraId="0C09880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1.7.1</w:t>
                  </w:r>
                </w:p>
              </w:tc>
            </w:tr>
            <w:tr w:rsidR="00BE5D3A" w:rsidRPr="0021171A" w14:paraId="5EDACA69" w14:textId="77777777" w:rsidTr="00563CA2">
              <w:trPr>
                <w:trHeight w:val="122"/>
              </w:trPr>
              <w:tc>
                <w:tcPr>
                  <w:tcW w:w="640" w:type="dxa"/>
                  <w:vMerge/>
                </w:tcPr>
                <w:p w14:paraId="155DF91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512ABCB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6F971AB0"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59" w:type="dxa"/>
                </w:tcPr>
                <w:p w14:paraId="12E7BA17"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2</w:t>
                  </w:r>
                </w:p>
              </w:tc>
            </w:tr>
          </w:tbl>
          <w:p w14:paraId="0A9417FB"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7B09DF7F" w14:textId="77777777" w:rsidTr="00563CA2">
        <w:tc>
          <w:tcPr>
            <w:tcW w:w="14784" w:type="dxa"/>
            <w:shd w:val="clear" w:color="auto" w:fill="auto"/>
          </w:tcPr>
          <w:tbl>
            <w:tblPr>
              <w:tblStyle w:val="TableGrid"/>
              <w:tblW w:w="10562" w:type="dxa"/>
              <w:tblLayout w:type="fixed"/>
              <w:tblLook w:val="04A0" w:firstRow="1" w:lastRow="0" w:firstColumn="1" w:lastColumn="0" w:noHBand="0" w:noVBand="1"/>
            </w:tblPr>
            <w:tblGrid>
              <w:gridCol w:w="640"/>
              <w:gridCol w:w="7088"/>
              <w:gridCol w:w="1275"/>
              <w:gridCol w:w="1559"/>
            </w:tblGrid>
            <w:tr w:rsidR="00BE5D3A" w:rsidRPr="0021171A" w14:paraId="5F4B81E2" w14:textId="77777777" w:rsidTr="00563CA2">
              <w:trPr>
                <w:trHeight w:val="123"/>
              </w:trPr>
              <w:tc>
                <w:tcPr>
                  <w:tcW w:w="640" w:type="dxa"/>
                  <w:vMerge w:val="restart"/>
                </w:tcPr>
                <w:p w14:paraId="428DED0C"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2</w:t>
                  </w:r>
                </w:p>
              </w:tc>
              <w:tc>
                <w:tcPr>
                  <w:tcW w:w="7088" w:type="dxa"/>
                  <w:vMerge w:val="restart"/>
                </w:tcPr>
                <w:p w14:paraId="59CBBA1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r w:rsidRPr="0021171A">
                    <w:rPr>
                      <w:rFonts w:ascii="Times New Roman" w:eastAsia="Calibri" w:hAnsi="Times New Roman" w:cs="Times New Roman"/>
                      <w:sz w:val="24"/>
                      <w:szCs w:val="24"/>
                    </w:rPr>
                    <w:t>Un activ sau un element extrabilanțier furnizat ca marjă inițială pentru instrumente financiare derivate?</w:t>
                  </w:r>
                </w:p>
              </w:tc>
              <w:tc>
                <w:tcPr>
                  <w:tcW w:w="1275" w:type="dxa"/>
                </w:tcPr>
                <w:p w14:paraId="77AF61F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59" w:type="dxa"/>
                </w:tcPr>
                <w:p w14:paraId="1E4F325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1.7.3</w:t>
                  </w:r>
                </w:p>
              </w:tc>
            </w:tr>
            <w:tr w:rsidR="00BE5D3A" w:rsidRPr="0021171A" w14:paraId="343BAE0B" w14:textId="77777777" w:rsidTr="00563CA2">
              <w:trPr>
                <w:trHeight w:val="122"/>
              </w:trPr>
              <w:tc>
                <w:tcPr>
                  <w:tcW w:w="640" w:type="dxa"/>
                  <w:vMerge/>
                </w:tcPr>
                <w:p w14:paraId="6EC2971C"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3A2C0F79"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475A6A00"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59" w:type="dxa"/>
                </w:tcPr>
                <w:p w14:paraId="72A1620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3</w:t>
                  </w:r>
                </w:p>
              </w:tc>
            </w:tr>
          </w:tbl>
          <w:p w14:paraId="7090B8AE"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2FF47D1D" w14:textId="77777777" w:rsidTr="00563CA2">
        <w:tc>
          <w:tcPr>
            <w:tcW w:w="14784" w:type="dxa"/>
            <w:shd w:val="clear" w:color="auto" w:fill="auto"/>
          </w:tcPr>
          <w:tbl>
            <w:tblPr>
              <w:tblStyle w:val="TableGrid"/>
              <w:tblW w:w="10562" w:type="dxa"/>
              <w:tblLayout w:type="fixed"/>
              <w:tblLook w:val="04A0" w:firstRow="1" w:lastRow="0" w:firstColumn="1" w:lastColumn="0" w:noHBand="0" w:noVBand="1"/>
            </w:tblPr>
            <w:tblGrid>
              <w:gridCol w:w="640"/>
              <w:gridCol w:w="7088"/>
              <w:gridCol w:w="1275"/>
              <w:gridCol w:w="1559"/>
            </w:tblGrid>
            <w:tr w:rsidR="00BE5D3A" w:rsidRPr="0021171A" w14:paraId="06474009" w14:textId="77777777" w:rsidTr="00563CA2">
              <w:trPr>
                <w:trHeight w:val="123"/>
              </w:trPr>
              <w:tc>
                <w:tcPr>
                  <w:tcW w:w="640" w:type="dxa"/>
                  <w:vMerge w:val="restart"/>
                </w:tcPr>
                <w:p w14:paraId="44D007B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lastRenderedPageBreak/>
                    <w:t>3</w:t>
                  </w:r>
                </w:p>
              </w:tc>
              <w:tc>
                <w:tcPr>
                  <w:tcW w:w="7088" w:type="dxa"/>
                  <w:vMerge w:val="restart"/>
                </w:tcPr>
                <w:p w14:paraId="7BC5E08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Un activ sau un element extrabilanțier furnizat cu titlu de contribuție la fondul de garantare al unei CPC?</w:t>
                  </w:r>
                </w:p>
              </w:tc>
              <w:tc>
                <w:tcPr>
                  <w:tcW w:w="1275" w:type="dxa"/>
                </w:tcPr>
                <w:p w14:paraId="7144B44C"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59" w:type="dxa"/>
                </w:tcPr>
                <w:p w14:paraId="73C5CC9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1.8</w:t>
                  </w:r>
                </w:p>
              </w:tc>
            </w:tr>
            <w:tr w:rsidR="00BE5D3A" w:rsidRPr="0021171A" w14:paraId="2C508380" w14:textId="77777777" w:rsidTr="00563CA2">
              <w:trPr>
                <w:trHeight w:val="122"/>
              </w:trPr>
              <w:tc>
                <w:tcPr>
                  <w:tcW w:w="640" w:type="dxa"/>
                  <w:vMerge/>
                </w:tcPr>
                <w:p w14:paraId="76705822"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4EF1F967"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33F9B15F"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59" w:type="dxa"/>
                </w:tcPr>
                <w:p w14:paraId="0D1651E5"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4</w:t>
                  </w:r>
                </w:p>
              </w:tc>
            </w:tr>
          </w:tbl>
          <w:p w14:paraId="27D1A004"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27E853A4" w14:textId="77777777" w:rsidTr="00563CA2">
        <w:tc>
          <w:tcPr>
            <w:tcW w:w="14784" w:type="dxa"/>
            <w:shd w:val="clear" w:color="auto" w:fill="auto"/>
          </w:tcPr>
          <w:tbl>
            <w:tblPr>
              <w:tblStyle w:val="TableGrid"/>
              <w:tblW w:w="10562" w:type="dxa"/>
              <w:tblLayout w:type="fixed"/>
              <w:tblLook w:val="04A0" w:firstRow="1" w:lastRow="0" w:firstColumn="1" w:lastColumn="0" w:noHBand="0" w:noVBand="1"/>
            </w:tblPr>
            <w:tblGrid>
              <w:gridCol w:w="640"/>
              <w:gridCol w:w="7088"/>
              <w:gridCol w:w="1275"/>
              <w:gridCol w:w="1559"/>
            </w:tblGrid>
            <w:tr w:rsidR="00BE5D3A" w:rsidRPr="0021171A" w14:paraId="50B00935" w14:textId="77777777" w:rsidTr="00563CA2">
              <w:trPr>
                <w:trHeight w:val="123"/>
              </w:trPr>
              <w:tc>
                <w:tcPr>
                  <w:tcW w:w="640" w:type="dxa"/>
                  <w:vMerge w:val="restart"/>
                </w:tcPr>
                <w:p w14:paraId="51709C3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4</w:t>
                  </w:r>
                </w:p>
              </w:tc>
              <w:tc>
                <w:tcPr>
                  <w:tcW w:w="7088" w:type="dxa"/>
                  <w:vMerge w:val="restart"/>
                </w:tcPr>
                <w:p w14:paraId="6825221F"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r w:rsidRPr="0021171A">
                    <w:rPr>
                      <w:rFonts w:ascii="Times New Roman" w:eastAsia="Calibri" w:hAnsi="Times New Roman" w:cs="Times New Roman"/>
                      <w:sz w:val="24"/>
                      <w:szCs w:val="24"/>
                    </w:rPr>
                    <w:t>Un element pe care banca îl deține în calitate de beneficiar efectiv?</w:t>
                  </w:r>
                </w:p>
              </w:tc>
              <w:tc>
                <w:tcPr>
                  <w:tcW w:w="1275" w:type="dxa"/>
                </w:tcPr>
                <w:p w14:paraId="739AF80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59" w:type="dxa"/>
                </w:tcPr>
                <w:p w14:paraId="1B2AB6B5"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5</w:t>
                  </w:r>
                </w:p>
              </w:tc>
            </w:tr>
            <w:tr w:rsidR="00BE5D3A" w:rsidRPr="0021171A" w14:paraId="36533EB0" w14:textId="77777777" w:rsidTr="00563CA2">
              <w:trPr>
                <w:trHeight w:val="122"/>
              </w:trPr>
              <w:tc>
                <w:tcPr>
                  <w:tcW w:w="640" w:type="dxa"/>
                  <w:vMerge/>
                </w:tcPr>
                <w:p w14:paraId="0C5E0CB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0F1AE037"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15184AA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59" w:type="dxa"/>
                </w:tcPr>
                <w:p w14:paraId="5FF432F1"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23</w:t>
                  </w:r>
                </w:p>
              </w:tc>
            </w:tr>
          </w:tbl>
          <w:p w14:paraId="3298B86F"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43FFC122" w14:textId="77777777" w:rsidTr="00563CA2">
        <w:tc>
          <w:tcPr>
            <w:tcW w:w="14784" w:type="dxa"/>
            <w:shd w:val="clear" w:color="auto" w:fill="auto"/>
          </w:tcPr>
          <w:tbl>
            <w:tblPr>
              <w:tblStyle w:val="TableGrid"/>
              <w:tblW w:w="10562" w:type="dxa"/>
              <w:tblLayout w:type="fixed"/>
              <w:tblLook w:val="04A0" w:firstRow="1" w:lastRow="0" w:firstColumn="1" w:lastColumn="0" w:noHBand="0" w:noVBand="1"/>
            </w:tblPr>
            <w:tblGrid>
              <w:gridCol w:w="640"/>
              <w:gridCol w:w="7088"/>
              <w:gridCol w:w="1275"/>
              <w:gridCol w:w="1559"/>
            </w:tblGrid>
            <w:tr w:rsidR="00BE5D3A" w:rsidRPr="0021171A" w14:paraId="5100E38B" w14:textId="77777777" w:rsidTr="00563CA2">
              <w:trPr>
                <w:trHeight w:val="123"/>
              </w:trPr>
              <w:tc>
                <w:tcPr>
                  <w:tcW w:w="640" w:type="dxa"/>
                  <w:vMerge w:val="restart"/>
                </w:tcPr>
                <w:p w14:paraId="16DD81D6"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5</w:t>
                  </w:r>
                </w:p>
              </w:tc>
              <w:tc>
                <w:tcPr>
                  <w:tcW w:w="7088" w:type="dxa"/>
                  <w:vMerge w:val="restart"/>
                </w:tcPr>
                <w:p w14:paraId="4ACABE9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Un activ asociat garanțiilor reale furnizate ca marjă de variație pentru instrumente financiare derivate?</w:t>
                  </w:r>
                </w:p>
              </w:tc>
              <w:tc>
                <w:tcPr>
                  <w:tcW w:w="1275" w:type="dxa"/>
                </w:tcPr>
                <w:p w14:paraId="5EFF7F00"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59" w:type="dxa"/>
                </w:tcPr>
                <w:p w14:paraId="0AB80768"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 se raportează.</w:t>
                  </w:r>
                </w:p>
              </w:tc>
            </w:tr>
            <w:tr w:rsidR="00BE5D3A" w:rsidRPr="0021171A" w14:paraId="2F5A3F05" w14:textId="77777777" w:rsidTr="00563CA2">
              <w:trPr>
                <w:trHeight w:val="122"/>
              </w:trPr>
              <w:tc>
                <w:tcPr>
                  <w:tcW w:w="640" w:type="dxa"/>
                  <w:vMerge/>
                </w:tcPr>
                <w:p w14:paraId="2A261F45"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138A506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3C3ADA41"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59" w:type="dxa"/>
                </w:tcPr>
                <w:p w14:paraId="38D3C5D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6</w:t>
                  </w:r>
                </w:p>
              </w:tc>
            </w:tr>
          </w:tbl>
          <w:p w14:paraId="34308233"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4A50F2C7"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611F4014" w14:textId="77777777" w:rsidTr="00563CA2">
              <w:trPr>
                <w:trHeight w:val="123"/>
              </w:trPr>
              <w:tc>
                <w:tcPr>
                  <w:tcW w:w="640" w:type="dxa"/>
                  <w:vMerge w:val="restart"/>
                </w:tcPr>
                <w:p w14:paraId="45A110B0"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6</w:t>
                  </w:r>
                </w:p>
              </w:tc>
              <w:tc>
                <w:tcPr>
                  <w:tcW w:w="7088" w:type="dxa"/>
                  <w:vMerge w:val="restart"/>
                </w:tcPr>
                <w:p w14:paraId="4F0A19E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r w:rsidRPr="0021171A">
                    <w:rPr>
                      <w:rFonts w:ascii="Times New Roman" w:eastAsia="Calibri" w:hAnsi="Times New Roman" w:cs="Times New Roman"/>
                      <w:sz w:val="24"/>
                      <w:szCs w:val="24"/>
                    </w:rPr>
                    <w:t>Active neperformante sau titluri de valoare aflate în stare de nerambursare?</w:t>
                  </w:r>
                </w:p>
              </w:tc>
              <w:tc>
                <w:tcPr>
                  <w:tcW w:w="1275" w:type="dxa"/>
                </w:tcPr>
                <w:p w14:paraId="518FED29"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60" w:type="dxa"/>
                </w:tcPr>
                <w:p w14:paraId="198A139D"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1.9.3.</w:t>
                  </w:r>
                </w:p>
              </w:tc>
            </w:tr>
            <w:tr w:rsidR="00BE5D3A" w:rsidRPr="0021171A" w14:paraId="10CED11D" w14:textId="77777777" w:rsidTr="00563CA2">
              <w:trPr>
                <w:trHeight w:val="122"/>
              </w:trPr>
              <w:tc>
                <w:tcPr>
                  <w:tcW w:w="640" w:type="dxa"/>
                  <w:vMerge/>
                </w:tcPr>
                <w:p w14:paraId="06EA3B80"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62F9571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12900DE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3B719E3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7</w:t>
                  </w:r>
                </w:p>
              </w:tc>
            </w:tr>
          </w:tbl>
          <w:p w14:paraId="6938FD0E"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0706936E"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75A831BF" w14:textId="77777777" w:rsidTr="00563CA2">
              <w:trPr>
                <w:trHeight w:val="123"/>
              </w:trPr>
              <w:tc>
                <w:tcPr>
                  <w:tcW w:w="640" w:type="dxa"/>
                  <w:vMerge w:val="restart"/>
                </w:tcPr>
                <w:p w14:paraId="1E7E9D5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7</w:t>
                  </w:r>
                </w:p>
              </w:tc>
              <w:tc>
                <w:tcPr>
                  <w:tcW w:w="7088" w:type="dxa"/>
                  <w:vMerge w:val="restart"/>
                </w:tcPr>
                <w:p w14:paraId="7A665B9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Sume de primit la data tranzacționării?</w:t>
                  </w:r>
                </w:p>
              </w:tc>
              <w:tc>
                <w:tcPr>
                  <w:tcW w:w="1275" w:type="dxa"/>
                </w:tcPr>
                <w:p w14:paraId="43D53D1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60" w:type="dxa"/>
                </w:tcPr>
                <w:p w14:paraId="6694CDCD"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1.9.2.</w:t>
                  </w:r>
                </w:p>
              </w:tc>
            </w:tr>
            <w:tr w:rsidR="00BE5D3A" w:rsidRPr="0021171A" w14:paraId="4AD59146" w14:textId="77777777" w:rsidTr="00563CA2">
              <w:trPr>
                <w:trHeight w:val="122"/>
              </w:trPr>
              <w:tc>
                <w:tcPr>
                  <w:tcW w:w="640" w:type="dxa"/>
                  <w:vMerge/>
                </w:tcPr>
                <w:p w14:paraId="50896B6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42E9B0AC"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1A2B8C0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13A8B93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o-RO"/>
                    </w:rPr>
                  </w:pPr>
                  <w:r w:rsidRPr="0021171A">
                    <w:rPr>
                      <w:rFonts w:ascii="Times New Roman" w:eastAsia="Calibri" w:hAnsi="Times New Roman" w:cs="Times New Roman"/>
                      <w:sz w:val="24"/>
                      <w:szCs w:val="24"/>
                      <w:lang w:val="ru-RU"/>
                    </w:rPr>
                    <w:t xml:space="preserve"># </w:t>
                  </w:r>
                  <w:r w:rsidRPr="0021171A">
                    <w:rPr>
                      <w:rFonts w:ascii="Times New Roman" w:eastAsia="Calibri" w:hAnsi="Times New Roman" w:cs="Times New Roman"/>
                      <w:sz w:val="24"/>
                      <w:szCs w:val="24"/>
                      <w:lang w:val="ro-RO"/>
                    </w:rPr>
                    <w:t>8</w:t>
                  </w:r>
                </w:p>
              </w:tc>
            </w:tr>
          </w:tbl>
          <w:p w14:paraId="7E3309A9"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182DBF39"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7F04AD70" w14:textId="77777777" w:rsidTr="00563CA2">
              <w:trPr>
                <w:trHeight w:val="123"/>
              </w:trPr>
              <w:tc>
                <w:tcPr>
                  <w:tcW w:w="640" w:type="dxa"/>
                  <w:vMerge w:val="restart"/>
                </w:tcPr>
                <w:p w14:paraId="2252A05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8</w:t>
                  </w:r>
                </w:p>
              </w:tc>
              <w:tc>
                <w:tcPr>
                  <w:tcW w:w="7088" w:type="dxa"/>
                  <w:vMerge w:val="restart"/>
                </w:tcPr>
                <w:p w14:paraId="56DD874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Active interdependente?</w:t>
                  </w:r>
                </w:p>
              </w:tc>
              <w:tc>
                <w:tcPr>
                  <w:tcW w:w="1275" w:type="dxa"/>
                </w:tcPr>
                <w:p w14:paraId="0B9BF462"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p w14:paraId="78FB068D"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p w14:paraId="51373CD8"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560" w:type="dxa"/>
                </w:tcPr>
                <w:p w14:paraId="4F25FA6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r w:rsidRPr="0021171A">
                    <w:rPr>
                      <w:rFonts w:ascii="Times New Roman" w:eastAsia="Calibri" w:hAnsi="Times New Roman" w:cs="Times New Roman"/>
                      <w:sz w:val="24"/>
                      <w:szCs w:val="24"/>
                    </w:rPr>
                    <w:t>Se alocă unui singur element relevant din ID 1.5.</w:t>
                  </w:r>
                </w:p>
              </w:tc>
            </w:tr>
            <w:tr w:rsidR="00BE5D3A" w:rsidRPr="0021171A" w14:paraId="75F449AA" w14:textId="77777777" w:rsidTr="00563CA2">
              <w:trPr>
                <w:trHeight w:val="122"/>
              </w:trPr>
              <w:tc>
                <w:tcPr>
                  <w:tcW w:w="640" w:type="dxa"/>
                  <w:vMerge/>
                </w:tcPr>
                <w:p w14:paraId="717EA855"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p>
              </w:tc>
              <w:tc>
                <w:tcPr>
                  <w:tcW w:w="7088" w:type="dxa"/>
                  <w:vMerge/>
                </w:tcPr>
                <w:p w14:paraId="230CAE7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p>
              </w:tc>
              <w:tc>
                <w:tcPr>
                  <w:tcW w:w="1275" w:type="dxa"/>
                </w:tcPr>
                <w:p w14:paraId="388D6F6F"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24F8C041"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9</w:t>
                  </w:r>
                </w:p>
              </w:tc>
            </w:tr>
          </w:tbl>
          <w:p w14:paraId="37BAE69C"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15DF2DEC"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598061E2" w14:textId="77777777" w:rsidTr="00563CA2">
              <w:trPr>
                <w:trHeight w:val="123"/>
              </w:trPr>
              <w:tc>
                <w:tcPr>
                  <w:tcW w:w="640" w:type="dxa"/>
                  <w:vMerge w:val="restart"/>
                </w:tcPr>
                <w:p w14:paraId="2E0DAB4D"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9</w:t>
                  </w:r>
                </w:p>
              </w:tc>
              <w:tc>
                <w:tcPr>
                  <w:tcW w:w="7088" w:type="dxa"/>
                  <w:vMerge w:val="restart"/>
                </w:tcPr>
                <w:p w14:paraId="5D716849"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Active din cadrul unui grup pentru care BNM a acordat tratamentul preferențial?</w:t>
                  </w:r>
                </w:p>
              </w:tc>
              <w:tc>
                <w:tcPr>
                  <w:tcW w:w="1275" w:type="dxa"/>
                </w:tcPr>
                <w:p w14:paraId="62BAA50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60" w:type="dxa"/>
                </w:tcPr>
                <w:p w14:paraId="2D5964E5"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1.6</w:t>
                  </w:r>
                </w:p>
              </w:tc>
            </w:tr>
            <w:tr w:rsidR="00BE5D3A" w:rsidRPr="0021171A" w14:paraId="72A7C4CD" w14:textId="77777777" w:rsidTr="00563CA2">
              <w:trPr>
                <w:trHeight w:val="122"/>
              </w:trPr>
              <w:tc>
                <w:tcPr>
                  <w:tcW w:w="640" w:type="dxa"/>
                  <w:vMerge/>
                </w:tcPr>
                <w:p w14:paraId="2D37F9E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577A4AB0"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099017E2"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77F0F9B0"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10</w:t>
                  </w:r>
                </w:p>
              </w:tc>
            </w:tr>
          </w:tbl>
          <w:p w14:paraId="2935F405"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5892C5DE"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326B3A56" w14:textId="77777777" w:rsidTr="00563CA2">
              <w:trPr>
                <w:trHeight w:val="123"/>
              </w:trPr>
              <w:tc>
                <w:tcPr>
                  <w:tcW w:w="640" w:type="dxa"/>
                  <w:vMerge w:val="restart"/>
                </w:tcPr>
                <w:p w14:paraId="2DF182DD"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r w:rsidRPr="0021171A">
                    <w:rPr>
                      <w:rFonts w:ascii="Times New Roman" w:eastAsia="Calibri" w:hAnsi="Times New Roman" w:cs="Times New Roman"/>
                      <w:sz w:val="24"/>
                      <w:szCs w:val="24"/>
                    </w:rPr>
                    <w:t>10</w:t>
                  </w:r>
                </w:p>
              </w:tc>
              <w:tc>
                <w:tcPr>
                  <w:tcW w:w="7088" w:type="dxa"/>
                  <w:vMerge w:val="restart"/>
                </w:tcPr>
                <w:p w14:paraId="253620B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Active de la bănci centrale?</w:t>
                  </w:r>
                </w:p>
              </w:tc>
              <w:tc>
                <w:tcPr>
                  <w:tcW w:w="1275" w:type="dxa"/>
                </w:tcPr>
                <w:p w14:paraId="2892E54D"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p w14:paraId="2673915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p w14:paraId="3A9C872F"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560" w:type="dxa"/>
                </w:tcPr>
                <w:p w14:paraId="21FAED38"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r w:rsidRPr="0021171A">
                    <w:rPr>
                      <w:rFonts w:ascii="Times New Roman" w:eastAsia="Calibri" w:hAnsi="Times New Roman" w:cs="Times New Roman"/>
                      <w:sz w:val="24"/>
                      <w:szCs w:val="24"/>
                    </w:rPr>
                    <w:t>Se alocă unui singur element relevant din ID 1.1.</w:t>
                  </w:r>
                </w:p>
              </w:tc>
            </w:tr>
            <w:tr w:rsidR="00BE5D3A" w:rsidRPr="0021171A" w14:paraId="2DE9908A" w14:textId="77777777" w:rsidTr="00563CA2">
              <w:trPr>
                <w:trHeight w:val="122"/>
              </w:trPr>
              <w:tc>
                <w:tcPr>
                  <w:tcW w:w="640" w:type="dxa"/>
                  <w:vMerge/>
                </w:tcPr>
                <w:p w14:paraId="56A9C989"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p>
              </w:tc>
              <w:tc>
                <w:tcPr>
                  <w:tcW w:w="7088" w:type="dxa"/>
                  <w:vMerge/>
                </w:tcPr>
                <w:p w14:paraId="4AA573DF"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p>
              </w:tc>
              <w:tc>
                <w:tcPr>
                  <w:tcW w:w="1275" w:type="dxa"/>
                </w:tcPr>
                <w:p w14:paraId="485B097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67868001"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11</w:t>
                  </w:r>
                </w:p>
              </w:tc>
            </w:tr>
          </w:tbl>
          <w:p w14:paraId="745AC05E"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2FB3B380"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0CA1D648" w14:textId="77777777" w:rsidTr="00563CA2">
              <w:trPr>
                <w:trHeight w:val="123"/>
              </w:trPr>
              <w:tc>
                <w:tcPr>
                  <w:tcW w:w="640" w:type="dxa"/>
                  <w:vMerge w:val="restart"/>
                </w:tcPr>
                <w:p w14:paraId="11BDA8E6"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11</w:t>
                  </w:r>
                </w:p>
              </w:tc>
              <w:tc>
                <w:tcPr>
                  <w:tcW w:w="7088" w:type="dxa"/>
                  <w:vMerge w:val="restart"/>
                </w:tcPr>
                <w:p w14:paraId="34052B77"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Active lichide?</w:t>
                  </w:r>
                </w:p>
              </w:tc>
              <w:tc>
                <w:tcPr>
                  <w:tcW w:w="1275" w:type="dxa"/>
                </w:tcPr>
                <w:p w14:paraId="456138A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60" w:type="dxa"/>
                </w:tcPr>
                <w:p w14:paraId="3DC6BF3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12</w:t>
                  </w:r>
                </w:p>
              </w:tc>
            </w:tr>
            <w:tr w:rsidR="00BE5D3A" w:rsidRPr="0021171A" w14:paraId="217FF2E1" w14:textId="77777777" w:rsidTr="00563CA2">
              <w:trPr>
                <w:trHeight w:val="122"/>
              </w:trPr>
              <w:tc>
                <w:tcPr>
                  <w:tcW w:w="640" w:type="dxa"/>
                  <w:vMerge/>
                </w:tcPr>
                <w:p w14:paraId="37A637F6"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7EBDADD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4DC3B46D"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67ED9BD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13</w:t>
                  </w:r>
                </w:p>
              </w:tc>
            </w:tr>
          </w:tbl>
          <w:p w14:paraId="44955391"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5DF29A97"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396F8738" w14:textId="77777777" w:rsidTr="00563CA2">
              <w:trPr>
                <w:trHeight w:val="123"/>
              </w:trPr>
              <w:tc>
                <w:tcPr>
                  <w:tcW w:w="640" w:type="dxa"/>
                  <w:vMerge w:val="restart"/>
                </w:tcPr>
                <w:p w14:paraId="1BF9F677"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12</w:t>
                  </w:r>
                </w:p>
              </w:tc>
              <w:tc>
                <w:tcPr>
                  <w:tcW w:w="7088" w:type="dxa"/>
                  <w:vMerge w:val="restart"/>
                </w:tcPr>
                <w:p w14:paraId="5F70F936"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Active lichide grevate de sarcini, cu o scadență reziduală de cel puțin un an, incluse într-un portofoliu de acoperire?</w:t>
                  </w:r>
                </w:p>
              </w:tc>
              <w:tc>
                <w:tcPr>
                  <w:tcW w:w="1275" w:type="dxa"/>
                </w:tcPr>
                <w:p w14:paraId="0C157F7C"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60" w:type="dxa"/>
                </w:tcPr>
                <w:p w14:paraId="2FC87CF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1.2.13</w:t>
                  </w:r>
                </w:p>
              </w:tc>
            </w:tr>
            <w:tr w:rsidR="00BE5D3A" w:rsidRPr="0021171A" w14:paraId="58434C52" w14:textId="77777777" w:rsidTr="00563CA2">
              <w:trPr>
                <w:trHeight w:val="122"/>
              </w:trPr>
              <w:tc>
                <w:tcPr>
                  <w:tcW w:w="640" w:type="dxa"/>
                  <w:vMerge/>
                </w:tcPr>
                <w:p w14:paraId="06A3479D"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40FF0476"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125B061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4904CD4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r w:rsidRPr="0021171A">
                    <w:rPr>
                      <w:rFonts w:ascii="Times New Roman" w:eastAsia="Calibri" w:hAnsi="Times New Roman" w:cs="Times New Roman"/>
                      <w:sz w:val="24"/>
                      <w:szCs w:val="24"/>
                    </w:rPr>
                    <w:t>Se alocă unui singur element relevant din ID 1.2.1- 1.2.12.</w:t>
                  </w:r>
                </w:p>
              </w:tc>
            </w:tr>
          </w:tbl>
          <w:p w14:paraId="28D3BC7C"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4DA516C5"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1058D37F" w14:textId="77777777" w:rsidTr="00563CA2">
              <w:trPr>
                <w:trHeight w:val="123"/>
              </w:trPr>
              <w:tc>
                <w:tcPr>
                  <w:tcW w:w="640" w:type="dxa"/>
                  <w:vMerge w:val="restart"/>
                </w:tcPr>
                <w:p w14:paraId="3F217FE0"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13</w:t>
                  </w:r>
                </w:p>
              </w:tc>
              <w:tc>
                <w:tcPr>
                  <w:tcW w:w="7088" w:type="dxa"/>
                  <w:vMerge w:val="restart"/>
                </w:tcPr>
                <w:p w14:paraId="0333993C" w14:textId="77777777" w:rsidR="00BE5D3A" w:rsidRPr="0021171A" w:rsidRDefault="00BE5D3A" w:rsidP="00563CA2">
                  <w:pPr>
                    <w:tabs>
                      <w:tab w:val="left" w:pos="720"/>
                    </w:tabs>
                    <w:spacing w:after="160" w:line="259" w:lineRule="auto"/>
                    <w:ind w:left="-144" w:firstLine="144"/>
                    <w:contextualSpacing/>
                    <w:rPr>
                      <w:rFonts w:ascii="Times New Roman" w:eastAsia="Calibri" w:hAnsi="Times New Roman" w:cs="Times New Roman"/>
                      <w:sz w:val="24"/>
                      <w:szCs w:val="24"/>
                    </w:rPr>
                  </w:pPr>
                  <w:r w:rsidRPr="0021171A">
                    <w:rPr>
                      <w:rFonts w:ascii="Times New Roman" w:eastAsia="Calibri" w:hAnsi="Times New Roman" w:cs="Times New Roman"/>
                      <w:sz w:val="24"/>
                      <w:szCs w:val="24"/>
                    </w:rPr>
                    <w:t>Titluri care constau în active nelichide?</w:t>
                  </w:r>
                </w:p>
              </w:tc>
              <w:tc>
                <w:tcPr>
                  <w:tcW w:w="1275" w:type="dxa"/>
                </w:tcPr>
                <w:p w14:paraId="6D8A32A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p w14:paraId="69C59EFC"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p w14:paraId="5D711F8F"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560" w:type="dxa"/>
                </w:tcPr>
                <w:p w14:paraId="57D48E02"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r w:rsidRPr="0021171A">
                    <w:rPr>
                      <w:rFonts w:ascii="Times New Roman" w:eastAsia="Calibri" w:hAnsi="Times New Roman" w:cs="Times New Roman"/>
                      <w:sz w:val="24"/>
                      <w:szCs w:val="24"/>
                    </w:rPr>
                    <w:t>Se alocă unui singur element relevant din ID 1.3.</w:t>
                  </w:r>
                </w:p>
              </w:tc>
            </w:tr>
            <w:tr w:rsidR="00BE5D3A" w:rsidRPr="0021171A" w14:paraId="2FC6FC9D" w14:textId="77777777" w:rsidTr="00563CA2">
              <w:trPr>
                <w:trHeight w:val="122"/>
              </w:trPr>
              <w:tc>
                <w:tcPr>
                  <w:tcW w:w="640" w:type="dxa"/>
                  <w:vMerge/>
                </w:tcPr>
                <w:p w14:paraId="3AB670C6"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p>
              </w:tc>
              <w:tc>
                <w:tcPr>
                  <w:tcW w:w="7088" w:type="dxa"/>
                  <w:vMerge/>
                </w:tcPr>
                <w:p w14:paraId="04113A45"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p>
              </w:tc>
              <w:tc>
                <w:tcPr>
                  <w:tcW w:w="1275" w:type="dxa"/>
                </w:tcPr>
                <w:p w14:paraId="23F5107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0B8606F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14</w:t>
                  </w:r>
                </w:p>
              </w:tc>
            </w:tr>
          </w:tbl>
          <w:p w14:paraId="7FD5F1AB"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7D11DAE8"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5AB4B0AB" w14:textId="77777777" w:rsidTr="00563CA2">
              <w:trPr>
                <w:trHeight w:val="123"/>
              </w:trPr>
              <w:tc>
                <w:tcPr>
                  <w:tcW w:w="640" w:type="dxa"/>
                  <w:vMerge w:val="restart"/>
                </w:tcPr>
                <w:p w14:paraId="516761E6"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14</w:t>
                  </w:r>
                </w:p>
              </w:tc>
              <w:tc>
                <w:tcPr>
                  <w:tcW w:w="7088" w:type="dxa"/>
                  <w:vMerge w:val="restart"/>
                </w:tcPr>
                <w:p w14:paraId="0623A8B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Produse bilanțiere aferente finanțării comerțului?</w:t>
                  </w:r>
                </w:p>
              </w:tc>
              <w:tc>
                <w:tcPr>
                  <w:tcW w:w="1275" w:type="dxa"/>
                </w:tcPr>
                <w:p w14:paraId="210B7CF9"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p w14:paraId="50C61ACC"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p w14:paraId="5AFEE2B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560" w:type="dxa"/>
                </w:tcPr>
                <w:p w14:paraId="7F4D7CA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1.4.7</w:t>
                  </w:r>
                </w:p>
              </w:tc>
            </w:tr>
            <w:tr w:rsidR="00BE5D3A" w:rsidRPr="0021171A" w14:paraId="266271CA" w14:textId="77777777" w:rsidTr="00563CA2">
              <w:trPr>
                <w:trHeight w:val="122"/>
              </w:trPr>
              <w:tc>
                <w:tcPr>
                  <w:tcW w:w="640" w:type="dxa"/>
                  <w:vMerge/>
                </w:tcPr>
                <w:p w14:paraId="60EA7666"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1DCCFE9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5C4F06DF"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5EC77F10"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15</w:t>
                  </w:r>
                </w:p>
              </w:tc>
            </w:tr>
          </w:tbl>
          <w:p w14:paraId="29B41838"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5FD64AFC"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1C648611" w14:textId="77777777" w:rsidTr="00563CA2">
              <w:trPr>
                <w:trHeight w:val="123"/>
              </w:trPr>
              <w:tc>
                <w:tcPr>
                  <w:tcW w:w="640" w:type="dxa"/>
                  <w:vMerge w:val="restart"/>
                </w:tcPr>
                <w:p w14:paraId="3107E9D2"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lastRenderedPageBreak/>
                    <w:t>15</w:t>
                  </w:r>
                </w:p>
              </w:tc>
              <w:tc>
                <w:tcPr>
                  <w:tcW w:w="7088" w:type="dxa"/>
                  <w:vMerge w:val="restart"/>
                </w:tcPr>
                <w:p w14:paraId="17A1FAB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NSFR – active derivate?</w:t>
                  </w:r>
                </w:p>
              </w:tc>
              <w:tc>
                <w:tcPr>
                  <w:tcW w:w="1275" w:type="dxa"/>
                </w:tcPr>
                <w:p w14:paraId="3C1C787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p w14:paraId="2B45CD8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p w14:paraId="2FEAE0F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560" w:type="dxa"/>
                </w:tcPr>
                <w:p w14:paraId="60C5B959"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1.7.2</w:t>
                  </w:r>
                </w:p>
              </w:tc>
            </w:tr>
            <w:tr w:rsidR="00BE5D3A" w:rsidRPr="0021171A" w14:paraId="77DEAAD0" w14:textId="77777777" w:rsidTr="00563CA2">
              <w:trPr>
                <w:trHeight w:val="122"/>
              </w:trPr>
              <w:tc>
                <w:tcPr>
                  <w:tcW w:w="640" w:type="dxa"/>
                  <w:vMerge/>
                </w:tcPr>
                <w:p w14:paraId="577801E2"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31ED0E6C"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6E4F1E79"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6C50EE9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16</w:t>
                  </w:r>
                </w:p>
              </w:tc>
            </w:tr>
          </w:tbl>
          <w:p w14:paraId="344BED2B"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706CBD32"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1F00C20F" w14:textId="77777777" w:rsidTr="00563CA2">
              <w:trPr>
                <w:trHeight w:val="123"/>
              </w:trPr>
              <w:tc>
                <w:tcPr>
                  <w:tcW w:w="640" w:type="dxa"/>
                  <w:vMerge w:val="restart"/>
                </w:tcPr>
                <w:p w14:paraId="3B07808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16</w:t>
                  </w:r>
                </w:p>
              </w:tc>
              <w:tc>
                <w:tcPr>
                  <w:tcW w:w="7088" w:type="dxa"/>
                  <w:vMerge w:val="restart"/>
                </w:tcPr>
                <w:p w14:paraId="29D9E8B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Împrumuturi?</w:t>
                  </w:r>
                </w:p>
              </w:tc>
              <w:tc>
                <w:tcPr>
                  <w:tcW w:w="1275" w:type="dxa"/>
                </w:tcPr>
                <w:p w14:paraId="27C0DCF7"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60" w:type="dxa"/>
                </w:tcPr>
                <w:p w14:paraId="2CE9C39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17</w:t>
                  </w:r>
                </w:p>
              </w:tc>
            </w:tr>
            <w:tr w:rsidR="00BE5D3A" w:rsidRPr="0021171A" w14:paraId="1CCC4B4D" w14:textId="77777777" w:rsidTr="00563CA2">
              <w:trPr>
                <w:trHeight w:val="122"/>
              </w:trPr>
              <w:tc>
                <w:tcPr>
                  <w:tcW w:w="640" w:type="dxa"/>
                  <w:vMerge/>
                </w:tcPr>
                <w:p w14:paraId="7B218340"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4FB52B3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74484F5F"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1519E0A8"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21</w:t>
                  </w:r>
                </w:p>
              </w:tc>
            </w:tr>
          </w:tbl>
          <w:p w14:paraId="64717A46"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3BC393A0"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0A6ADB00" w14:textId="77777777" w:rsidTr="00563CA2">
              <w:trPr>
                <w:trHeight w:val="123"/>
              </w:trPr>
              <w:tc>
                <w:tcPr>
                  <w:tcW w:w="640" w:type="dxa"/>
                  <w:vMerge w:val="restart"/>
                </w:tcPr>
                <w:p w14:paraId="16A32B57"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17</w:t>
                  </w:r>
                </w:p>
              </w:tc>
              <w:tc>
                <w:tcPr>
                  <w:tcW w:w="7088" w:type="dxa"/>
                  <w:vMerge w:val="restart"/>
                </w:tcPr>
                <w:p w14:paraId="0CC26BF8"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Împrumuturi grevate de sarcini, cu o scadență reziduală de cel puțin un an, incluse într-un portofoliu de acoperire?</w:t>
                  </w:r>
                </w:p>
              </w:tc>
              <w:tc>
                <w:tcPr>
                  <w:tcW w:w="1275" w:type="dxa"/>
                </w:tcPr>
                <w:p w14:paraId="19B4C7E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60" w:type="dxa"/>
                </w:tcPr>
                <w:p w14:paraId="47650B2F"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1.4.4</w:t>
                  </w:r>
                </w:p>
              </w:tc>
            </w:tr>
            <w:tr w:rsidR="00BE5D3A" w:rsidRPr="0021171A" w14:paraId="2D33B2C6" w14:textId="77777777" w:rsidTr="00563CA2">
              <w:trPr>
                <w:trHeight w:val="122"/>
              </w:trPr>
              <w:tc>
                <w:tcPr>
                  <w:tcW w:w="640" w:type="dxa"/>
                  <w:vMerge/>
                </w:tcPr>
                <w:p w14:paraId="40604912"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48E0089C"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55B7370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70C769D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18</w:t>
                  </w:r>
                </w:p>
              </w:tc>
            </w:tr>
          </w:tbl>
          <w:p w14:paraId="335E17CB"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24598A78"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2A3E9136" w14:textId="77777777" w:rsidTr="00563CA2">
              <w:trPr>
                <w:trHeight w:val="123"/>
              </w:trPr>
              <w:tc>
                <w:tcPr>
                  <w:tcW w:w="640" w:type="dxa"/>
                  <w:vMerge w:val="restart"/>
                </w:tcPr>
                <w:p w14:paraId="59032289"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18</w:t>
                  </w:r>
                </w:p>
              </w:tc>
              <w:tc>
                <w:tcPr>
                  <w:tcW w:w="7088" w:type="dxa"/>
                  <w:vMerge w:val="restart"/>
                </w:tcPr>
                <w:p w14:paraId="6850D18F"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Împrumuturi clasificate drept depozite operaționale?</w:t>
                  </w:r>
                </w:p>
              </w:tc>
              <w:tc>
                <w:tcPr>
                  <w:tcW w:w="1275" w:type="dxa"/>
                </w:tcPr>
                <w:p w14:paraId="7F845B7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60" w:type="dxa"/>
                </w:tcPr>
                <w:p w14:paraId="13B5385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1.4.1</w:t>
                  </w:r>
                </w:p>
              </w:tc>
            </w:tr>
            <w:tr w:rsidR="00BE5D3A" w:rsidRPr="0021171A" w14:paraId="3777EA1C" w14:textId="77777777" w:rsidTr="00563CA2">
              <w:trPr>
                <w:trHeight w:val="122"/>
              </w:trPr>
              <w:tc>
                <w:tcPr>
                  <w:tcW w:w="640" w:type="dxa"/>
                  <w:vMerge/>
                </w:tcPr>
                <w:p w14:paraId="3D557BE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137F9BCC"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2188A825"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12A74E6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19</w:t>
                  </w:r>
                </w:p>
              </w:tc>
            </w:tr>
          </w:tbl>
          <w:p w14:paraId="0E5D1775"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01FAF855" w14:textId="77777777" w:rsidTr="00563CA2">
        <w:tc>
          <w:tcPr>
            <w:tcW w:w="14784" w:type="dxa"/>
            <w:shd w:val="clear" w:color="auto" w:fill="auto"/>
          </w:tcPr>
          <w:tbl>
            <w:tblPr>
              <w:tblStyle w:val="TableGrid"/>
              <w:tblW w:w="10563" w:type="dxa"/>
              <w:tblLayout w:type="fixed"/>
              <w:tblLook w:val="04A0" w:firstRow="1" w:lastRow="0" w:firstColumn="1" w:lastColumn="0" w:noHBand="0" w:noVBand="1"/>
            </w:tblPr>
            <w:tblGrid>
              <w:gridCol w:w="640"/>
              <w:gridCol w:w="7088"/>
              <w:gridCol w:w="1275"/>
              <w:gridCol w:w="1560"/>
            </w:tblGrid>
            <w:tr w:rsidR="00BE5D3A" w:rsidRPr="0021171A" w14:paraId="342A16C9" w14:textId="77777777" w:rsidTr="00563CA2">
              <w:trPr>
                <w:trHeight w:val="123"/>
              </w:trPr>
              <w:tc>
                <w:tcPr>
                  <w:tcW w:w="640" w:type="dxa"/>
                  <w:vMerge w:val="restart"/>
                </w:tcPr>
                <w:p w14:paraId="1A21E275"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19</w:t>
                  </w:r>
                </w:p>
              </w:tc>
              <w:tc>
                <w:tcPr>
                  <w:tcW w:w="7088" w:type="dxa"/>
                  <w:vMerge w:val="restart"/>
                </w:tcPr>
                <w:p w14:paraId="20F95336"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Operațiuni de finanțare prin instrumente financiare cu clienți financiari?</w:t>
                  </w:r>
                </w:p>
              </w:tc>
              <w:tc>
                <w:tcPr>
                  <w:tcW w:w="1275" w:type="dxa"/>
                </w:tcPr>
                <w:p w14:paraId="17F9F4A5"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p w14:paraId="6B2B0FF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p w14:paraId="6E1169FF"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560" w:type="dxa"/>
                </w:tcPr>
                <w:p w14:paraId="2D1C5D0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r w:rsidRPr="0021171A">
                    <w:rPr>
                      <w:rFonts w:ascii="Times New Roman" w:eastAsia="Calibri" w:hAnsi="Times New Roman" w:cs="Times New Roman"/>
                      <w:sz w:val="24"/>
                      <w:szCs w:val="24"/>
                    </w:rPr>
                    <w:t>Se alocă unui singur element relevant din ID 1.4.2.</w:t>
                  </w:r>
                </w:p>
              </w:tc>
            </w:tr>
            <w:tr w:rsidR="00BE5D3A" w:rsidRPr="0021171A" w14:paraId="229BF59F" w14:textId="77777777" w:rsidTr="00563CA2">
              <w:trPr>
                <w:trHeight w:val="122"/>
              </w:trPr>
              <w:tc>
                <w:tcPr>
                  <w:tcW w:w="640" w:type="dxa"/>
                  <w:vMerge/>
                </w:tcPr>
                <w:p w14:paraId="4DB8E1C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p>
              </w:tc>
              <w:tc>
                <w:tcPr>
                  <w:tcW w:w="7088" w:type="dxa"/>
                  <w:vMerge/>
                </w:tcPr>
                <w:p w14:paraId="48BB6BEF"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p>
              </w:tc>
              <w:tc>
                <w:tcPr>
                  <w:tcW w:w="1275" w:type="dxa"/>
                </w:tcPr>
                <w:p w14:paraId="59289055"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0435E4EC"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20</w:t>
                  </w:r>
                </w:p>
              </w:tc>
            </w:tr>
          </w:tbl>
          <w:p w14:paraId="542A9DF7"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333B6716"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024F8F6F" w14:textId="77777777" w:rsidTr="00563CA2">
              <w:trPr>
                <w:trHeight w:val="123"/>
              </w:trPr>
              <w:tc>
                <w:tcPr>
                  <w:tcW w:w="640" w:type="dxa"/>
                  <w:vMerge w:val="restart"/>
                </w:tcPr>
                <w:p w14:paraId="14158210"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20</w:t>
                  </w:r>
                </w:p>
              </w:tc>
              <w:tc>
                <w:tcPr>
                  <w:tcW w:w="7088" w:type="dxa"/>
                  <w:vMerge w:val="restart"/>
                </w:tcPr>
                <w:p w14:paraId="182B6799"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Alte credite și avansuri acordate clienților financiari?</w:t>
                  </w:r>
                </w:p>
              </w:tc>
              <w:tc>
                <w:tcPr>
                  <w:tcW w:w="1275" w:type="dxa"/>
                </w:tcPr>
                <w:p w14:paraId="54322382"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60" w:type="dxa"/>
                </w:tcPr>
                <w:p w14:paraId="228924A5"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1.4.3</w:t>
                  </w:r>
                </w:p>
              </w:tc>
            </w:tr>
            <w:tr w:rsidR="00BE5D3A" w:rsidRPr="0021171A" w14:paraId="26DF3501" w14:textId="77777777" w:rsidTr="00563CA2">
              <w:trPr>
                <w:trHeight w:val="122"/>
              </w:trPr>
              <w:tc>
                <w:tcPr>
                  <w:tcW w:w="640" w:type="dxa"/>
                  <w:vMerge/>
                </w:tcPr>
                <w:p w14:paraId="413E3F5C"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0C118272"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16C6079D"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461ECE5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r w:rsidRPr="0021171A">
                    <w:rPr>
                      <w:rFonts w:ascii="Times New Roman" w:eastAsia="Calibri" w:hAnsi="Times New Roman" w:cs="Times New Roman"/>
                      <w:sz w:val="24"/>
                      <w:szCs w:val="24"/>
                    </w:rPr>
                    <w:t>Se alocă unui singur element relevant din ID 1.4.5 sau 1.4.6.</w:t>
                  </w:r>
                </w:p>
              </w:tc>
            </w:tr>
          </w:tbl>
          <w:p w14:paraId="5C0126D3"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21D96365"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51338D29" w14:textId="77777777" w:rsidTr="00563CA2">
              <w:trPr>
                <w:trHeight w:val="123"/>
              </w:trPr>
              <w:tc>
                <w:tcPr>
                  <w:tcW w:w="640" w:type="dxa"/>
                  <w:vMerge w:val="restart"/>
                </w:tcPr>
                <w:p w14:paraId="08EE8931"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21</w:t>
                  </w:r>
                </w:p>
              </w:tc>
              <w:tc>
                <w:tcPr>
                  <w:tcW w:w="7088" w:type="dxa"/>
                  <w:vMerge w:val="restart"/>
                </w:tcPr>
                <w:p w14:paraId="4211DA3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Mărfuri tranzacționate fizic?</w:t>
                  </w:r>
                </w:p>
              </w:tc>
              <w:tc>
                <w:tcPr>
                  <w:tcW w:w="1275" w:type="dxa"/>
                </w:tcPr>
                <w:p w14:paraId="41EE544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p w14:paraId="6F23831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p w14:paraId="40686FF5"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560" w:type="dxa"/>
                </w:tcPr>
                <w:p w14:paraId="019BCDD1"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r w:rsidRPr="0021171A">
                    <w:rPr>
                      <w:rFonts w:ascii="Times New Roman" w:eastAsia="Calibri" w:hAnsi="Times New Roman" w:cs="Times New Roman"/>
                      <w:sz w:val="24"/>
                      <w:szCs w:val="24"/>
                    </w:rPr>
                    <w:t>Se alocă unui singur element relevant din ID 1.9.1.</w:t>
                  </w:r>
                </w:p>
              </w:tc>
            </w:tr>
            <w:tr w:rsidR="00BE5D3A" w:rsidRPr="0021171A" w14:paraId="1B2B09F4" w14:textId="77777777" w:rsidTr="00563CA2">
              <w:trPr>
                <w:trHeight w:val="122"/>
              </w:trPr>
              <w:tc>
                <w:tcPr>
                  <w:tcW w:w="640" w:type="dxa"/>
                  <w:vMerge/>
                </w:tcPr>
                <w:p w14:paraId="41BB4D9D"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p>
              </w:tc>
              <w:tc>
                <w:tcPr>
                  <w:tcW w:w="7088" w:type="dxa"/>
                  <w:vMerge/>
                </w:tcPr>
                <w:p w14:paraId="499D5EA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p>
              </w:tc>
              <w:tc>
                <w:tcPr>
                  <w:tcW w:w="1275" w:type="dxa"/>
                </w:tcPr>
                <w:p w14:paraId="3545AFC5"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4D74F6C0"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22</w:t>
                  </w:r>
                </w:p>
              </w:tc>
            </w:tr>
          </w:tbl>
          <w:p w14:paraId="5D29A630"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5F03DD0F"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34530841" w14:textId="77777777" w:rsidTr="00563CA2">
              <w:trPr>
                <w:trHeight w:val="123"/>
              </w:trPr>
              <w:tc>
                <w:tcPr>
                  <w:tcW w:w="640" w:type="dxa"/>
                  <w:vMerge w:val="restart"/>
                </w:tcPr>
                <w:p w14:paraId="2BC6D902"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22</w:t>
                  </w:r>
                </w:p>
              </w:tc>
              <w:tc>
                <w:tcPr>
                  <w:tcW w:w="7088" w:type="dxa"/>
                  <w:vMerge w:val="restart"/>
                </w:tcPr>
                <w:p w14:paraId="067FE7DD"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r w:rsidRPr="0021171A">
                    <w:rPr>
                      <w:rFonts w:ascii="Times New Roman" w:eastAsia="Calibri" w:hAnsi="Times New Roman" w:cs="Times New Roman"/>
                      <w:sz w:val="24"/>
                      <w:szCs w:val="24"/>
                    </w:rPr>
                    <w:t>Alte active care nu au fost incluse în categoriile de mai sus?</w:t>
                  </w:r>
                </w:p>
              </w:tc>
              <w:tc>
                <w:tcPr>
                  <w:tcW w:w="1275" w:type="dxa"/>
                </w:tcPr>
                <w:p w14:paraId="73EEBD5C"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60" w:type="dxa"/>
                </w:tcPr>
                <w:p w14:paraId="28E3557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1.9.4.</w:t>
                  </w:r>
                </w:p>
              </w:tc>
            </w:tr>
            <w:tr w:rsidR="00BE5D3A" w:rsidRPr="0021171A" w14:paraId="7CD62D7D" w14:textId="77777777" w:rsidTr="00563CA2">
              <w:trPr>
                <w:trHeight w:val="122"/>
              </w:trPr>
              <w:tc>
                <w:tcPr>
                  <w:tcW w:w="640" w:type="dxa"/>
                  <w:vMerge/>
                </w:tcPr>
                <w:p w14:paraId="707084C5"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27A26DA2"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1D54A14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52BB7722"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 se raportează.</w:t>
                  </w:r>
                </w:p>
              </w:tc>
            </w:tr>
          </w:tbl>
          <w:p w14:paraId="3F9C01F5"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641BD93A"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5DFF3AEE" w14:textId="77777777" w:rsidTr="00563CA2">
              <w:trPr>
                <w:trHeight w:val="123"/>
              </w:trPr>
              <w:tc>
                <w:tcPr>
                  <w:tcW w:w="640" w:type="dxa"/>
                  <w:vMerge w:val="restart"/>
                </w:tcPr>
                <w:p w14:paraId="3244661C"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23</w:t>
                  </w:r>
                </w:p>
              </w:tc>
              <w:tc>
                <w:tcPr>
                  <w:tcW w:w="7088" w:type="dxa"/>
                  <w:vMerge w:val="restart"/>
                </w:tcPr>
                <w:p w14:paraId="050E1BF7"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Expunere extrabilanțieră?</w:t>
                  </w:r>
                </w:p>
              </w:tc>
              <w:tc>
                <w:tcPr>
                  <w:tcW w:w="1275" w:type="dxa"/>
                </w:tcPr>
                <w:p w14:paraId="09537367"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60" w:type="dxa"/>
                </w:tcPr>
                <w:p w14:paraId="617EF16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24</w:t>
                  </w:r>
                </w:p>
              </w:tc>
            </w:tr>
            <w:tr w:rsidR="00BE5D3A" w:rsidRPr="0021171A" w14:paraId="6355FF0D" w14:textId="77777777" w:rsidTr="00563CA2">
              <w:trPr>
                <w:trHeight w:val="122"/>
              </w:trPr>
              <w:tc>
                <w:tcPr>
                  <w:tcW w:w="640" w:type="dxa"/>
                  <w:vMerge/>
                </w:tcPr>
                <w:p w14:paraId="23849FB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31F1095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0700868F"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3A36CCA7"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 se raportează.</w:t>
                  </w:r>
                </w:p>
              </w:tc>
            </w:tr>
          </w:tbl>
          <w:p w14:paraId="75269480"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7EECA708"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1A9FD0D4" w14:textId="77777777" w:rsidTr="00563CA2">
              <w:trPr>
                <w:trHeight w:val="123"/>
              </w:trPr>
              <w:tc>
                <w:tcPr>
                  <w:tcW w:w="640" w:type="dxa"/>
                  <w:vMerge w:val="restart"/>
                </w:tcPr>
                <w:p w14:paraId="1B69611C"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24</w:t>
                  </w:r>
                </w:p>
              </w:tc>
              <w:tc>
                <w:tcPr>
                  <w:tcW w:w="7088" w:type="dxa"/>
                  <w:vMerge w:val="restart"/>
                </w:tcPr>
                <w:p w14:paraId="34BF3D40"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Expunere neperformantă?</w:t>
                  </w:r>
                </w:p>
              </w:tc>
              <w:tc>
                <w:tcPr>
                  <w:tcW w:w="1275" w:type="dxa"/>
                </w:tcPr>
                <w:p w14:paraId="279D7E11"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60" w:type="dxa"/>
                </w:tcPr>
                <w:p w14:paraId="5FFA2665"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1.10.4</w:t>
                  </w:r>
                </w:p>
              </w:tc>
            </w:tr>
            <w:tr w:rsidR="00BE5D3A" w:rsidRPr="0021171A" w14:paraId="502C3038" w14:textId="77777777" w:rsidTr="00563CA2">
              <w:trPr>
                <w:trHeight w:val="122"/>
              </w:trPr>
              <w:tc>
                <w:tcPr>
                  <w:tcW w:w="640" w:type="dxa"/>
                  <w:vMerge/>
                </w:tcPr>
                <w:p w14:paraId="001B0A38"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2863B879"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14A8C14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290C191D"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25</w:t>
                  </w:r>
                </w:p>
              </w:tc>
            </w:tr>
          </w:tbl>
          <w:p w14:paraId="4A42C782"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6370124B"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10F94AC0" w14:textId="77777777" w:rsidTr="00563CA2">
              <w:trPr>
                <w:trHeight w:val="123"/>
              </w:trPr>
              <w:tc>
                <w:tcPr>
                  <w:tcW w:w="640" w:type="dxa"/>
                  <w:vMerge w:val="restart"/>
                </w:tcPr>
                <w:p w14:paraId="57D0D1D2"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25</w:t>
                  </w:r>
                </w:p>
              </w:tc>
              <w:tc>
                <w:tcPr>
                  <w:tcW w:w="7088" w:type="dxa"/>
                  <w:vMerge w:val="restart"/>
                </w:tcPr>
                <w:p w14:paraId="010E3F22"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Facilități angajate?</w:t>
                  </w:r>
                </w:p>
              </w:tc>
              <w:tc>
                <w:tcPr>
                  <w:tcW w:w="1275" w:type="dxa"/>
                </w:tcPr>
                <w:p w14:paraId="1A98A6A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60" w:type="dxa"/>
                </w:tcPr>
                <w:p w14:paraId="6D3E7AC8"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26</w:t>
                  </w:r>
                </w:p>
              </w:tc>
            </w:tr>
            <w:tr w:rsidR="00BE5D3A" w:rsidRPr="0021171A" w14:paraId="7B5EDA00" w14:textId="77777777" w:rsidTr="00563CA2">
              <w:trPr>
                <w:trHeight w:val="122"/>
              </w:trPr>
              <w:tc>
                <w:tcPr>
                  <w:tcW w:w="640" w:type="dxa"/>
                  <w:vMerge/>
                </w:tcPr>
                <w:p w14:paraId="46B55BD3"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369090B5"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630C4E89"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6A2DD55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27</w:t>
                  </w:r>
                </w:p>
              </w:tc>
            </w:tr>
          </w:tbl>
          <w:p w14:paraId="00DE18F5"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3C499E4C"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526BB01B" w14:textId="77777777" w:rsidTr="00563CA2">
              <w:trPr>
                <w:trHeight w:val="123"/>
              </w:trPr>
              <w:tc>
                <w:tcPr>
                  <w:tcW w:w="640" w:type="dxa"/>
                  <w:vMerge w:val="restart"/>
                </w:tcPr>
                <w:p w14:paraId="5D7AB64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26</w:t>
                  </w:r>
                </w:p>
              </w:tc>
              <w:tc>
                <w:tcPr>
                  <w:tcW w:w="7088" w:type="dxa"/>
                  <w:vMerge w:val="restart"/>
                </w:tcPr>
                <w:p w14:paraId="47B02187"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it-IT"/>
                    </w:rPr>
                  </w:pPr>
                  <w:r w:rsidRPr="0021171A">
                    <w:rPr>
                      <w:rFonts w:ascii="Times New Roman" w:eastAsia="Calibri" w:hAnsi="Times New Roman" w:cs="Times New Roman"/>
                      <w:sz w:val="24"/>
                      <w:szCs w:val="24"/>
                      <w:lang w:val="it-IT"/>
                    </w:rPr>
                    <w:t>Facilități angajate pentru care BNM a acordat tratamentul preferențial?</w:t>
                  </w:r>
                </w:p>
              </w:tc>
              <w:tc>
                <w:tcPr>
                  <w:tcW w:w="1275" w:type="dxa"/>
                </w:tcPr>
                <w:p w14:paraId="4B03206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60" w:type="dxa"/>
                </w:tcPr>
                <w:p w14:paraId="51FF83AF"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1.10.1</w:t>
                  </w:r>
                </w:p>
              </w:tc>
            </w:tr>
            <w:tr w:rsidR="00BE5D3A" w:rsidRPr="0021171A" w14:paraId="78966E19" w14:textId="77777777" w:rsidTr="00563CA2">
              <w:trPr>
                <w:trHeight w:val="122"/>
              </w:trPr>
              <w:tc>
                <w:tcPr>
                  <w:tcW w:w="640" w:type="dxa"/>
                  <w:vMerge/>
                </w:tcPr>
                <w:p w14:paraId="084FEC5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7D2B0BC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77702F1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25CB0548"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1.10.2</w:t>
                  </w:r>
                </w:p>
              </w:tc>
            </w:tr>
          </w:tbl>
          <w:p w14:paraId="3E0AB835"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352D24AD"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0853421B" w14:textId="77777777" w:rsidTr="00563CA2">
              <w:trPr>
                <w:trHeight w:val="123"/>
              </w:trPr>
              <w:tc>
                <w:tcPr>
                  <w:tcW w:w="640" w:type="dxa"/>
                  <w:vMerge w:val="restart"/>
                </w:tcPr>
                <w:p w14:paraId="6F4AA9A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27</w:t>
                  </w:r>
                </w:p>
              </w:tc>
              <w:tc>
                <w:tcPr>
                  <w:tcW w:w="7088" w:type="dxa"/>
                  <w:vMerge w:val="restart"/>
                </w:tcPr>
                <w:p w14:paraId="1E5BD9B8"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r w:rsidRPr="0021171A">
                    <w:rPr>
                      <w:rFonts w:ascii="Times New Roman" w:eastAsia="Calibri" w:hAnsi="Times New Roman" w:cs="Times New Roman"/>
                      <w:sz w:val="24"/>
                      <w:szCs w:val="24"/>
                    </w:rPr>
                    <w:t>Element extrabilanțier aferent finanțării comerțului?</w:t>
                  </w:r>
                </w:p>
              </w:tc>
              <w:tc>
                <w:tcPr>
                  <w:tcW w:w="1275" w:type="dxa"/>
                </w:tcPr>
                <w:p w14:paraId="44BC1E2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60" w:type="dxa"/>
                </w:tcPr>
                <w:p w14:paraId="7FDE258B"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1.10.3</w:t>
                  </w:r>
                </w:p>
              </w:tc>
            </w:tr>
            <w:tr w:rsidR="00BE5D3A" w:rsidRPr="0021171A" w14:paraId="5C4E0F5C" w14:textId="77777777" w:rsidTr="00563CA2">
              <w:trPr>
                <w:trHeight w:val="122"/>
              </w:trPr>
              <w:tc>
                <w:tcPr>
                  <w:tcW w:w="640" w:type="dxa"/>
                  <w:vMerge/>
                </w:tcPr>
                <w:p w14:paraId="7D1BBBF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2C07728A"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34C1D068"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0A64E912"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 28</w:t>
                  </w:r>
                </w:p>
              </w:tc>
            </w:tr>
          </w:tbl>
          <w:p w14:paraId="39B022A0"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r w:rsidR="00BE5D3A" w:rsidRPr="0021171A" w14:paraId="36337E2E" w14:textId="77777777" w:rsidTr="00563CA2">
        <w:tc>
          <w:tcPr>
            <w:tcW w:w="14784" w:type="dxa"/>
            <w:shd w:val="clear" w:color="auto" w:fill="auto"/>
          </w:tcPr>
          <w:tbl>
            <w:tblPr>
              <w:tblStyle w:val="TableGrid"/>
              <w:tblW w:w="0" w:type="auto"/>
              <w:tblLayout w:type="fixed"/>
              <w:tblLook w:val="04A0" w:firstRow="1" w:lastRow="0" w:firstColumn="1" w:lastColumn="0" w:noHBand="0" w:noVBand="1"/>
            </w:tblPr>
            <w:tblGrid>
              <w:gridCol w:w="640"/>
              <w:gridCol w:w="7088"/>
              <w:gridCol w:w="1275"/>
              <w:gridCol w:w="1560"/>
            </w:tblGrid>
            <w:tr w:rsidR="00BE5D3A" w:rsidRPr="0021171A" w14:paraId="294A7E47" w14:textId="77777777" w:rsidTr="00563CA2">
              <w:trPr>
                <w:trHeight w:val="123"/>
              </w:trPr>
              <w:tc>
                <w:tcPr>
                  <w:tcW w:w="640" w:type="dxa"/>
                  <w:vMerge w:val="restart"/>
                </w:tcPr>
                <w:p w14:paraId="1FE4BE71"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lastRenderedPageBreak/>
                    <w:t>28</w:t>
                  </w:r>
                </w:p>
              </w:tc>
              <w:tc>
                <w:tcPr>
                  <w:tcW w:w="7088" w:type="dxa"/>
                  <w:vMerge w:val="restart"/>
                </w:tcPr>
                <w:p w14:paraId="256AB45E"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rPr>
                  </w:pPr>
                  <w:r w:rsidRPr="0021171A">
                    <w:rPr>
                      <w:rFonts w:ascii="Times New Roman" w:eastAsia="Calibri" w:hAnsi="Times New Roman" w:cs="Times New Roman"/>
                      <w:sz w:val="24"/>
                      <w:szCs w:val="24"/>
                    </w:rPr>
                    <w:t>Alte expuneri extrabilanțiere pentru care BNM a stabilit factorul RSF?</w:t>
                  </w:r>
                </w:p>
              </w:tc>
              <w:tc>
                <w:tcPr>
                  <w:tcW w:w="1275" w:type="dxa"/>
                </w:tcPr>
                <w:p w14:paraId="09964049"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Da</w:t>
                  </w:r>
                </w:p>
              </w:tc>
              <w:tc>
                <w:tcPr>
                  <w:tcW w:w="1560" w:type="dxa"/>
                </w:tcPr>
                <w:p w14:paraId="642CE498"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ID 1.10.5</w:t>
                  </w:r>
                </w:p>
              </w:tc>
            </w:tr>
            <w:tr w:rsidR="00BE5D3A" w:rsidRPr="0021171A" w14:paraId="6D957D62" w14:textId="77777777" w:rsidTr="00563CA2">
              <w:trPr>
                <w:trHeight w:val="122"/>
              </w:trPr>
              <w:tc>
                <w:tcPr>
                  <w:tcW w:w="640" w:type="dxa"/>
                  <w:vMerge/>
                </w:tcPr>
                <w:p w14:paraId="29DB2237"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7088" w:type="dxa"/>
                  <w:vMerge/>
                </w:tcPr>
                <w:p w14:paraId="56BC6934"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p>
              </w:tc>
              <w:tc>
                <w:tcPr>
                  <w:tcW w:w="1275" w:type="dxa"/>
                </w:tcPr>
                <w:p w14:paraId="151CC5D6"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w:t>
                  </w:r>
                </w:p>
              </w:tc>
              <w:tc>
                <w:tcPr>
                  <w:tcW w:w="1560" w:type="dxa"/>
                </w:tcPr>
                <w:p w14:paraId="0BDE6355" w14:textId="77777777" w:rsidR="00BE5D3A" w:rsidRPr="0021171A" w:rsidRDefault="00BE5D3A" w:rsidP="00563CA2">
                  <w:pPr>
                    <w:tabs>
                      <w:tab w:val="left" w:pos="720"/>
                    </w:tabs>
                    <w:spacing w:after="160" w:line="259" w:lineRule="auto"/>
                    <w:contextualSpacing/>
                    <w:rPr>
                      <w:rFonts w:ascii="Times New Roman" w:eastAsia="Calibri" w:hAnsi="Times New Roman" w:cs="Times New Roman"/>
                      <w:sz w:val="24"/>
                      <w:szCs w:val="24"/>
                      <w:lang w:val="ru-RU"/>
                    </w:rPr>
                  </w:pPr>
                  <w:r w:rsidRPr="0021171A">
                    <w:rPr>
                      <w:rFonts w:ascii="Times New Roman" w:eastAsia="Calibri" w:hAnsi="Times New Roman" w:cs="Times New Roman"/>
                      <w:sz w:val="24"/>
                      <w:szCs w:val="24"/>
                      <w:lang w:val="ru-RU"/>
                    </w:rPr>
                    <w:t>Nu se raportează.</w:t>
                  </w:r>
                </w:p>
              </w:tc>
            </w:tr>
          </w:tbl>
          <w:p w14:paraId="1AF7F9B6" w14:textId="77777777" w:rsidR="00BE5D3A" w:rsidRPr="0021171A" w:rsidRDefault="00BE5D3A" w:rsidP="00563CA2">
            <w:pPr>
              <w:tabs>
                <w:tab w:val="left" w:pos="720"/>
              </w:tabs>
              <w:contextualSpacing/>
              <w:rPr>
                <w:rFonts w:ascii="Times New Roman" w:eastAsia="Calibri" w:hAnsi="Times New Roman" w:cs="Times New Roman"/>
                <w:b/>
                <w:sz w:val="24"/>
                <w:szCs w:val="24"/>
              </w:rPr>
            </w:pPr>
          </w:p>
        </w:tc>
      </w:tr>
    </w:tbl>
    <w:p w14:paraId="707C73FD" w14:textId="77777777" w:rsidR="00BE5D3A" w:rsidRPr="0021171A" w:rsidRDefault="00BE5D3A" w:rsidP="00BE5D3A">
      <w:pPr>
        <w:tabs>
          <w:tab w:val="left" w:pos="720"/>
        </w:tabs>
        <w:contextualSpacing/>
        <w:rPr>
          <w:rFonts w:ascii="Times New Roman" w:eastAsia="Calibri" w:hAnsi="Times New Roman" w:cs="Times New Roman"/>
          <w:sz w:val="24"/>
          <w:szCs w:val="24"/>
        </w:rPr>
      </w:pPr>
    </w:p>
    <w:p w14:paraId="717AA379" w14:textId="77777777" w:rsidR="00BE5D3A" w:rsidRPr="0021171A" w:rsidRDefault="00BE5D3A" w:rsidP="00BE5D3A">
      <w:pPr>
        <w:tabs>
          <w:tab w:val="left" w:pos="720"/>
        </w:tabs>
        <w:contextualSpacing/>
        <w:rPr>
          <w:rFonts w:ascii="Times New Roman" w:eastAsia="Calibri" w:hAnsi="Times New Roman" w:cs="Times New Roman"/>
          <w:sz w:val="24"/>
          <w:szCs w:val="24"/>
        </w:rPr>
      </w:pPr>
    </w:p>
    <w:p w14:paraId="08DE4ED3" w14:textId="77777777" w:rsidR="00BE5D3A" w:rsidRPr="0021171A" w:rsidRDefault="00BE5D3A" w:rsidP="00BE5D3A">
      <w:pPr>
        <w:tabs>
          <w:tab w:val="left" w:pos="720"/>
        </w:tabs>
        <w:contextualSpacing/>
        <w:rPr>
          <w:rFonts w:ascii="Times New Roman" w:eastAsia="Calibri" w:hAnsi="Times New Roman" w:cs="Times New Roman"/>
          <w:sz w:val="24"/>
          <w:szCs w:val="24"/>
        </w:rPr>
      </w:pPr>
    </w:p>
    <w:p w14:paraId="53829D7D" w14:textId="77777777" w:rsidR="00BE5D3A" w:rsidRPr="0021171A" w:rsidRDefault="00BE5D3A" w:rsidP="00BE5D3A">
      <w:pPr>
        <w:tabs>
          <w:tab w:val="left" w:pos="720"/>
        </w:tabs>
        <w:contextualSpacing/>
        <w:rPr>
          <w:rFonts w:ascii="Times New Roman" w:eastAsia="Calibri" w:hAnsi="Times New Roman" w:cs="Times New Roman"/>
          <w:sz w:val="24"/>
          <w:szCs w:val="24"/>
        </w:rPr>
        <w:sectPr w:rsidR="00BE5D3A" w:rsidRPr="0021171A" w:rsidSect="00AF3BDC">
          <w:headerReference w:type="even" r:id="rId7"/>
          <w:headerReference w:type="default" r:id="rId8"/>
          <w:footerReference w:type="even" r:id="rId9"/>
          <w:footerReference w:type="default" r:id="rId10"/>
          <w:pgSz w:w="12240" w:h="15840"/>
          <w:pgMar w:top="1134" w:right="850" w:bottom="1134" w:left="1701" w:header="708" w:footer="708" w:gutter="0"/>
          <w:cols w:space="708"/>
          <w:docGrid w:linePitch="360"/>
        </w:sectPr>
      </w:pPr>
    </w:p>
    <w:p w14:paraId="54E09E06" w14:textId="77777777" w:rsidR="00BE5D3A" w:rsidRPr="0021171A" w:rsidRDefault="00BE5D3A" w:rsidP="00BE5D3A">
      <w:pPr>
        <w:tabs>
          <w:tab w:val="left" w:pos="720"/>
        </w:tabs>
        <w:contextualSpacing/>
        <w:rPr>
          <w:rFonts w:ascii="Times New Roman" w:eastAsia="Calibri" w:hAnsi="Times New Roman" w:cs="Times New Roman"/>
          <w:sz w:val="24"/>
          <w:szCs w:val="24"/>
        </w:rPr>
      </w:pPr>
    </w:p>
    <w:p w14:paraId="481B2F4F" w14:textId="77777777" w:rsidR="00BE5D3A" w:rsidRPr="0021171A" w:rsidRDefault="00BE5D3A" w:rsidP="00BE5D3A">
      <w:pPr>
        <w:jc w:val="center"/>
        <w:rPr>
          <w:rFonts w:ascii="Times New Roman" w:hAnsi="Times New Roman" w:cs="Times New Roman"/>
          <w:sz w:val="20"/>
          <w:szCs w:val="20"/>
          <w:lang w:val="ro-RO"/>
        </w:rPr>
      </w:pPr>
      <w:r w:rsidRPr="0021171A">
        <w:rPr>
          <w:rFonts w:ascii="Times New Roman" w:hAnsi="Times New Roman" w:cs="Times New Roman"/>
          <w:b/>
          <w:sz w:val="24"/>
          <w:szCs w:val="24"/>
          <w:lang w:val="ro-RO"/>
        </w:rPr>
        <w:t>Formularul raportului</w:t>
      </w:r>
    </w:p>
    <w:p w14:paraId="55F2CF73" w14:textId="77777777" w:rsidR="00BE5D3A" w:rsidRPr="0021171A" w:rsidRDefault="00BE5D3A" w:rsidP="00BE5D3A">
      <w:pPr>
        <w:rPr>
          <w:rFonts w:ascii="Times New Roman" w:hAnsi="Times New Roman" w:cs="Times New Roman"/>
          <w:b/>
          <w:sz w:val="20"/>
          <w:szCs w:val="20"/>
          <w:lang w:val="ro-RO"/>
        </w:rPr>
      </w:pPr>
      <w:r w:rsidRPr="0021171A">
        <w:rPr>
          <w:rFonts w:ascii="Times New Roman" w:hAnsi="Times New Roman" w:cs="Times New Roman"/>
          <w:b/>
          <w:sz w:val="20"/>
          <w:szCs w:val="20"/>
          <w:lang w:val="ro-RO"/>
        </w:rPr>
        <w:t>Codul băncii _____________</w:t>
      </w:r>
    </w:p>
    <w:p w14:paraId="5F0D623E" w14:textId="77777777" w:rsidR="00BE5D3A" w:rsidRPr="0021171A" w:rsidRDefault="00BE5D3A" w:rsidP="00BE5D3A">
      <w:pPr>
        <w:rPr>
          <w:rFonts w:ascii="Times New Roman" w:hAnsi="Times New Roman" w:cs="Times New Roman"/>
          <w:b/>
          <w:sz w:val="20"/>
          <w:szCs w:val="20"/>
          <w:lang w:val="ro-RO"/>
        </w:rPr>
      </w:pPr>
      <w:r w:rsidRPr="0021171A">
        <w:rPr>
          <w:rFonts w:ascii="Times New Roman" w:hAnsi="Times New Roman" w:cs="Times New Roman"/>
          <w:b/>
          <w:sz w:val="20"/>
          <w:szCs w:val="20"/>
          <w:lang w:val="ro-RO"/>
        </w:rPr>
        <w:t>Perioada de raportare _____________</w:t>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t>Codul formularului_________________</w:t>
      </w:r>
    </w:p>
    <w:tbl>
      <w:tblPr>
        <w:tblStyle w:val="TableGrid1"/>
        <w:tblW w:w="14299" w:type="dxa"/>
        <w:tblLook w:val="04A0" w:firstRow="1" w:lastRow="0" w:firstColumn="1" w:lastColumn="0" w:noHBand="0" w:noVBand="1"/>
      </w:tblPr>
      <w:tblGrid>
        <w:gridCol w:w="2263"/>
        <w:gridCol w:w="4536"/>
        <w:gridCol w:w="1913"/>
        <w:gridCol w:w="5568"/>
        <w:gridCol w:w="19"/>
      </w:tblGrid>
      <w:tr w:rsidR="00BE5D3A" w:rsidRPr="0021171A" w14:paraId="3C583C08" w14:textId="77777777" w:rsidTr="00563CA2">
        <w:tc>
          <w:tcPr>
            <w:tcW w:w="14299" w:type="dxa"/>
            <w:gridSpan w:val="5"/>
            <w:tcBorders>
              <w:bottom w:val="single" w:sz="4" w:space="0" w:color="auto"/>
            </w:tcBorders>
          </w:tcPr>
          <w:p w14:paraId="1F7EBAD8" w14:textId="77777777" w:rsidR="00BE5D3A" w:rsidRPr="0021171A" w:rsidRDefault="00BE5D3A" w:rsidP="00563CA2">
            <w:pPr>
              <w:spacing w:before="100" w:beforeAutospacing="1" w:after="100" w:afterAutospacing="1"/>
              <w:rPr>
                <w:rFonts w:ascii="Times New Roman" w:eastAsia="Times New Roman" w:hAnsi="Times New Roman" w:cs="Times New Roman"/>
                <w:color w:val="000000"/>
                <w:sz w:val="27"/>
                <w:szCs w:val="27"/>
              </w:rPr>
            </w:pPr>
            <w:r w:rsidRPr="0021171A">
              <w:rPr>
                <w:rFonts w:ascii="Times New Roman" w:eastAsia="Times New Roman" w:hAnsi="Times New Roman" w:cs="Times New Roman"/>
                <w:color w:val="000000"/>
                <w:sz w:val="27"/>
                <w:szCs w:val="27"/>
              </w:rPr>
              <w:t>C 80.00 - NSFR - FINANȚAREA STABILĂ NECESARĂ</w:t>
            </w:r>
          </w:p>
          <w:p w14:paraId="5BD2AD89" w14:textId="77777777" w:rsidR="00BE5D3A" w:rsidRPr="0021171A" w:rsidRDefault="00BE5D3A" w:rsidP="00563CA2">
            <w:pPr>
              <w:rPr>
                <w:rFonts w:ascii="Times New Roman" w:hAnsi="Times New Roman" w:cs="Times New Roman"/>
                <w:sz w:val="20"/>
                <w:szCs w:val="20"/>
                <w:lang w:val="ro-RO"/>
              </w:rPr>
            </w:pPr>
          </w:p>
        </w:tc>
      </w:tr>
      <w:tr w:rsidR="00BE5D3A" w:rsidRPr="0021171A" w14:paraId="4FFD9948" w14:textId="77777777" w:rsidTr="00563CA2">
        <w:tc>
          <w:tcPr>
            <w:tcW w:w="14299" w:type="dxa"/>
            <w:gridSpan w:val="5"/>
            <w:tcBorders>
              <w:top w:val="single" w:sz="4" w:space="0" w:color="auto"/>
              <w:left w:val="nil"/>
              <w:bottom w:val="nil"/>
              <w:right w:val="nil"/>
            </w:tcBorders>
          </w:tcPr>
          <w:p w14:paraId="2003E1E4" w14:textId="77777777" w:rsidR="00BE5D3A" w:rsidRPr="0021171A" w:rsidRDefault="00BE5D3A" w:rsidP="00563CA2">
            <w:pPr>
              <w:jc w:val="center"/>
              <w:rPr>
                <w:rFonts w:ascii="Times New Roman" w:hAnsi="Times New Roman" w:cs="Times New Roman"/>
                <w:sz w:val="20"/>
                <w:szCs w:val="20"/>
                <w:lang w:val="ro-RO"/>
              </w:rPr>
            </w:pPr>
          </w:p>
        </w:tc>
      </w:tr>
      <w:tr w:rsidR="00BE5D3A" w:rsidRPr="0021171A" w14:paraId="636CF5BD" w14:textId="77777777" w:rsidTr="00563CA2">
        <w:trPr>
          <w:gridAfter w:val="1"/>
          <w:wAfter w:w="19" w:type="dxa"/>
        </w:trPr>
        <w:tc>
          <w:tcPr>
            <w:tcW w:w="2263" w:type="dxa"/>
            <w:tcBorders>
              <w:top w:val="nil"/>
              <w:left w:val="nil"/>
              <w:bottom w:val="nil"/>
              <w:right w:val="single" w:sz="12" w:space="0" w:color="auto"/>
            </w:tcBorders>
          </w:tcPr>
          <w:p w14:paraId="4EEE3480" w14:textId="77777777" w:rsidR="00BE5D3A" w:rsidRPr="0021171A" w:rsidRDefault="00BE5D3A" w:rsidP="00563CA2">
            <w:pPr>
              <w:rPr>
                <w:rFonts w:ascii="Times New Roman" w:hAnsi="Times New Roman" w:cs="Times New Roman"/>
                <w:sz w:val="20"/>
                <w:szCs w:val="20"/>
                <w:lang w:val="ro-RO"/>
              </w:rPr>
            </w:pPr>
          </w:p>
        </w:tc>
        <w:tc>
          <w:tcPr>
            <w:tcW w:w="4536" w:type="dxa"/>
            <w:tcBorders>
              <w:top w:val="single" w:sz="12" w:space="0" w:color="auto"/>
              <w:left w:val="single" w:sz="12" w:space="0" w:color="auto"/>
              <w:bottom w:val="single" w:sz="12" w:space="0" w:color="auto"/>
              <w:right w:val="single" w:sz="12" w:space="0" w:color="auto"/>
            </w:tcBorders>
          </w:tcPr>
          <w:p w14:paraId="2360E812" w14:textId="77777777" w:rsidR="00BE5D3A" w:rsidRPr="0021171A" w:rsidRDefault="00BE5D3A" w:rsidP="00563CA2">
            <w:pPr>
              <w:jc w:val="center"/>
              <w:rPr>
                <w:rFonts w:ascii="Times New Roman" w:hAnsi="Times New Roman" w:cs="Times New Roman"/>
                <w:sz w:val="20"/>
                <w:szCs w:val="20"/>
                <w:lang w:val="ro-RO"/>
              </w:rPr>
            </w:pPr>
            <w:r w:rsidRPr="0021171A">
              <w:rPr>
                <w:rFonts w:ascii="Times New Roman" w:hAnsi="Times New Roman" w:cs="Times New Roman"/>
                <w:sz w:val="20"/>
                <w:szCs w:val="20"/>
                <w:lang w:val="ro-RO"/>
              </w:rPr>
              <w:t>monedă</w:t>
            </w:r>
          </w:p>
        </w:tc>
        <w:tc>
          <w:tcPr>
            <w:tcW w:w="1913" w:type="dxa"/>
            <w:tcBorders>
              <w:top w:val="single" w:sz="12" w:space="0" w:color="auto"/>
              <w:left w:val="single" w:sz="12" w:space="0" w:color="auto"/>
              <w:bottom w:val="single" w:sz="12" w:space="0" w:color="auto"/>
              <w:right w:val="single" w:sz="12" w:space="0" w:color="auto"/>
            </w:tcBorders>
          </w:tcPr>
          <w:p w14:paraId="57B3BEA6" w14:textId="77777777" w:rsidR="00BE5D3A" w:rsidRPr="0021171A" w:rsidRDefault="00BE5D3A" w:rsidP="00563CA2">
            <w:pPr>
              <w:rPr>
                <w:rFonts w:ascii="Times New Roman" w:hAnsi="Times New Roman" w:cs="Times New Roman"/>
                <w:sz w:val="20"/>
                <w:szCs w:val="20"/>
                <w:lang w:val="ro-RO"/>
              </w:rPr>
            </w:pPr>
          </w:p>
        </w:tc>
        <w:tc>
          <w:tcPr>
            <w:tcW w:w="5568" w:type="dxa"/>
            <w:tcBorders>
              <w:top w:val="nil"/>
              <w:left w:val="single" w:sz="12" w:space="0" w:color="auto"/>
              <w:bottom w:val="nil"/>
              <w:right w:val="nil"/>
            </w:tcBorders>
          </w:tcPr>
          <w:p w14:paraId="25A5C46B" w14:textId="77777777" w:rsidR="00BE5D3A" w:rsidRPr="0021171A" w:rsidRDefault="00BE5D3A" w:rsidP="00563CA2">
            <w:pPr>
              <w:rPr>
                <w:rFonts w:ascii="Times New Roman" w:hAnsi="Times New Roman" w:cs="Times New Roman"/>
                <w:sz w:val="20"/>
                <w:szCs w:val="20"/>
                <w:lang w:val="ro-RO"/>
              </w:rPr>
            </w:pPr>
          </w:p>
        </w:tc>
      </w:tr>
    </w:tbl>
    <w:p w14:paraId="661C4EB1"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color w:val="000000"/>
          <w:sz w:val="24"/>
          <w:szCs w:val="24"/>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
        <w:gridCol w:w="860"/>
        <w:gridCol w:w="3076"/>
        <w:gridCol w:w="570"/>
        <w:gridCol w:w="707"/>
        <w:gridCol w:w="547"/>
        <w:gridCol w:w="687"/>
        <w:gridCol w:w="695"/>
        <w:gridCol w:w="831"/>
        <w:gridCol w:w="675"/>
        <w:gridCol w:w="687"/>
        <w:gridCol w:w="570"/>
        <w:gridCol w:w="707"/>
        <w:gridCol w:w="547"/>
        <w:gridCol w:w="687"/>
        <w:gridCol w:w="1189"/>
      </w:tblGrid>
      <w:tr w:rsidR="00BE5D3A" w:rsidRPr="0021171A" w14:paraId="29F3FE2C" w14:textId="77777777" w:rsidTr="00563CA2">
        <w:trPr>
          <w:tblCellSpacing w:w="0" w:type="dxa"/>
        </w:trPr>
        <w:tc>
          <w:tcPr>
            <w:tcW w:w="0" w:type="auto"/>
            <w:gridSpan w:val="3"/>
            <w:vMerge w:val="restart"/>
            <w:hideMark/>
          </w:tcPr>
          <w:p w14:paraId="6703BFE1" w14:textId="77777777" w:rsidR="00BE5D3A" w:rsidRPr="0021171A" w:rsidRDefault="00BE5D3A" w:rsidP="00563CA2">
            <w:pPr>
              <w:spacing w:before="100" w:beforeAutospacing="1" w:after="100" w:afterAutospacing="1" w:line="240" w:lineRule="auto"/>
              <w:ind w:left="-129" w:firstLine="129"/>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gridSpan w:val="4"/>
            <w:hideMark/>
          </w:tcPr>
          <w:p w14:paraId="15E503F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Cuantum</w:t>
            </w:r>
          </w:p>
        </w:tc>
        <w:tc>
          <w:tcPr>
            <w:tcW w:w="0" w:type="auto"/>
            <w:gridSpan w:val="4"/>
            <w:hideMark/>
          </w:tcPr>
          <w:p w14:paraId="0DD4E8E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Factorul RSF standard</w:t>
            </w:r>
          </w:p>
        </w:tc>
        <w:tc>
          <w:tcPr>
            <w:tcW w:w="0" w:type="auto"/>
            <w:gridSpan w:val="4"/>
            <w:hideMark/>
          </w:tcPr>
          <w:p w14:paraId="3BF8A4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Factorul RSF aplicabil</w:t>
            </w:r>
          </w:p>
        </w:tc>
        <w:tc>
          <w:tcPr>
            <w:tcW w:w="0" w:type="auto"/>
            <w:vMerge w:val="restart"/>
            <w:hideMark/>
          </w:tcPr>
          <w:p w14:paraId="4CD1DC0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Finanțarea stabilă necesară</w:t>
            </w:r>
          </w:p>
        </w:tc>
      </w:tr>
      <w:tr w:rsidR="00BE5D3A" w:rsidRPr="0021171A" w14:paraId="4712CC6D" w14:textId="77777777" w:rsidTr="00563CA2">
        <w:trPr>
          <w:tblCellSpacing w:w="0" w:type="dxa"/>
        </w:trPr>
        <w:tc>
          <w:tcPr>
            <w:tcW w:w="0" w:type="auto"/>
            <w:gridSpan w:val="3"/>
            <w:vMerge/>
            <w:vAlign w:val="center"/>
            <w:hideMark/>
          </w:tcPr>
          <w:p w14:paraId="106AA5D8" w14:textId="77777777" w:rsidR="00BE5D3A" w:rsidRPr="0021171A" w:rsidRDefault="00BE5D3A" w:rsidP="00563CA2">
            <w:pPr>
              <w:spacing w:after="0" w:line="240" w:lineRule="auto"/>
              <w:rPr>
                <w:rFonts w:ascii="Times New Roman" w:eastAsia="Times New Roman" w:hAnsi="Times New Roman" w:cs="Times New Roman"/>
                <w:sz w:val="24"/>
                <w:szCs w:val="24"/>
              </w:rPr>
            </w:pPr>
          </w:p>
        </w:tc>
        <w:tc>
          <w:tcPr>
            <w:tcW w:w="0" w:type="auto"/>
            <w:gridSpan w:val="3"/>
            <w:hideMark/>
          </w:tcPr>
          <w:p w14:paraId="66690A5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Active care nu sunt HQLA în funcție de scadență</w:t>
            </w:r>
          </w:p>
        </w:tc>
        <w:tc>
          <w:tcPr>
            <w:tcW w:w="0" w:type="auto"/>
            <w:vMerge w:val="restart"/>
            <w:hideMark/>
          </w:tcPr>
          <w:p w14:paraId="66BF62C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HQLA</w:t>
            </w:r>
          </w:p>
        </w:tc>
        <w:tc>
          <w:tcPr>
            <w:tcW w:w="0" w:type="auto"/>
            <w:gridSpan w:val="3"/>
            <w:hideMark/>
          </w:tcPr>
          <w:p w14:paraId="573D7A0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Active care nu sunt HQLA în funcție de scadență</w:t>
            </w:r>
          </w:p>
        </w:tc>
        <w:tc>
          <w:tcPr>
            <w:tcW w:w="0" w:type="auto"/>
            <w:vMerge w:val="restart"/>
            <w:hideMark/>
          </w:tcPr>
          <w:p w14:paraId="6C805E6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HQLA</w:t>
            </w:r>
          </w:p>
        </w:tc>
        <w:tc>
          <w:tcPr>
            <w:tcW w:w="0" w:type="auto"/>
            <w:gridSpan w:val="3"/>
            <w:hideMark/>
          </w:tcPr>
          <w:p w14:paraId="13B25DC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Active care nu sunt HQLA în funcție de scadență</w:t>
            </w:r>
          </w:p>
        </w:tc>
        <w:tc>
          <w:tcPr>
            <w:tcW w:w="0" w:type="auto"/>
            <w:vMerge w:val="restart"/>
            <w:hideMark/>
          </w:tcPr>
          <w:p w14:paraId="3CC546E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HQLA</w:t>
            </w:r>
          </w:p>
        </w:tc>
        <w:tc>
          <w:tcPr>
            <w:tcW w:w="0" w:type="auto"/>
            <w:vMerge/>
            <w:vAlign w:val="center"/>
            <w:hideMark/>
          </w:tcPr>
          <w:p w14:paraId="773F00E8" w14:textId="77777777" w:rsidR="00BE5D3A" w:rsidRPr="0021171A" w:rsidRDefault="00BE5D3A" w:rsidP="00563CA2">
            <w:pPr>
              <w:spacing w:after="0" w:line="240" w:lineRule="auto"/>
              <w:rPr>
                <w:rFonts w:ascii="Times New Roman" w:eastAsia="Times New Roman" w:hAnsi="Times New Roman" w:cs="Times New Roman"/>
                <w:sz w:val="24"/>
                <w:szCs w:val="24"/>
              </w:rPr>
            </w:pPr>
          </w:p>
        </w:tc>
      </w:tr>
      <w:tr w:rsidR="00BE5D3A" w:rsidRPr="0021171A" w14:paraId="537732BD" w14:textId="77777777" w:rsidTr="00563CA2">
        <w:trPr>
          <w:tblCellSpacing w:w="0" w:type="dxa"/>
        </w:trPr>
        <w:tc>
          <w:tcPr>
            <w:tcW w:w="0" w:type="auto"/>
            <w:gridSpan w:val="3"/>
            <w:vMerge/>
            <w:vAlign w:val="center"/>
            <w:hideMark/>
          </w:tcPr>
          <w:p w14:paraId="37394D16" w14:textId="77777777" w:rsidR="00BE5D3A" w:rsidRPr="0021171A" w:rsidRDefault="00BE5D3A" w:rsidP="00563CA2">
            <w:pPr>
              <w:spacing w:after="0" w:line="240" w:lineRule="auto"/>
              <w:rPr>
                <w:rFonts w:ascii="Times New Roman" w:eastAsia="Times New Roman" w:hAnsi="Times New Roman" w:cs="Times New Roman"/>
                <w:sz w:val="24"/>
                <w:szCs w:val="24"/>
              </w:rPr>
            </w:pPr>
          </w:p>
        </w:tc>
        <w:tc>
          <w:tcPr>
            <w:tcW w:w="0" w:type="auto"/>
            <w:hideMark/>
          </w:tcPr>
          <w:p w14:paraId="2C4F168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&lt; 6 luni</w:t>
            </w:r>
          </w:p>
        </w:tc>
        <w:tc>
          <w:tcPr>
            <w:tcW w:w="0" w:type="auto"/>
            <w:hideMark/>
          </w:tcPr>
          <w:p w14:paraId="711F916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6 luni și &lt; 1 an</w:t>
            </w:r>
          </w:p>
        </w:tc>
        <w:tc>
          <w:tcPr>
            <w:tcW w:w="0" w:type="auto"/>
            <w:hideMark/>
          </w:tcPr>
          <w:p w14:paraId="631A193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1 an</w:t>
            </w:r>
          </w:p>
        </w:tc>
        <w:tc>
          <w:tcPr>
            <w:tcW w:w="0" w:type="auto"/>
            <w:vMerge/>
            <w:vAlign w:val="center"/>
            <w:hideMark/>
          </w:tcPr>
          <w:p w14:paraId="7B477766" w14:textId="77777777" w:rsidR="00BE5D3A" w:rsidRPr="0021171A" w:rsidRDefault="00BE5D3A" w:rsidP="00563CA2">
            <w:pPr>
              <w:spacing w:after="0" w:line="240" w:lineRule="auto"/>
              <w:rPr>
                <w:rFonts w:ascii="Times New Roman" w:eastAsia="Times New Roman" w:hAnsi="Times New Roman" w:cs="Times New Roman"/>
                <w:sz w:val="24"/>
                <w:szCs w:val="24"/>
              </w:rPr>
            </w:pPr>
          </w:p>
        </w:tc>
        <w:tc>
          <w:tcPr>
            <w:tcW w:w="0" w:type="auto"/>
            <w:hideMark/>
          </w:tcPr>
          <w:p w14:paraId="7FBC8B5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&lt; 6 luni</w:t>
            </w:r>
          </w:p>
        </w:tc>
        <w:tc>
          <w:tcPr>
            <w:tcW w:w="0" w:type="auto"/>
            <w:hideMark/>
          </w:tcPr>
          <w:p w14:paraId="7F3BBD8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6 luni și &lt; 1 an</w:t>
            </w:r>
          </w:p>
        </w:tc>
        <w:tc>
          <w:tcPr>
            <w:tcW w:w="0" w:type="auto"/>
            <w:hideMark/>
          </w:tcPr>
          <w:p w14:paraId="31E22A2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1 an</w:t>
            </w:r>
          </w:p>
        </w:tc>
        <w:tc>
          <w:tcPr>
            <w:tcW w:w="0" w:type="auto"/>
            <w:vMerge/>
            <w:vAlign w:val="center"/>
            <w:hideMark/>
          </w:tcPr>
          <w:p w14:paraId="4C76D7E1" w14:textId="77777777" w:rsidR="00BE5D3A" w:rsidRPr="0021171A" w:rsidRDefault="00BE5D3A" w:rsidP="00563CA2">
            <w:pPr>
              <w:spacing w:after="0" w:line="240" w:lineRule="auto"/>
              <w:rPr>
                <w:rFonts w:ascii="Times New Roman" w:eastAsia="Times New Roman" w:hAnsi="Times New Roman" w:cs="Times New Roman"/>
                <w:sz w:val="24"/>
                <w:szCs w:val="24"/>
              </w:rPr>
            </w:pPr>
          </w:p>
        </w:tc>
        <w:tc>
          <w:tcPr>
            <w:tcW w:w="0" w:type="auto"/>
            <w:hideMark/>
          </w:tcPr>
          <w:p w14:paraId="0644ACC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&lt; 6 luni</w:t>
            </w:r>
          </w:p>
        </w:tc>
        <w:tc>
          <w:tcPr>
            <w:tcW w:w="0" w:type="auto"/>
            <w:hideMark/>
          </w:tcPr>
          <w:p w14:paraId="13A61B0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6 luni și &lt; 1 an</w:t>
            </w:r>
          </w:p>
        </w:tc>
        <w:tc>
          <w:tcPr>
            <w:tcW w:w="0" w:type="auto"/>
            <w:hideMark/>
          </w:tcPr>
          <w:p w14:paraId="66688EB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1 an</w:t>
            </w:r>
          </w:p>
        </w:tc>
        <w:tc>
          <w:tcPr>
            <w:tcW w:w="0" w:type="auto"/>
            <w:vMerge/>
            <w:vAlign w:val="center"/>
            <w:hideMark/>
          </w:tcPr>
          <w:p w14:paraId="54392B19" w14:textId="77777777" w:rsidR="00BE5D3A" w:rsidRPr="0021171A" w:rsidRDefault="00BE5D3A" w:rsidP="00563CA2">
            <w:pPr>
              <w:spacing w:after="0" w:line="240" w:lineRule="auto"/>
              <w:rPr>
                <w:rFonts w:ascii="Times New Roman" w:eastAsia="Times New Roman" w:hAnsi="Times New Roman" w:cs="Times New Roman"/>
                <w:sz w:val="24"/>
                <w:szCs w:val="24"/>
              </w:rPr>
            </w:pPr>
          </w:p>
        </w:tc>
        <w:tc>
          <w:tcPr>
            <w:tcW w:w="0" w:type="auto"/>
            <w:vMerge/>
            <w:vAlign w:val="center"/>
            <w:hideMark/>
          </w:tcPr>
          <w:p w14:paraId="303745A2" w14:textId="77777777" w:rsidR="00BE5D3A" w:rsidRPr="0021171A" w:rsidRDefault="00BE5D3A" w:rsidP="00563CA2">
            <w:pPr>
              <w:spacing w:after="0" w:line="240" w:lineRule="auto"/>
              <w:rPr>
                <w:rFonts w:ascii="Times New Roman" w:eastAsia="Times New Roman" w:hAnsi="Times New Roman" w:cs="Times New Roman"/>
                <w:sz w:val="24"/>
                <w:szCs w:val="24"/>
              </w:rPr>
            </w:pPr>
          </w:p>
        </w:tc>
      </w:tr>
      <w:tr w:rsidR="00BE5D3A" w:rsidRPr="0021171A" w14:paraId="645DC9D4" w14:textId="77777777" w:rsidTr="00563CA2">
        <w:trPr>
          <w:tblCellSpacing w:w="0" w:type="dxa"/>
        </w:trPr>
        <w:tc>
          <w:tcPr>
            <w:tcW w:w="0" w:type="auto"/>
            <w:hideMark/>
          </w:tcPr>
          <w:p w14:paraId="1EE2632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Rând</w:t>
            </w:r>
          </w:p>
        </w:tc>
        <w:tc>
          <w:tcPr>
            <w:tcW w:w="0" w:type="auto"/>
            <w:hideMark/>
          </w:tcPr>
          <w:p w14:paraId="6E03085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ID</w:t>
            </w:r>
          </w:p>
        </w:tc>
        <w:tc>
          <w:tcPr>
            <w:tcW w:w="0" w:type="auto"/>
            <w:hideMark/>
          </w:tcPr>
          <w:p w14:paraId="0562DEE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Element</w:t>
            </w:r>
          </w:p>
        </w:tc>
        <w:tc>
          <w:tcPr>
            <w:tcW w:w="0" w:type="auto"/>
            <w:hideMark/>
          </w:tcPr>
          <w:p w14:paraId="3D0DDE8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0010</w:t>
            </w:r>
          </w:p>
        </w:tc>
        <w:tc>
          <w:tcPr>
            <w:tcW w:w="0" w:type="auto"/>
            <w:hideMark/>
          </w:tcPr>
          <w:p w14:paraId="581E5A4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0020</w:t>
            </w:r>
          </w:p>
        </w:tc>
        <w:tc>
          <w:tcPr>
            <w:tcW w:w="0" w:type="auto"/>
            <w:hideMark/>
          </w:tcPr>
          <w:p w14:paraId="1F7B087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0030</w:t>
            </w:r>
          </w:p>
        </w:tc>
        <w:tc>
          <w:tcPr>
            <w:tcW w:w="0" w:type="auto"/>
            <w:hideMark/>
          </w:tcPr>
          <w:p w14:paraId="4E00F54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0040</w:t>
            </w:r>
          </w:p>
        </w:tc>
        <w:tc>
          <w:tcPr>
            <w:tcW w:w="0" w:type="auto"/>
            <w:hideMark/>
          </w:tcPr>
          <w:p w14:paraId="15CD9CA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0050</w:t>
            </w:r>
          </w:p>
        </w:tc>
        <w:tc>
          <w:tcPr>
            <w:tcW w:w="0" w:type="auto"/>
            <w:hideMark/>
          </w:tcPr>
          <w:p w14:paraId="0BFF649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0060</w:t>
            </w:r>
          </w:p>
        </w:tc>
        <w:tc>
          <w:tcPr>
            <w:tcW w:w="0" w:type="auto"/>
            <w:hideMark/>
          </w:tcPr>
          <w:p w14:paraId="5FC20DD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0070</w:t>
            </w:r>
          </w:p>
        </w:tc>
        <w:tc>
          <w:tcPr>
            <w:tcW w:w="0" w:type="auto"/>
            <w:hideMark/>
          </w:tcPr>
          <w:p w14:paraId="3299613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0080</w:t>
            </w:r>
          </w:p>
        </w:tc>
        <w:tc>
          <w:tcPr>
            <w:tcW w:w="0" w:type="auto"/>
            <w:hideMark/>
          </w:tcPr>
          <w:p w14:paraId="41338E1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0090</w:t>
            </w:r>
          </w:p>
        </w:tc>
        <w:tc>
          <w:tcPr>
            <w:tcW w:w="0" w:type="auto"/>
            <w:hideMark/>
          </w:tcPr>
          <w:p w14:paraId="71DDEB2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0100</w:t>
            </w:r>
          </w:p>
        </w:tc>
        <w:tc>
          <w:tcPr>
            <w:tcW w:w="0" w:type="auto"/>
            <w:hideMark/>
          </w:tcPr>
          <w:p w14:paraId="6993343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0110</w:t>
            </w:r>
          </w:p>
        </w:tc>
        <w:tc>
          <w:tcPr>
            <w:tcW w:w="0" w:type="auto"/>
            <w:hideMark/>
          </w:tcPr>
          <w:p w14:paraId="4F474EB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0120</w:t>
            </w:r>
          </w:p>
        </w:tc>
        <w:tc>
          <w:tcPr>
            <w:tcW w:w="0" w:type="auto"/>
            <w:hideMark/>
          </w:tcPr>
          <w:p w14:paraId="7DA2A9E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0130</w:t>
            </w:r>
          </w:p>
        </w:tc>
      </w:tr>
      <w:tr w:rsidR="00BE5D3A" w:rsidRPr="0021171A" w14:paraId="376698B4" w14:textId="77777777" w:rsidTr="00563CA2">
        <w:trPr>
          <w:tblCellSpacing w:w="0" w:type="dxa"/>
        </w:trPr>
        <w:tc>
          <w:tcPr>
            <w:tcW w:w="0" w:type="auto"/>
            <w:hideMark/>
          </w:tcPr>
          <w:p w14:paraId="7D14B70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0010</w:t>
            </w:r>
          </w:p>
        </w:tc>
        <w:tc>
          <w:tcPr>
            <w:tcW w:w="0" w:type="auto"/>
            <w:hideMark/>
          </w:tcPr>
          <w:p w14:paraId="1EBEB92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w:t>
            </w:r>
          </w:p>
        </w:tc>
        <w:tc>
          <w:tcPr>
            <w:tcW w:w="0" w:type="auto"/>
            <w:hideMark/>
          </w:tcPr>
          <w:p w14:paraId="15D0C6F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rPr>
            </w:pPr>
            <w:r w:rsidRPr="0021171A">
              <w:rPr>
                <w:rFonts w:ascii="Times New Roman" w:eastAsia="Times New Roman" w:hAnsi="Times New Roman" w:cs="Times New Roman"/>
                <w:b/>
                <w:sz w:val="24"/>
                <w:szCs w:val="24"/>
              </w:rPr>
              <w:t>FINANȚAREA STABILĂ NECESARĂ</w:t>
            </w:r>
          </w:p>
        </w:tc>
        <w:tc>
          <w:tcPr>
            <w:tcW w:w="0" w:type="auto"/>
            <w:hideMark/>
          </w:tcPr>
          <w:p w14:paraId="056E7A8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A5F63B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882033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EC1CEE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C2BA58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178E5D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616F1E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94B019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D899D9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36F23C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9BCBA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859E99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C62DA8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178DB4E2" w14:textId="77777777" w:rsidTr="00563CA2">
        <w:trPr>
          <w:tblCellSpacing w:w="0" w:type="dxa"/>
        </w:trPr>
        <w:tc>
          <w:tcPr>
            <w:tcW w:w="0" w:type="auto"/>
            <w:hideMark/>
          </w:tcPr>
          <w:p w14:paraId="75FD108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0020</w:t>
            </w:r>
          </w:p>
        </w:tc>
        <w:tc>
          <w:tcPr>
            <w:tcW w:w="0" w:type="auto"/>
            <w:hideMark/>
          </w:tcPr>
          <w:p w14:paraId="0870BEE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1.1</w:t>
            </w:r>
          </w:p>
        </w:tc>
        <w:tc>
          <w:tcPr>
            <w:tcW w:w="0" w:type="auto"/>
            <w:hideMark/>
          </w:tcPr>
          <w:p w14:paraId="68594B8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lang w:val="it-IT"/>
              </w:rPr>
            </w:pPr>
            <w:r w:rsidRPr="0021171A">
              <w:rPr>
                <w:rFonts w:ascii="Times New Roman" w:eastAsia="Times New Roman" w:hAnsi="Times New Roman" w:cs="Times New Roman"/>
                <w:b/>
                <w:sz w:val="24"/>
                <w:szCs w:val="24"/>
                <w:lang w:val="it-IT"/>
              </w:rPr>
              <w:t>RSF provenind din active de la bănci centrale</w:t>
            </w:r>
          </w:p>
        </w:tc>
        <w:tc>
          <w:tcPr>
            <w:tcW w:w="0" w:type="auto"/>
            <w:hideMark/>
          </w:tcPr>
          <w:p w14:paraId="44B2AA0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5315B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1A18D3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DB2335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86886B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6D04185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1263B2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2B87C6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A89FD9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AD3940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1E3A80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5B16D8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2C2D5B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3BDF58A" w14:textId="77777777" w:rsidTr="00563CA2">
        <w:trPr>
          <w:tblCellSpacing w:w="0" w:type="dxa"/>
        </w:trPr>
        <w:tc>
          <w:tcPr>
            <w:tcW w:w="0" w:type="auto"/>
            <w:hideMark/>
          </w:tcPr>
          <w:p w14:paraId="32610F0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0030</w:t>
            </w:r>
          </w:p>
        </w:tc>
        <w:tc>
          <w:tcPr>
            <w:tcW w:w="0" w:type="auto"/>
            <w:hideMark/>
          </w:tcPr>
          <w:p w14:paraId="508B547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1.1.1</w:t>
            </w:r>
          </w:p>
        </w:tc>
        <w:tc>
          <w:tcPr>
            <w:tcW w:w="0" w:type="auto"/>
            <w:hideMark/>
          </w:tcPr>
          <w:p w14:paraId="0C3444E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Numerar și rezerve la băncile centrale și expuneri HQLA față de băncile centrale</w:t>
            </w:r>
          </w:p>
        </w:tc>
        <w:tc>
          <w:tcPr>
            <w:tcW w:w="0" w:type="auto"/>
            <w:hideMark/>
          </w:tcPr>
          <w:p w14:paraId="4C442C6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6E6961F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BE0DB3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C46785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684682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709C1D8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0264FF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8D7655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A58936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31C92F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A3FDE4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F4053D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1DD597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9AE690F" w14:textId="77777777" w:rsidTr="00563CA2">
        <w:trPr>
          <w:tblCellSpacing w:w="0" w:type="dxa"/>
        </w:trPr>
        <w:tc>
          <w:tcPr>
            <w:tcW w:w="0" w:type="auto"/>
            <w:hideMark/>
          </w:tcPr>
          <w:p w14:paraId="2981514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0040</w:t>
            </w:r>
          </w:p>
        </w:tc>
        <w:tc>
          <w:tcPr>
            <w:tcW w:w="0" w:type="auto"/>
            <w:hideMark/>
          </w:tcPr>
          <w:p w14:paraId="6118CA3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1.1.1.1</w:t>
            </w:r>
          </w:p>
        </w:tc>
        <w:tc>
          <w:tcPr>
            <w:tcW w:w="0" w:type="auto"/>
            <w:hideMark/>
          </w:tcPr>
          <w:p w14:paraId="0F12989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șase luni</w:t>
            </w:r>
          </w:p>
        </w:tc>
        <w:tc>
          <w:tcPr>
            <w:tcW w:w="0" w:type="auto"/>
            <w:hideMark/>
          </w:tcPr>
          <w:p w14:paraId="5775A9C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8003DD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C50700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4E705C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3DD65EF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64060D3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5736990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6499806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6FDFC79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6F97D7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C50321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B9ED58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771895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7002B5B9" w14:textId="77777777" w:rsidTr="00563CA2">
        <w:trPr>
          <w:tblCellSpacing w:w="0" w:type="dxa"/>
        </w:trPr>
        <w:tc>
          <w:tcPr>
            <w:tcW w:w="0" w:type="auto"/>
            <w:hideMark/>
          </w:tcPr>
          <w:p w14:paraId="03011C8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lastRenderedPageBreak/>
              <w:t>0050</w:t>
            </w:r>
          </w:p>
        </w:tc>
        <w:tc>
          <w:tcPr>
            <w:tcW w:w="0" w:type="auto"/>
            <w:hideMark/>
          </w:tcPr>
          <w:p w14:paraId="5CAF08E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1.1.1.2</w:t>
            </w:r>
          </w:p>
        </w:tc>
        <w:tc>
          <w:tcPr>
            <w:tcW w:w="0" w:type="auto"/>
            <w:hideMark/>
          </w:tcPr>
          <w:p w14:paraId="41F48A4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șase luni, dar mai mică de un an</w:t>
            </w:r>
          </w:p>
        </w:tc>
        <w:tc>
          <w:tcPr>
            <w:tcW w:w="0" w:type="auto"/>
            <w:hideMark/>
          </w:tcPr>
          <w:p w14:paraId="5D6A0E9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8BEFBF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61D6152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6CF5E60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3087C17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6314C66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2F0CE3D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1C8CA6D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5AE843E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B8162D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DBA74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50F7AA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DE0B16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34D6F776" w14:textId="77777777" w:rsidTr="00563CA2">
        <w:trPr>
          <w:tblCellSpacing w:w="0" w:type="dxa"/>
        </w:trPr>
        <w:tc>
          <w:tcPr>
            <w:tcW w:w="0" w:type="auto"/>
            <w:hideMark/>
          </w:tcPr>
          <w:p w14:paraId="33027D5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0060</w:t>
            </w:r>
          </w:p>
        </w:tc>
        <w:tc>
          <w:tcPr>
            <w:tcW w:w="0" w:type="auto"/>
            <w:hideMark/>
          </w:tcPr>
          <w:p w14:paraId="018EFAE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1.1.1.3</w:t>
            </w:r>
          </w:p>
        </w:tc>
        <w:tc>
          <w:tcPr>
            <w:tcW w:w="0" w:type="auto"/>
            <w:hideMark/>
          </w:tcPr>
          <w:p w14:paraId="653D0FC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7293B35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753F8A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B78109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821417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ED9D03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2516BC1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743A382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78886DA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24E2AE4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745A0B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533065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186EF2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0908F5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11685EE0" w14:textId="77777777" w:rsidTr="00563CA2">
        <w:trPr>
          <w:trHeight w:val="561"/>
          <w:tblCellSpacing w:w="0" w:type="dxa"/>
        </w:trPr>
        <w:tc>
          <w:tcPr>
            <w:tcW w:w="0" w:type="auto"/>
            <w:hideMark/>
          </w:tcPr>
          <w:p w14:paraId="35E0317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0070</w:t>
            </w:r>
          </w:p>
        </w:tc>
        <w:tc>
          <w:tcPr>
            <w:tcW w:w="0" w:type="auto"/>
            <w:hideMark/>
          </w:tcPr>
          <w:p w14:paraId="74D657E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1.1.2</w:t>
            </w:r>
          </w:p>
        </w:tc>
        <w:tc>
          <w:tcPr>
            <w:tcW w:w="0" w:type="auto"/>
            <w:hideMark/>
          </w:tcPr>
          <w:p w14:paraId="5DF79EA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Alte expuneri față de băncile centrale care nu sunt HQLA</w:t>
            </w:r>
          </w:p>
        </w:tc>
        <w:tc>
          <w:tcPr>
            <w:tcW w:w="0" w:type="auto"/>
            <w:hideMark/>
          </w:tcPr>
          <w:p w14:paraId="7F8E1CD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9F582C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AA7E7E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677BB2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3A533F7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26B603C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2FBBE3C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561F08A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F9B34E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04933A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350185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2C286B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BB6084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566F0587" w14:textId="77777777" w:rsidTr="00563CA2">
        <w:trPr>
          <w:tblCellSpacing w:w="0" w:type="dxa"/>
        </w:trPr>
        <w:tc>
          <w:tcPr>
            <w:tcW w:w="0" w:type="auto"/>
            <w:hideMark/>
          </w:tcPr>
          <w:p w14:paraId="6C0C744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0080</w:t>
            </w:r>
          </w:p>
        </w:tc>
        <w:tc>
          <w:tcPr>
            <w:tcW w:w="0" w:type="auto"/>
            <w:hideMark/>
          </w:tcPr>
          <w:p w14:paraId="34D62E9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w:t>
            </w:r>
          </w:p>
        </w:tc>
        <w:tc>
          <w:tcPr>
            <w:tcW w:w="0" w:type="auto"/>
            <w:hideMark/>
          </w:tcPr>
          <w:p w14:paraId="17C5824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rPr>
            </w:pPr>
            <w:r w:rsidRPr="0021171A">
              <w:rPr>
                <w:rFonts w:ascii="Times New Roman" w:eastAsia="Times New Roman" w:hAnsi="Times New Roman" w:cs="Times New Roman"/>
                <w:b/>
                <w:sz w:val="24"/>
                <w:szCs w:val="24"/>
              </w:rPr>
              <w:t>RSF provenind din active lichide</w:t>
            </w:r>
          </w:p>
        </w:tc>
        <w:tc>
          <w:tcPr>
            <w:tcW w:w="0" w:type="auto"/>
            <w:hideMark/>
          </w:tcPr>
          <w:p w14:paraId="0F231B6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0DF412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FD3E70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F532B0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4A5539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585020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AAC950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9DDDB0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F2858D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9E4D38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A94787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CDEB94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7760A1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1ACA3682" w14:textId="77777777" w:rsidTr="00563CA2">
        <w:trPr>
          <w:tblCellSpacing w:w="0" w:type="dxa"/>
        </w:trPr>
        <w:tc>
          <w:tcPr>
            <w:tcW w:w="0" w:type="auto"/>
            <w:hideMark/>
          </w:tcPr>
          <w:p w14:paraId="7C33E3B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0090</w:t>
            </w:r>
          </w:p>
        </w:tc>
        <w:tc>
          <w:tcPr>
            <w:tcW w:w="0" w:type="auto"/>
            <w:hideMark/>
          </w:tcPr>
          <w:p w14:paraId="6DB3848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1.2.1</w:t>
            </w:r>
          </w:p>
        </w:tc>
        <w:tc>
          <w:tcPr>
            <w:tcW w:w="0" w:type="auto"/>
            <w:hideMark/>
          </w:tcPr>
          <w:p w14:paraId="1AEFE69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Active de nivel 1 eligibile pentru o marjă de ajustare aferentă LCR de 0 %</w:t>
            </w:r>
          </w:p>
        </w:tc>
        <w:tc>
          <w:tcPr>
            <w:tcW w:w="0" w:type="auto"/>
            <w:hideMark/>
          </w:tcPr>
          <w:p w14:paraId="006D131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381CE4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5D2E50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6A98A0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120D66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3CE1F8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59C96B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35009B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0923DF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55F662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7DE959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11DF31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503B88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2A2874C3" w14:textId="77777777" w:rsidTr="00563CA2">
        <w:trPr>
          <w:tblCellSpacing w:w="0" w:type="dxa"/>
        </w:trPr>
        <w:tc>
          <w:tcPr>
            <w:tcW w:w="0" w:type="auto"/>
            <w:hideMark/>
          </w:tcPr>
          <w:p w14:paraId="5A99E68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0100</w:t>
            </w:r>
          </w:p>
        </w:tc>
        <w:tc>
          <w:tcPr>
            <w:tcW w:w="0" w:type="auto"/>
            <w:hideMark/>
          </w:tcPr>
          <w:p w14:paraId="5D2E9A7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1.2.1.1</w:t>
            </w:r>
          </w:p>
        </w:tc>
        <w:tc>
          <w:tcPr>
            <w:tcW w:w="0" w:type="auto"/>
            <w:hideMark/>
          </w:tcPr>
          <w:p w14:paraId="5FE7DE7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șase luni</w:t>
            </w:r>
          </w:p>
        </w:tc>
        <w:tc>
          <w:tcPr>
            <w:tcW w:w="0" w:type="auto"/>
            <w:hideMark/>
          </w:tcPr>
          <w:p w14:paraId="5D4EF11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388317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83AD25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3A53B1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4D98EA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94211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6B4B89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E1A0FD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18DF3BC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704CE0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E60DE1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535531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9C0F29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A00B274" w14:textId="77777777" w:rsidTr="00563CA2">
        <w:trPr>
          <w:tblCellSpacing w:w="0" w:type="dxa"/>
        </w:trPr>
        <w:tc>
          <w:tcPr>
            <w:tcW w:w="0" w:type="auto"/>
            <w:hideMark/>
          </w:tcPr>
          <w:p w14:paraId="6D141CC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0110</w:t>
            </w:r>
          </w:p>
        </w:tc>
        <w:tc>
          <w:tcPr>
            <w:tcW w:w="0" w:type="auto"/>
            <w:hideMark/>
          </w:tcPr>
          <w:p w14:paraId="379FEFA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1.2.1.2</w:t>
            </w:r>
          </w:p>
        </w:tc>
        <w:tc>
          <w:tcPr>
            <w:tcW w:w="0" w:type="auto"/>
            <w:hideMark/>
          </w:tcPr>
          <w:p w14:paraId="0DB8D35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șase luni, dar mai mică de un an</w:t>
            </w:r>
          </w:p>
        </w:tc>
        <w:tc>
          <w:tcPr>
            <w:tcW w:w="0" w:type="auto"/>
            <w:hideMark/>
          </w:tcPr>
          <w:p w14:paraId="068FD6D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5731DF1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F47EE7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59409C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B48A44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CD361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461BAE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44B69D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5C28FD2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B83BD8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80A6BA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2D206A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E55BB5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EBC8250" w14:textId="77777777" w:rsidTr="00563CA2">
        <w:trPr>
          <w:tblCellSpacing w:w="0" w:type="dxa"/>
        </w:trPr>
        <w:tc>
          <w:tcPr>
            <w:tcW w:w="0" w:type="auto"/>
            <w:hideMark/>
          </w:tcPr>
          <w:p w14:paraId="57CAC84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0120</w:t>
            </w:r>
          </w:p>
        </w:tc>
        <w:tc>
          <w:tcPr>
            <w:tcW w:w="0" w:type="auto"/>
            <w:hideMark/>
          </w:tcPr>
          <w:p w14:paraId="1973531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1.2.1.3</w:t>
            </w:r>
          </w:p>
        </w:tc>
        <w:tc>
          <w:tcPr>
            <w:tcW w:w="0" w:type="auto"/>
            <w:hideMark/>
          </w:tcPr>
          <w:p w14:paraId="7846A13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48A4C13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7394E77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281B36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4CD30B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ED3C23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CCD8B1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45EFC6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B04E01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6515BDC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E1F4D7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1EADE7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A64483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433B53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41517C8D" w14:textId="77777777" w:rsidTr="00563CA2">
        <w:trPr>
          <w:tblCellSpacing w:w="0" w:type="dxa"/>
        </w:trPr>
        <w:tc>
          <w:tcPr>
            <w:tcW w:w="0" w:type="auto"/>
            <w:hideMark/>
          </w:tcPr>
          <w:p w14:paraId="70DFDD6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0130</w:t>
            </w:r>
          </w:p>
        </w:tc>
        <w:tc>
          <w:tcPr>
            <w:tcW w:w="0" w:type="auto"/>
            <w:hideMark/>
          </w:tcPr>
          <w:p w14:paraId="573E787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1.2.2</w:t>
            </w:r>
          </w:p>
        </w:tc>
        <w:tc>
          <w:tcPr>
            <w:tcW w:w="0" w:type="auto"/>
            <w:hideMark/>
          </w:tcPr>
          <w:p w14:paraId="129F327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Active de nivel 1 eligibile pentru o marjă de ajustare aferentă LCR de 5 %</w:t>
            </w:r>
          </w:p>
        </w:tc>
        <w:tc>
          <w:tcPr>
            <w:tcW w:w="0" w:type="auto"/>
            <w:hideMark/>
          </w:tcPr>
          <w:p w14:paraId="005EACB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B137FA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616025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5649A7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F85F54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11EC9C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52ED6B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0F0100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4A2FB4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B8F023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85440E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34AF11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D0F5C3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E93B8E2" w14:textId="77777777" w:rsidTr="00563CA2">
        <w:trPr>
          <w:tblCellSpacing w:w="0" w:type="dxa"/>
        </w:trPr>
        <w:tc>
          <w:tcPr>
            <w:tcW w:w="0" w:type="auto"/>
            <w:hideMark/>
          </w:tcPr>
          <w:p w14:paraId="6E240D8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0140</w:t>
            </w:r>
          </w:p>
        </w:tc>
        <w:tc>
          <w:tcPr>
            <w:tcW w:w="0" w:type="auto"/>
            <w:hideMark/>
          </w:tcPr>
          <w:p w14:paraId="7826F75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1.2.2.1</w:t>
            </w:r>
          </w:p>
        </w:tc>
        <w:tc>
          <w:tcPr>
            <w:tcW w:w="0" w:type="auto"/>
            <w:hideMark/>
          </w:tcPr>
          <w:p w14:paraId="09EC7B0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șase luni</w:t>
            </w:r>
          </w:p>
        </w:tc>
        <w:tc>
          <w:tcPr>
            <w:tcW w:w="0" w:type="auto"/>
            <w:hideMark/>
          </w:tcPr>
          <w:p w14:paraId="5038D06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2EA0BC5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76722A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AA9964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6F7A07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4D42B1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A85986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2345DE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5 %</w:t>
            </w:r>
          </w:p>
        </w:tc>
        <w:tc>
          <w:tcPr>
            <w:tcW w:w="0" w:type="auto"/>
            <w:hideMark/>
          </w:tcPr>
          <w:p w14:paraId="6E02CFB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CE6874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2E1724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DE92D5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57E050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3554227A" w14:textId="77777777" w:rsidTr="00563CA2">
        <w:trPr>
          <w:tblCellSpacing w:w="0" w:type="dxa"/>
        </w:trPr>
        <w:tc>
          <w:tcPr>
            <w:tcW w:w="0" w:type="auto"/>
            <w:hideMark/>
          </w:tcPr>
          <w:p w14:paraId="542879B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0150</w:t>
            </w:r>
          </w:p>
        </w:tc>
        <w:tc>
          <w:tcPr>
            <w:tcW w:w="0" w:type="auto"/>
            <w:hideMark/>
          </w:tcPr>
          <w:p w14:paraId="2FD128A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1.2.2.2</w:t>
            </w:r>
          </w:p>
        </w:tc>
        <w:tc>
          <w:tcPr>
            <w:tcW w:w="0" w:type="auto"/>
            <w:hideMark/>
          </w:tcPr>
          <w:p w14:paraId="0610A49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xml:space="preserve">Grevate de sarcini, cu o scadență reziduală de cel puțin </w:t>
            </w:r>
            <w:r w:rsidRPr="0021171A">
              <w:rPr>
                <w:rFonts w:ascii="Times New Roman" w:eastAsia="Times New Roman" w:hAnsi="Times New Roman" w:cs="Times New Roman"/>
                <w:sz w:val="24"/>
                <w:szCs w:val="24"/>
                <w:lang w:val="it-IT"/>
              </w:rPr>
              <w:lastRenderedPageBreak/>
              <w:t>șase luni, dar mai mică de un an</w:t>
            </w:r>
          </w:p>
        </w:tc>
        <w:tc>
          <w:tcPr>
            <w:tcW w:w="0" w:type="auto"/>
            <w:hideMark/>
          </w:tcPr>
          <w:p w14:paraId="4786471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lastRenderedPageBreak/>
              <w:t> </w:t>
            </w:r>
            <w:r w:rsidRPr="0021171A">
              <w:rPr>
                <w:rFonts w:ascii="Times New Roman" w:eastAsia="Times New Roman" w:hAnsi="Times New Roman" w:cs="Times New Roman"/>
                <w:sz w:val="24"/>
                <w:szCs w:val="24"/>
              </w:rPr>
              <w:t>X</w:t>
            </w:r>
          </w:p>
        </w:tc>
        <w:tc>
          <w:tcPr>
            <w:tcW w:w="0" w:type="auto"/>
            <w:hideMark/>
          </w:tcPr>
          <w:p w14:paraId="0561ECD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8C893E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1DEF8E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1FFBD0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B03090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E7E7C2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56DD4D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018BDC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DA85F1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F550F7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D3FDF7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66D975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75C9ED93" w14:textId="77777777" w:rsidTr="00563CA2">
        <w:trPr>
          <w:tblCellSpacing w:w="0" w:type="dxa"/>
        </w:trPr>
        <w:tc>
          <w:tcPr>
            <w:tcW w:w="0" w:type="auto"/>
            <w:hideMark/>
          </w:tcPr>
          <w:p w14:paraId="77BB606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0160</w:t>
            </w:r>
          </w:p>
        </w:tc>
        <w:tc>
          <w:tcPr>
            <w:tcW w:w="0" w:type="auto"/>
            <w:hideMark/>
          </w:tcPr>
          <w:p w14:paraId="6A6F726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1.2.2.3</w:t>
            </w:r>
          </w:p>
        </w:tc>
        <w:tc>
          <w:tcPr>
            <w:tcW w:w="0" w:type="auto"/>
            <w:hideMark/>
          </w:tcPr>
          <w:p w14:paraId="5085428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2355C5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2C81E4A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E2D4F9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B52BF1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07A163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6B3512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83D848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B12522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78E6D94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B2AE96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8485E6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B5A23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C222A9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1F523314" w14:textId="77777777" w:rsidTr="00563CA2">
        <w:trPr>
          <w:tblCellSpacing w:w="0" w:type="dxa"/>
        </w:trPr>
        <w:tc>
          <w:tcPr>
            <w:tcW w:w="0" w:type="auto"/>
            <w:hideMark/>
          </w:tcPr>
          <w:p w14:paraId="5EAC1C1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0170</w:t>
            </w:r>
          </w:p>
        </w:tc>
        <w:tc>
          <w:tcPr>
            <w:tcW w:w="0" w:type="auto"/>
            <w:hideMark/>
          </w:tcPr>
          <w:p w14:paraId="0BBF33D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1.2.3</w:t>
            </w:r>
          </w:p>
        </w:tc>
        <w:tc>
          <w:tcPr>
            <w:tcW w:w="0" w:type="auto"/>
            <w:hideMark/>
          </w:tcPr>
          <w:p w14:paraId="4133A40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Active de nivel 1 eligibile pentru o marjă de ajustare aferentă LCR de 7 %</w:t>
            </w:r>
          </w:p>
        </w:tc>
        <w:tc>
          <w:tcPr>
            <w:tcW w:w="0" w:type="auto"/>
            <w:hideMark/>
          </w:tcPr>
          <w:p w14:paraId="75279459" w14:textId="77777777" w:rsidR="00BE5D3A" w:rsidRPr="0021171A" w:rsidRDefault="00BE5D3A" w:rsidP="00563CA2">
            <w:pPr>
              <w:spacing w:before="100" w:beforeAutospacing="1" w:after="100" w:afterAutospacing="1" w:line="240" w:lineRule="auto"/>
              <w:jc w:val="center"/>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X</w:t>
            </w:r>
          </w:p>
        </w:tc>
        <w:tc>
          <w:tcPr>
            <w:tcW w:w="0" w:type="auto"/>
            <w:hideMark/>
          </w:tcPr>
          <w:p w14:paraId="0A73204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DAB217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930610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006E80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4009EB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6D5156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7A35BE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10A537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430B0D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AFCA27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8F2575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40DC52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452EAAD0" w14:textId="77777777" w:rsidTr="00563CA2">
        <w:trPr>
          <w:tblCellSpacing w:w="0" w:type="dxa"/>
        </w:trPr>
        <w:tc>
          <w:tcPr>
            <w:tcW w:w="0" w:type="auto"/>
            <w:hideMark/>
          </w:tcPr>
          <w:p w14:paraId="2F7E570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0180</w:t>
            </w:r>
          </w:p>
        </w:tc>
        <w:tc>
          <w:tcPr>
            <w:tcW w:w="0" w:type="auto"/>
            <w:hideMark/>
          </w:tcPr>
          <w:p w14:paraId="1CDDED2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1.2.3.1</w:t>
            </w:r>
          </w:p>
        </w:tc>
        <w:tc>
          <w:tcPr>
            <w:tcW w:w="0" w:type="auto"/>
            <w:hideMark/>
          </w:tcPr>
          <w:p w14:paraId="08DEE44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șase luni</w:t>
            </w:r>
          </w:p>
        </w:tc>
        <w:tc>
          <w:tcPr>
            <w:tcW w:w="0" w:type="auto"/>
            <w:hideMark/>
          </w:tcPr>
          <w:p w14:paraId="69E94B9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3605D61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8F3225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278883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50DA8E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8165FD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D68A45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275452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7 %</w:t>
            </w:r>
          </w:p>
        </w:tc>
        <w:tc>
          <w:tcPr>
            <w:tcW w:w="0" w:type="auto"/>
            <w:hideMark/>
          </w:tcPr>
          <w:p w14:paraId="07EB58D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ABCF2B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DB968C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CF5302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545E35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3C11CB81" w14:textId="77777777" w:rsidTr="00563CA2">
        <w:trPr>
          <w:tblCellSpacing w:w="0" w:type="dxa"/>
        </w:trPr>
        <w:tc>
          <w:tcPr>
            <w:tcW w:w="0" w:type="auto"/>
            <w:hideMark/>
          </w:tcPr>
          <w:p w14:paraId="2A5BC83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0190</w:t>
            </w:r>
          </w:p>
        </w:tc>
        <w:tc>
          <w:tcPr>
            <w:tcW w:w="0" w:type="auto"/>
            <w:hideMark/>
          </w:tcPr>
          <w:p w14:paraId="1E1D2AA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1.2.3.2</w:t>
            </w:r>
          </w:p>
        </w:tc>
        <w:tc>
          <w:tcPr>
            <w:tcW w:w="0" w:type="auto"/>
            <w:hideMark/>
          </w:tcPr>
          <w:p w14:paraId="5FFAB48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șase luni, dar mai mică de un an</w:t>
            </w:r>
          </w:p>
        </w:tc>
        <w:tc>
          <w:tcPr>
            <w:tcW w:w="0" w:type="auto"/>
            <w:hideMark/>
          </w:tcPr>
          <w:p w14:paraId="2FED0AD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33C5CBD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62A135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734730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22CC00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9CEF3F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372A33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FEBAC2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5F3818B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619792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A48AD8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134B80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E85BF8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1FADB425" w14:textId="77777777" w:rsidTr="00563CA2">
        <w:trPr>
          <w:tblCellSpacing w:w="0" w:type="dxa"/>
        </w:trPr>
        <w:tc>
          <w:tcPr>
            <w:tcW w:w="0" w:type="auto"/>
            <w:hideMark/>
          </w:tcPr>
          <w:p w14:paraId="11B8DA7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0200</w:t>
            </w:r>
          </w:p>
        </w:tc>
        <w:tc>
          <w:tcPr>
            <w:tcW w:w="0" w:type="auto"/>
            <w:hideMark/>
          </w:tcPr>
          <w:p w14:paraId="7BA1254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1.2.3.3</w:t>
            </w:r>
          </w:p>
        </w:tc>
        <w:tc>
          <w:tcPr>
            <w:tcW w:w="0" w:type="auto"/>
            <w:hideMark/>
          </w:tcPr>
          <w:p w14:paraId="7020C54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343DFC0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48F994E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9D1E99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4FA010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605F02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CDA47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D07424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A870B3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49C714D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576D18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A51BB1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C83CD2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76242E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2AD0491A" w14:textId="77777777" w:rsidTr="00563CA2">
        <w:trPr>
          <w:tblCellSpacing w:w="0" w:type="dxa"/>
        </w:trPr>
        <w:tc>
          <w:tcPr>
            <w:tcW w:w="0" w:type="auto"/>
            <w:hideMark/>
          </w:tcPr>
          <w:p w14:paraId="65E4BE9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0210</w:t>
            </w:r>
          </w:p>
        </w:tc>
        <w:tc>
          <w:tcPr>
            <w:tcW w:w="0" w:type="auto"/>
            <w:hideMark/>
          </w:tcPr>
          <w:p w14:paraId="136F935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1.2.4</w:t>
            </w:r>
          </w:p>
        </w:tc>
        <w:tc>
          <w:tcPr>
            <w:tcW w:w="0" w:type="auto"/>
            <w:hideMark/>
          </w:tcPr>
          <w:p w14:paraId="3A73980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Active de nivel 1 eligibile pentru o marjă de ajustare aferentă LCR de 12 %</w:t>
            </w:r>
          </w:p>
        </w:tc>
        <w:tc>
          <w:tcPr>
            <w:tcW w:w="0" w:type="auto"/>
            <w:hideMark/>
          </w:tcPr>
          <w:p w14:paraId="7F9C9D0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6404CB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BCBCD0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485DA3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E10505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2E5BD9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2A824D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79A797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C33966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21D35F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5AC5B6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03BAFB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CD036B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1E182549" w14:textId="77777777" w:rsidTr="00563CA2">
        <w:trPr>
          <w:tblCellSpacing w:w="0" w:type="dxa"/>
        </w:trPr>
        <w:tc>
          <w:tcPr>
            <w:tcW w:w="0" w:type="auto"/>
            <w:hideMark/>
          </w:tcPr>
          <w:p w14:paraId="13912FE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0220</w:t>
            </w:r>
          </w:p>
        </w:tc>
        <w:tc>
          <w:tcPr>
            <w:tcW w:w="0" w:type="auto"/>
            <w:hideMark/>
          </w:tcPr>
          <w:p w14:paraId="43E73D6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1.2.4.1</w:t>
            </w:r>
          </w:p>
        </w:tc>
        <w:tc>
          <w:tcPr>
            <w:tcW w:w="0" w:type="auto"/>
            <w:hideMark/>
          </w:tcPr>
          <w:p w14:paraId="192B1BA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șase luni</w:t>
            </w:r>
          </w:p>
        </w:tc>
        <w:tc>
          <w:tcPr>
            <w:tcW w:w="0" w:type="auto"/>
            <w:hideMark/>
          </w:tcPr>
          <w:p w14:paraId="25D1A50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76B5981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F98CFA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462E1C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07B89C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E61308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190268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221ECD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12 %</w:t>
            </w:r>
          </w:p>
        </w:tc>
        <w:tc>
          <w:tcPr>
            <w:tcW w:w="0" w:type="auto"/>
            <w:hideMark/>
          </w:tcPr>
          <w:p w14:paraId="7A86F27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611296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B6D603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E108F4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C56195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1362A065" w14:textId="77777777" w:rsidTr="00563CA2">
        <w:trPr>
          <w:tblCellSpacing w:w="0" w:type="dxa"/>
        </w:trPr>
        <w:tc>
          <w:tcPr>
            <w:tcW w:w="0" w:type="auto"/>
            <w:hideMark/>
          </w:tcPr>
          <w:p w14:paraId="1F5B17D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0230</w:t>
            </w:r>
          </w:p>
        </w:tc>
        <w:tc>
          <w:tcPr>
            <w:tcW w:w="0" w:type="auto"/>
            <w:hideMark/>
          </w:tcPr>
          <w:p w14:paraId="04AE876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1.2.4.2</w:t>
            </w:r>
          </w:p>
        </w:tc>
        <w:tc>
          <w:tcPr>
            <w:tcW w:w="0" w:type="auto"/>
            <w:hideMark/>
          </w:tcPr>
          <w:p w14:paraId="368D03E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șase luni, dar mai mică de un an</w:t>
            </w:r>
          </w:p>
        </w:tc>
        <w:tc>
          <w:tcPr>
            <w:tcW w:w="0" w:type="auto"/>
            <w:hideMark/>
          </w:tcPr>
          <w:p w14:paraId="5ADCC44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626303E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B99978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E56CB0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2B7426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B7B3D1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1E4574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FF441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1887E39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031C5C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07C710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108F34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F6AE86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0A5C6BCE" w14:textId="77777777" w:rsidTr="00563CA2">
        <w:trPr>
          <w:tblCellSpacing w:w="0" w:type="dxa"/>
        </w:trPr>
        <w:tc>
          <w:tcPr>
            <w:tcW w:w="0" w:type="auto"/>
            <w:hideMark/>
          </w:tcPr>
          <w:p w14:paraId="49B0088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0240</w:t>
            </w:r>
          </w:p>
        </w:tc>
        <w:tc>
          <w:tcPr>
            <w:tcW w:w="0" w:type="auto"/>
            <w:hideMark/>
          </w:tcPr>
          <w:p w14:paraId="0143E19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1.2.4.3</w:t>
            </w:r>
          </w:p>
        </w:tc>
        <w:tc>
          <w:tcPr>
            <w:tcW w:w="0" w:type="auto"/>
            <w:hideMark/>
          </w:tcPr>
          <w:p w14:paraId="2432EAD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5068641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4FD5BDB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5DBB30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86EF69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3F6044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00EC4F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1A7729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FE4583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6619CAE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68A5A0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4ACDBB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676E50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A3C678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7F71BD59" w14:textId="77777777" w:rsidTr="00563CA2">
        <w:trPr>
          <w:tblCellSpacing w:w="0" w:type="dxa"/>
        </w:trPr>
        <w:tc>
          <w:tcPr>
            <w:tcW w:w="0" w:type="auto"/>
            <w:hideMark/>
          </w:tcPr>
          <w:p w14:paraId="16A0757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lastRenderedPageBreak/>
              <w:t>0250</w:t>
            </w:r>
          </w:p>
        </w:tc>
        <w:tc>
          <w:tcPr>
            <w:tcW w:w="0" w:type="auto"/>
            <w:hideMark/>
          </w:tcPr>
          <w:p w14:paraId="24C5F4A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1.2.5</w:t>
            </w:r>
          </w:p>
        </w:tc>
        <w:tc>
          <w:tcPr>
            <w:tcW w:w="0" w:type="auto"/>
            <w:hideMark/>
          </w:tcPr>
          <w:p w14:paraId="594654A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Active de nivel 2A eligibile pentru o marjă de ajustare aferentă LCR de 15 %</w:t>
            </w:r>
          </w:p>
        </w:tc>
        <w:tc>
          <w:tcPr>
            <w:tcW w:w="0" w:type="auto"/>
            <w:hideMark/>
          </w:tcPr>
          <w:p w14:paraId="7A2B2D5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6576464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573FC1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D9A214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CFC238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FEB870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9A7C59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45559C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962DCA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0B88C1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2E37E3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C6DC35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9ECE09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331C8B40" w14:textId="77777777" w:rsidTr="00563CA2">
        <w:trPr>
          <w:tblCellSpacing w:w="0" w:type="dxa"/>
        </w:trPr>
        <w:tc>
          <w:tcPr>
            <w:tcW w:w="0" w:type="auto"/>
            <w:hideMark/>
          </w:tcPr>
          <w:p w14:paraId="497A092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0260</w:t>
            </w:r>
          </w:p>
        </w:tc>
        <w:tc>
          <w:tcPr>
            <w:tcW w:w="0" w:type="auto"/>
            <w:hideMark/>
          </w:tcPr>
          <w:p w14:paraId="69BCEBF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1.2.5.1</w:t>
            </w:r>
          </w:p>
        </w:tc>
        <w:tc>
          <w:tcPr>
            <w:tcW w:w="0" w:type="auto"/>
            <w:hideMark/>
          </w:tcPr>
          <w:p w14:paraId="0FB5265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șase luni</w:t>
            </w:r>
          </w:p>
        </w:tc>
        <w:tc>
          <w:tcPr>
            <w:tcW w:w="0" w:type="auto"/>
            <w:hideMark/>
          </w:tcPr>
          <w:p w14:paraId="338BC51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14160BF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CD66E3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94FA34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F38A0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A83A4A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74F953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31C725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15 %</w:t>
            </w:r>
          </w:p>
        </w:tc>
        <w:tc>
          <w:tcPr>
            <w:tcW w:w="0" w:type="auto"/>
            <w:hideMark/>
          </w:tcPr>
          <w:p w14:paraId="655C3EA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EDBDFC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425036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B014B8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BBB7FA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4D628144" w14:textId="77777777" w:rsidTr="00563CA2">
        <w:trPr>
          <w:tblCellSpacing w:w="0" w:type="dxa"/>
        </w:trPr>
        <w:tc>
          <w:tcPr>
            <w:tcW w:w="0" w:type="auto"/>
            <w:hideMark/>
          </w:tcPr>
          <w:p w14:paraId="6916D37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0270</w:t>
            </w:r>
          </w:p>
        </w:tc>
        <w:tc>
          <w:tcPr>
            <w:tcW w:w="0" w:type="auto"/>
            <w:hideMark/>
          </w:tcPr>
          <w:p w14:paraId="2BBB656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1.2.5.2</w:t>
            </w:r>
          </w:p>
        </w:tc>
        <w:tc>
          <w:tcPr>
            <w:tcW w:w="0" w:type="auto"/>
            <w:hideMark/>
          </w:tcPr>
          <w:p w14:paraId="4F2F07B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șase luni, dar mai mică de un an</w:t>
            </w:r>
          </w:p>
        </w:tc>
        <w:tc>
          <w:tcPr>
            <w:tcW w:w="0" w:type="auto"/>
            <w:hideMark/>
          </w:tcPr>
          <w:p w14:paraId="5A47369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7906338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DF3480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91F6F7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604EFB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66E241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A6A641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E8D830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05E81C0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488F24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4C308D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937471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8B045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30EDA504" w14:textId="77777777" w:rsidTr="00563CA2">
        <w:trPr>
          <w:tblCellSpacing w:w="0" w:type="dxa"/>
        </w:trPr>
        <w:tc>
          <w:tcPr>
            <w:tcW w:w="0" w:type="auto"/>
            <w:hideMark/>
          </w:tcPr>
          <w:p w14:paraId="5705DE2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0280</w:t>
            </w:r>
          </w:p>
        </w:tc>
        <w:tc>
          <w:tcPr>
            <w:tcW w:w="0" w:type="auto"/>
            <w:hideMark/>
          </w:tcPr>
          <w:p w14:paraId="1729415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1.2.5.3</w:t>
            </w:r>
          </w:p>
        </w:tc>
        <w:tc>
          <w:tcPr>
            <w:tcW w:w="0" w:type="auto"/>
            <w:hideMark/>
          </w:tcPr>
          <w:p w14:paraId="24BC43A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657D2FF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0EA61B0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568B96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D9CC18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1B8A16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315763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963F3F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A9427F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30CE46F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4860EF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5F9A06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48C6F8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A9E960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587A7DD4" w14:textId="77777777" w:rsidTr="00563CA2">
        <w:trPr>
          <w:tblCellSpacing w:w="0" w:type="dxa"/>
        </w:trPr>
        <w:tc>
          <w:tcPr>
            <w:tcW w:w="0" w:type="auto"/>
            <w:hideMark/>
          </w:tcPr>
          <w:p w14:paraId="27E05FA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0290</w:t>
            </w:r>
          </w:p>
        </w:tc>
        <w:tc>
          <w:tcPr>
            <w:tcW w:w="0" w:type="auto"/>
            <w:hideMark/>
          </w:tcPr>
          <w:p w14:paraId="65C22AE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1.2.6</w:t>
            </w:r>
          </w:p>
        </w:tc>
        <w:tc>
          <w:tcPr>
            <w:tcW w:w="0" w:type="auto"/>
            <w:hideMark/>
          </w:tcPr>
          <w:p w14:paraId="64F6058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Active de nivel 2A eligibile pentru o marjă de ajustare aferentă LCR de 20 %</w:t>
            </w:r>
          </w:p>
        </w:tc>
        <w:tc>
          <w:tcPr>
            <w:tcW w:w="0" w:type="auto"/>
            <w:hideMark/>
          </w:tcPr>
          <w:p w14:paraId="4D3F5C7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12CC340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EF5AE3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22A39F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8FFAB5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35C784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D7F0F8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E84E40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B2BA20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3F2B73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16B6A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0F318C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909CFE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431BE0B2" w14:textId="77777777" w:rsidTr="00563CA2">
        <w:trPr>
          <w:tblCellSpacing w:w="0" w:type="dxa"/>
        </w:trPr>
        <w:tc>
          <w:tcPr>
            <w:tcW w:w="0" w:type="auto"/>
            <w:hideMark/>
          </w:tcPr>
          <w:p w14:paraId="6E3A255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0300</w:t>
            </w:r>
          </w:p>
        </w:tc>
        <w:tc>
          <w:tcPr>
            <w:tcW w:w="0" w:type="auto"/>
            <w:hideMark/>
          </w:tcPr>
          <w:p w14:paraId="47B74B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1.2.6.1</w:t>
            </w:r>
          </w:p>
        </w:tc>
        <w:tc>
          <w:tcPr>
            <w:tcW w:w="0" w:type="auto"/>
            <w:hideMark/>
          </w:tcPr>
          <w:p w14:paraId="5DD39AE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șase luni</w:t>
            </w:r>
          </w:p>
        </w:tc>
        <w:tc>
          <w:tcPr>
            <w:tcW w:w="0" w:type="auto"/>
            <w:hideMark/>
          </w:tcPr>
          <w:p w14:paraId="19E9B75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362BDD1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BCCF28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080E99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C8E9A8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5CA0D5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36FCC6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302666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20 %</w:t>
            </w:r>
          </w:p>
        </w:tc>
        <w:tc>
          <w:tcPr>
            <w:tcW w:w="0" w:type="auto"/>
            <w:hideMark/>
          </w:tcPr>
          <w:p w14:paraId="2E1FAAE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FEB405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F0F67A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D09222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270F96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3AC80D11" w14:textId="77777777" w:rsidTr="00563CA2">
        <w:trPr>
          <w:tblCellSpacing w:w="0" w:type="dxa"/>
        </w:trPr>
        <w:tc>
          <w:tcPr>
            <w:tcW w:w="0" w:type="auto"/>
            <w:hideMark/>
          </w:tcPr>
          <w:p w14:paraId="1F87DA1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0310</w:t>
            </w:r>
          </w:p>
        </w:tc>
        <w:tc>
          <w:tcPr>
            <w:tcW w:w="0" w:type="auto"/>
            <w:hideMark/>
          </w:tcPr>
          <w:p w14:paraId="39C5A10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1.2.6.2</w:t>
            </w:r>
          </w:p>
        </w:tc>
        <w:tc>
          <w:tcPr>
            <w:tcW w:w="0" w:type="auto"/>
            <w:hideMark/>
          </w:tcPr>
          <w:p w14:paraId="6DBE939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șase luni, dar mai mică de un an</w:t>
            </w:r>
          </w:p>
        </w:tc>
        <w:tc>
          <w:tcPr>
            <w:tcW w:w="0" w:type="auto"/>
            <w:hideMark/>
          </w:tcPr>
          <w:p w14:paraId="43317EE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5CDDEC1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8B6DA1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9DA675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ABC836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D08C7D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4E8B99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F2487D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677BD62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4D2DBF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84CCDF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585A07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26AEB0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3A13905D" w14:textId="77777777" w:rsidTr="00563CA2">
        <w:trPr>
          <w:tblCellSpacing w:w="0" w:type="dxa"/>
        </w:trPr>
        <w:tc>
          <w:tcPr>
            <w:tcW w:w="0" w:type="auto"/>
            <w:hideMark/>
          </w:tcPr>
          <w:p w14:paraId="27AA199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0320</w:t>
            </w:r>
          </w:p>
        </w:tc>
        <w:tc>
          <w:tcPr>
            <w:tcW w:w="0" w:type="auto"/>
            <w:hideMark/>
          </w:tcPr>
          <w:p w14:paraId="43A5B77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1.2.6.3</w:t>
            </w:r>
          </w:p>
        </w:tc>
        <w:tc>
          <w:tcPr>
            <w:tcW w:w="0" w:type="auto"/>
            <w:hideMark/>
          </w:tcPr>
          <w:p w14:paraId="477B12E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5790681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59F5AA6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096CA7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3E1448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40E524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477047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4F4576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CC9C70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43E57C2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5D90D3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2DC7BB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F826C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997A7F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67B8A39B" w14:textId="77777777" w:rsidTr="00563CA2">
        <w:trPr>
          <w:tblCellSpacing w:w="0" w:type="dxa"/>
        </w:trPr>
        <w:tc>
          <w:tcPr>
            <w:tcW w:w="0" w:type="auto"/>
            <w:hideMark/>
          </w:tcPr>
          <w:p w14:paraId="1B960D4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0330</w:t>
            </w:r>
          </w:p>
        </w:tc>
        <w:tc>
          <w:tcPr>
            <w:tcW w:w="0" w:type="auto"/>
            <w:hideMark/>
          </w:tcPr>
          <w:p w14:paraId="6687962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1.2.7</w:t>
            </w:r>
          </w:p>
        </w:tc>
        <w:tc>
          <w:tcPr>
            <w:tcW w:w="0" w:type="auto"/>
            <w:hideMark/>
          </w:tcPr>
          <w:p w14:paraId="7A978B8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Securitizări de nivel 2B eligibile pentru o marjă de ajustare aferentă LCR de 25 %</w:t>
            </w:r>
          </w:p>
        </w:tc>
        <w:tc>
          <w:tcPr>
            <w:tcW w:w="0" w:type="auto"/>
            <w:hideMark/>
          </w:tcPr>
          <w:p w14:paraId="22D10A4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4883CA8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2FCEE7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C54194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15A836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870B3C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6ADC89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3F4178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637D56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702F38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745B92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8DD7DC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42E853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2C68ABDB" w14:textId="77777777" w:rsidTr="00563CA2">
        <w:trPr>
          <w:tblCellSpacing w:w="0" w:type="dxa"/>
        </w:trPr>
        <w:tc>
          <w:tcPr>
            <w:tcW w:w="0" w:type="auto"/>
            <w:hideMark/>
          </w:tcPr>
          <w:p w14:paraId="3169665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0340</w:t>
            </w:r>
          </w:p>
        </w:tc>
        <w:tc>
          <w:tcPr>
            <w:tcW w:w="0" w:type="auto"/>
            <w:hideMark/>
          </w:tcPr>
          <w:p w14:paraId="3388338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1.2.7.1</w:t>
            </w:r>
          </w:p>
        </w:tc>
        <w:tc>
          <w:tcPr>
            <w:tcW w:w="0" w:type="auto"/>
            <w:hideMark/>
          </w:tcPr>
          <w:p w14:paraId="0B2DC20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șase luni</w:t>
            </w:r>
          </w:p>
        </w:tc>
        <w:tc>
          <w:tcPr>
            <w:tcW w:w="0" w:type="auto"/>
            <w:hideMark/>
          </w:tcPr>
          <w:p w14:paraId="75791CF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425855A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1DB4E5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55A76C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A8B186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533905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635358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253EA7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25 %</w:t>
            </w:r>
          </w:p>
        </w:tc>
        <w:tc>
          <w:tcPr>
            <w:tcW w:w="0" w:type="auto"/>
            <w:hideMark/>
          </w:tcPr>
          <w:p w14:paraId="6856B05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0B7128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A4DD21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682173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7C1AF2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40F2595C" w14:textId="77777777" w:rsidTr="00563CA2">
        <w:trPr>
          <w:tblCellSpacing w:w="0" w:type="dxa"/>
        </w:trPr>
        <w:tc>
          <w:tcPr>
            <w:tcW w:w="0" w:type="auto"/>
            <w:hideMark/>
          </w:tcPr>
          <w:p w14:paraId="4695B7B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lastRenderedPageBreak/>
              <w:t>0350</w:t>
            </w:r>
          </w:p>
        </w:tc>
        <w:tc>
          <w:tcPr>
            <w:tcW w:w="0" w:type="auto"/>
            <w:hideMark/>
          </w:tcPr>
          <w:p w14:paraId="78B6BCE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1.2.7.2</w:t>
            </w:r>
          </w:p>
        </w:tc>
        <w:tc>
          <w:tcPr>
            <w:tcW w:w="0" w:type="auto"/>
            <w:hideMark/>
          </w:tcPr>
          <w:p w14:paraId="157AC63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șase luni, dar mai mică de un an</w:t>
            </w:r>
          </w:p>
        </w:tc>
        <w:tc>
          <w:tcPr>
            <w:tcW w:w="0" w:type="auto"/>
            <w:hideMark/>
          </w:tcPr>
          <w:p w14:paraId="2211DD1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225C1B1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28829B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CB5C5B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4700FE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A1F9AF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989B5F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316F80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03363E4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300B8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DC4768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505177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F6280C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3E65DFFA" w14:textId="77777777" w:rsidTr="00563CA2">
        <w:trPr>
          <w:tblCellSpacing w:w="0" w:type="dxa"/>
        </w:trPr>
        <w:tc>
          <w:tcPr>
            <w:tcW w:w="0" w:type="auto"/>
            <w:hideMark/>
          </w:tcPr>
          <w:p w14:paraId="2C5AF1D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0360</w:t>
            </w:r>
          </w:p>
        </w:tc>
        <w:tc>
          <w:tcPr>
            <w:tcW w:w="0" w:type="auto"/>
            <w:hideMark/>
          </w:tcPr>
          <w:p w14:paraId="37FBBF2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1.2.7.3</w:t>
            </w:r>
          </w:p>
        </w:tc>
        <w:tc>
          <w:tcPr>
            <w:tcW w:w="0" w:type="auto"/>
            <w:hideMark/>
          </w:tcPr>
          <w:p w14:paraId="4FE05DE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6D7E7B7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285398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A14852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045096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3858A6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51B8C3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CDF5BB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FCF7D9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1611BD1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19097F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321B7F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F9A65A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13A8DF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47FAB93B" w14:textId="77777777" w:rsidTr="00563CA2">
        <w:trPr>
          <w:tblCellSpacing w:w="0" w:type="dxa"/>
        </w:trPr>
        <w:tc>
          <w:tcPr>
            <w:tcW w:w="0" w:type="auto"/>
            <w:hideMark/>
          </w:tcPr>
          <w:p w14:paraId="654E551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0370</w:t>
            </w:r>
          </w:p>
        </w:tc>
        <w:tc>
          <w:tcPr>
            <w:tcW w:w="0" w:type="auto"/>
            <w:hideMark/>
          </w:tcPr>
          <w:p w14:paraId="0922F51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1.2.8</w:t>
            </w:r>
          </w:p>
        </w:tc>
        <w:tc>
          <w:tcPr>
            <w:tcW w:w="0" w:type="auto"/>
            <w:hideMark/>
          </w:tcPr>
          <w:p w14:paraId="1D20A9B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Active de nivel 2B eligibile pentru o marjă de ajustare aferentă LCR de 30 %</w:t>
            </w:r>
          </w:p>
        </w:tc>
        <w:tc>
          <w:tcPr>
            <w:tcW w:w="0" w:type="auto"/>
            <w:hideMark/>
          </w:tcPr>
          <w:p w14:paraId="091B230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711B85B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7E5332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EE7C38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C449E2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F7534E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E7AAAB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2F384B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338668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5C3474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F91513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4E5AB8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9F35B1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04EE25E7" w14:textId="77777777" w:rsidTr="00563CA2">
        <w:trPr>
          <w:tblCellSpacing w:w="0" w:type="dxa"/>
        </w:trPr>
        <w:tc>
          <w:tcPr>
            <w:tcW w:w="0" w:type="auto"/>
            <w:hideMark/>
          </w:tcPr>
          <w:p w14:paraId="78A0DC8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0380</w:t>
            </w:r>
          </w:p>
        </w:tc>
        <w:tc>
          <w:tcPr>
            <w:tcW w:w="0" w:type="auto"/>
            <w:hideMark/>
          </w:tcPr>
          <w:p w14:paraId="4E392DE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1.2.8.1</w:t>
            </w:r>
          </w:p>
        </w:tc>
        <w:tc>
          <w:tcPr>
            <w:tcW w:w="0" w:type="auto"/>
            <w:hideMark/>
          </w:tcPr>
          <w:p w14:paraId="02A3420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șase luni</w:t>
            </w:r>
          </w:p>
        </w:tc>
        <w:tc>
          <w:tcPr>
            <w:tcW w:w="0" w:type="auto"/>
            <w:hideMark/>
          </w:tcPr>
          <w:p w14:paraId="4C29B09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766919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912A8F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BE9496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FB0B77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97A8CD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D7B158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5F6106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30 %</w:t>
            </w:r>
          </w:p>
        </w:tc>
        <w:tc>
          <w:tcPr>
            <w:tcW w:w="0" w:type="auto"/>
            <w:hideMark/>
          </w:tcPr>
          <w:p w14:paraId="0BDFD48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4E9E13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B72CD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E53FFF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78F063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06B03468" w14:textId="77777777" w:rsidTr="00563CA2">
        <w:trPr>
          <w:tblCellSpacing w:w="0" w:type="dxa"/>
        </w:trPr>
        <w:tc>
          <w:tcPr>
            <w:tcW w:w="0" w:type="auto"/>
            <w:hideMark/>
          </w:tcPr>
          <w:p w14:paraId="3F30D20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0390</w:t>
            </w:r>
          </w:p>
        </w:tc>
        <w:tc>
          <w:tcPr>
            <w:tcW w:w="0" w:type="auto"/>
            <w:hideMark/>
          </w:tcPr>
          <w:p w14:paraId="4EF7335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1.2.8.2</w:t>
            </w:r>
          </w:p>
        </w:tc>
        <w:tc>
          <w:tcPr>
            <w:tcW w:w="0" w:type="auto"/>
            <w:hideMark/>
          </w:tcPr>
          <w:p w14:paraId="7C79325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șase luni, dar mai mică de un an</w:t>
            </w:r>
          </w:p>
        </w:tc>
        <w:tc>
          <w:tcPr>
            <w:tcW w:w="0" w:type="auto"/>
            <w:hideMark/>
          </w:tcPr>
          <w:p w14:paraId="508C69F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35C97A5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D6797D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A385E4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F85C7D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A4FB11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E486A4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B214FB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37FB6B2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34BA5C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8242DA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EF8D98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BBEEDA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7884D45E" w14:textId="77777777" w:rsidTr="00563CA2">
        <w:trPr>
          <w:tblCellSpacing w:w="0" w:type="dxa"/>
        </w:trPr>
        <w:tc>
          <w:tcPr>
            <w:tcW w:w="0" w:type="auto"/>
            <w:hideMark/>
          </w:tcPr>
          <w:p w14:paraId="30D71C4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0400</w:t>
            </w:r>
          </w:p>
        </w:tc>
        <w:tc>
          <w:tcPr>
            <w:tcW w:w="0" w:type="auto"/>
            <w:hideMark/>
          </w:tcPr>
          <w:p w14:paraId="47638C0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1.2.8.3</w:t>
            </w:r>
          </w:p>
        </w:tc>
        <w:tc>
          <w:tcPr>
            <w:tcW w:w="0" w:type="auto"/>
            <w:hideMark/>
          </w:tcPr>
          <w:p w14:paraId="50FEEA8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5E778FD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2BD6D6D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BFBFF5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D7FB0A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6A7EC6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325E69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00B21C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61B34E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0CC9F79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B2CE63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4890EA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903A60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C0575C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39391AA3" w14:textId="77777777" w:rsidTr="00563CA2">
        <w:trPr>
          <w:tblCellSpacing w:w="0" w:type="dxa"/>
        </w:trPr>
        <w:tc>
          <w:tcPr>
            <w:tcW w:w="0" w:type="auto"/>
            <w:hideMark/>
          </w:tcPr>
          <w:p w14:paraId="1AD4227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0410</w:t>
            </w:r>
          </w:p>
        </w:tc>
        <w:tc>
          <w:tcPr>
            <w:tcW w:w="0" w:type="auto"/>
            <w:hideMark/>
          </w:tcPr>
          <w:p w14:paraId="573A327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1.2.9</w:t>
            </w:r>
          </w:p>
        </w:tc>
        <w:tc>
          <w:tcPr>
            <w:tcW w:w="0" w:type="auto"/>
            <w:hideMark/>
          </w:tcPr>
          <w:p w14:paraId="6EAF3B9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Active de nivel 2B eligibile pentru o marjă de ajustare aferentă LCR de 35 %</w:t>
            </w:r>
          </w:p>
        </w:tc>
        <w:tc>
          <w:tcPr>
            <w:tcW w:w="0" w:type="auto"/>
            <w:hideMark/>
          </w:tcPr>
          <w:p w14:paraId="538E4F2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157F344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C06637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C22788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17620D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BD6BD7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8300EA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6AFA10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AC2048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035821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FCCA9A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994A0A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5E47A6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1B7373B4" w14:textId="77777777" w:rsidTr="00563CA2">
        <w:trPr>
          <w:tblCellSpacing w:w="0" w:type="dxa"/>
        </w:trPr>
        <w:tc>
          <w:tcPr>
            <w:tcW w:w="0" w:type="auto"/>
            <w:hideMark/>
          </w:tcPr>
          <w:p w14:paraId="5EBFA8C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0420</w:t>
            </w:r>
          </w:p>
        </w:tc>
        <w:tc>
          <w:tcPr>
            <w:tcW w:w="0" w:type="auto"/>
            <w:hideMark/>
          </w:tcPr>
          <w:p w14:paraId="79BB5BD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1.2.9.1</w:t>
            </w:r>
          </w:p>
        </w:tc>
        <w:tc>
          <w:tcPr>
            <w:tcW w:w="0" w:type="auto"/>
            <w:hideMark/>
          </w:tcPr>
          <w:p w14:paraId="23BE6C9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șase luni</w:t>
            </w:r>
          </w:p>
        </w:tc>
        <w:tc>
          <w:tcPr>
            <w:tcW w:w="0" w:type="auto"/>
            <w:hideMark/>
          </w:tcPr>
          <w:p w14:paraId="5B58CCD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78B8760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795D84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A96992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E7EF91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82795F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1B1FDA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45BC07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35 %</w:t>
            </w:r>
          </w:p>
        </w:tc>
        <w:tc>
          <w:tcPr>
            <w:tcW w:w="0" w:type="auto"/>
            <w:hideMark/>
          </w:tcPr>
          <w:p w14:paraId="2EF43B5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A94B6A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6309DF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2287FB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6B7924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23315C1D" w14:textId="77777777" w:rsidTr="00563CA2">
        <w:trPr>
          <w:tblCellSpacing w:w="0" w:type="dxa"/>
        </w:trPr>
        <w:tc>
          <w:tcPr>
            <w:tcW w:w="0" w:type="auto"/>
            <w:hideMark/>
          </w:tcPr>
          <w:p w14:paraId="372A85E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0430</w:t>
            </w:r>
          </w:p>
        </w:tc>
        <w:tc>
          <w:tcPr>
            <w:tcW w:w="0" w:type="auto"/>
            <w:hideMark/>
          </w:tcPr>
          <w:p w14:paraId="75609E2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1.2.9.2</w:t>
            </w:r>
          </w:p>
        </w:tc>
        <w:tc>
          <w:tcPr>
            <w:tcW w:w="0" w:type="auto"/>
            <w:hideMark/>
          </w:tcPr>
          <w:p w14:paraId="16A01BD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șase luni, dar mai mică de un an</w:t>
            </w:r>
          </w:p>
        </w:tc>
        <w:tc>
          <w:tcPr>
            <w:tcW w:w="0" w:type="auto"/>
            <w:hideMark/>
          </w:tcPr>
          <w:p w14:paraId="17586F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36CBB89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07611C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C943E8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E30A9D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BEFCE2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9C3B6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44EAF3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19A4C57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1395DE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0D4F6D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50E29E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B69C18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42592377" w14:textId="77777777" w:rsidTr="00563CA2">
        <w:trPr>
          <w:tblCellSpacing w:w="0" w:type="dxa"/>
        </w:trPr>
        <w:tc>
          <w:tcPr>
            <w:tcW w:w="0" w:type="auto"/>
            <w:hideMark/>
          </w:tcPr>
          <w:p w14:paraId="37A78DE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lastRenderedPageBreak/>
              <w:t>0440</w:t>
            </w:r>
          </w:p>
        </w:tc>
        <w:tc>
          <w:tcPr>
            <w:tcW w:w="0" w:type="auto"/>
            <w:hideMark/>
          </w:tcPr>
          <w:p w14:paraId="31FB370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1.2.9.3</w:t>
            </w:r>
          </w:p>
        </w:tc>
        <w:tc>
          <w:tcPr>
            <w:tcW w:w="0" w:type="auto"/>
            <w:hideMark/>
          </w:tcPr>
          <w:p w14:paraId="0D79C64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13B966D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4AAC25E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936947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DEA5DA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317303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BA0E34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63BF0F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497E2D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11E6F56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46238D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72AFB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70D989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FA2C48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31079565" w14:textId="77777777" w:rsidTr="00563CA2">
        <w:trPr>
          <w:tblCellSpacing w:w="0" w:type="dxa"/>
        </w:trPr>
        <w:tc>
          <w:tcPr>
            <w:tcW w:w="0" w:type="auto"/>
            <w:hideMark/>
          </w:tcPr>
          <w:p w14:paraId="70B2523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0450</w:t>
            </w:r>
          </w:p>
        </w:tc>
        <w:tc>
          <w:tcPr>
            <w:tcW w:w="0" w:type="auto"/>
            <w:hideMark/>
          </w:tcPr>
          <w:p w14:paraId="0408D47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1.2.10</w:t>
            </w:r>
          </w:p>
        </w:tc>
        <w:tc>
          <w:tcPr>
            <w:tcW w:w="0" w:type="auto"/>
            <w:hideMark/>
          </w:tcPr>
          <w:p w14:paraId="61CC5E0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Active de nivel 2B eligibile pentru o marjă de ajustare aferentă LCR de 40 %</w:t>
            </w:r>
          </w:p>
        </w:tc>
        <w:tc>
          <w:tcPr>
            <w:tcW w:w="0" w:type="auto"/>
            <w:hideMark/>
          </w:tcPr>
          <w:p w14:paraId="7841241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76125A7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926B9B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DB06E6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487A6E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31BBF9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A9105F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89F1B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AF52C6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AB5A85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606DBA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0267B2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F4F51F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52A5ED88" w14:textId="77777777" w:rsidTr="00563CA2">
        <w:trPr>
          <w:tblCellSpacing w:w="0" w:type="dxa"/>
        </w:trPr>
        <w:tc>
          <w:tcPr>
            <w:tcW w:w="0" w:type="auto"/>
            <w:hideMark/>
          </w:tcPr>
          <w:p w14:paraId="0AFB0D6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0460</w:t>
            </w:r>
          </w:p>
        </w:tc>
        <w:tc>
          <w:tcPr>
            <w:tcW w:w="0" w:type="auto"/>
            <w:hideMark/>
          </w:tcPr>
          <w:p w14:paraId="5C3EB7E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1.2.10.1</w:t>
            </w:r>
          </w:p>
        </w:tc>
        <w:tc>
          <w:tcPr>
            <w:tcW w:w="0" w:type="auto"/>
            <w:hideMark/>
          </w:tcPr>
          <w:p w14:paraId="6D21362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șase luni</w:t>
            </w:r>
          </w:p>
        </w:tc>
        <w:tc>
          <w:tcPr>
            <w:tcW w:w="0" w:type="auto"/>
            <w:hideMark/>
          </w:tcPr>
          <w:p w14:paraId="2E27B3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4424427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E16DAE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DD8733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3C8A74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3C6EFC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1EA08C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A5F7F7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40 %</w:t>
            </w:r>
          </w:p>
        </w:tc>
        <w:tc>
          <w:tcPr>
            <w:tcW w:w="0" w:type="auto"/>
            <w:hideMark/>
          </w:tcPr>
          <w:p w14:paraId="0CA951B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6B0E2B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AF7549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D75E9D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F97EE8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6AA76C5F" w14:textId="77777777" w:rsidTr="00563CA2">
        <w:trPr>
          <w:tblCellSpacing w:w="0" w:type="dxa"/>
        </w:trPr>
        <w:tc>
          <w:tcPr>
            <w:tcW w:w="0" w:type="auto"/>
            <w:hideMark/>
          </w:tcPr>
          <w:p w14:paraId="4296615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0470</w:t>
            </w:r>
          </w:p>
        </w:tc>
        <w:tc>
          <w:tcPr>
            <w:tcW w:w="0" w:type="auto"/>
            <w:hideMark/>
          </w:tcPr>
          <w:p w14:paraId="1E21CFE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1.2.10.2</w:t>
            </w:r>
          </w:p>
        </w:tc>
        <w:tc>
          <w:tcPr>
            <w:tcW w:w="0" w:type="auto"/>
            <w:hideMark/>
          </w:tcPr>
          <w:p w14:paraId="1232983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șase luni, dar mai mică de un an</w:t>
            </w:r>
          </w:p>
        </w:tc>
        <w:tc>
          <w:tcPr>
            <w:tcW w:w="0" w:type="auto"/>
            <w:hideMark/>
          </w:tcPr>
          <w:p w14:paraId="3A05EC5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1047A8B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81FF3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CDECD6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A7BBD1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812FEB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BC3868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70BE7A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0EC2642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28A1E3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7B6E8B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F0ABD8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A159FF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25074464" w14:textId="77777777" w:rsidTr="00563CA2">
        <w:trPr>
          <w:tblCellSpacing w:w="0" w:type="dxa"/>
        </w:trPr>
        <w:tc>
          <w:tcPr>
            <w:tcW w:w="0" w:type="auto"/>
            <w:hideMark/>
          </w:tcPr>
          <w:p w14:paraId="33F572F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0480</w:t>
            </w:r>
          </w:p>
        </w:tc>
        <w:tc>
          <w:tcPr>
            <w:tcW w:w="0" w:type="auto"/>
            <w:hideMark/>
          </w:tcPr>
          <w:p w14:paraId="6A47801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1.2.10.3</w:t>
            </w:r>
          </w:p>
        </w:tc>
        <w:tc>
          <w:tcPr>
            <w:tcW w:w="0" w:type="auto"/>
            <w:hideMark/>
          </w:tcPr>
          <w:p w14:paraId="540A95F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35286F9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6B4CB5A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8E2FAA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6B5B64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41F6A4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43D42D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D3A278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MD"/>
              </w:rPr>
            </w:pPr>
            <w:r w:rsidRPr="0021171A">
              <w:rPr>
                <w:rFonts w:ascii="Times New Roman" w:eastAsia="Times New Roman" w:hAnsi="Times New Roman" w:cs="Times New Roman"/>
                <w:sz w:val="24"/>
                <w:szCs w:val="24"/>
              </w:rPr>
              <w:t> X</w:t>
            </w:r>
          </w:p>
        </w:tc>
        <w:tc>
          <w:tcPr>
            <w:tcW w:w="0" w:type="auto"/>
            <w:hideMark/>
          </w:tcPr>
          <w:p w14:paraId="6B0AE51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1C02AF9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E171BC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7919F0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88E7B1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D14763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42458F31" w14:textId="77777777" w:rsidTr="00563CA2">
        <w:trPr>
          <w:tblCellSpacing w:w="0" w:type="dxa"/>
        </w:trPr>
        <w:tc>
          <w:tcPr>
            <w:tcW w:w="0" w:type="auto"/>
            <w:hideMark/>
          </w:tcPr>
          <w:p w14:paraId="22D77D3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0490</w:t>
            </w:r>
          </w:p>
        </w:tc>
        <w:tc>
          <w:tcPr>
            <w:tcW w:w="0" w:type="auto"/>
            <w:hideMark/>
          </w:tcPr>
          <w:p w14:paraId="3FEB1BA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1.2.11</w:t>
            </w:r>
          </w:p>
        </w:tc>
        <w:tc>
          <w:tcPr>
            <w:tcW w:w="0" w:type="auto"/>
            <w:hideMark/>
          </w:tcPr>
          <w:p w14:paraId="3991388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Active de nivel 2B eligibile pentru o marjă de ajustare aferentă LCR de 50 %</w:t>
            </w:r>
          </w:p>
        </w:tc>
        <w:tc>
          <w:tcPr>
            <w:tcW w:w="0" w:type="auto"/>
            <w:hideMark/>
          </w:tcPr>
          <w:p w14:paraId="1333535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3311DDF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F7D3C0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2739BB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829EC3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B58A67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2F6259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80C613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DFACC5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97D9FA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363EF5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BE2A71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131E5B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2DCEDDCE" w14:textId="77777777" w:rsidTr="00563CA2">
        <w:trPr>
          <w:tblCellSpacing w:w="0" w:type="dxa"/>
        </w:trPr>
        <w:tc>
          <w:tcPr>
            <w:tcW w:w="0" w:type="auto"/>
            <w:hideMark/>
          </w:tcPr>
          <w:p w14:paraId="0193271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0500</w:t>
            </w:r>
          </w:p>
        </w:tc>
        <w:tc>
          <w:tcPr>
            <w:tcW w:w="0" w:type="auto"/>
            <w:hideMark/>
          </w:tcPr>
          <w:p w14:paraId="055054F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1.2.11.1</w:t>
            </w:r>
          </w:p>
        </w:tc>
        <w:tc>
          <w:tcPr>
            <w:tcW w:w="0" w:type="auto"/>
            <w:hideMark/>
          </w:tcPr>
          <w:p w14:paraId="75D90C0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un an</w:t>
            </w:r>
          </w:p>
        </w:tc>
        <w:tc>
          <w:tcPr>
            <w:tcW w:w="0" w:type="auto"/>
            <w:hideMark/>
          </w:tcPr>
          <w:p w14:paraId="22AF74F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4028060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A7BCE2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AA15E7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BB1544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CFAA38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660180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F86C84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70BDBEF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A547AC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5F6E4C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BB49BB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AC7608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70E4BEDC" w14:textId="77777777" w:rsidTr="00563CA2">
        <w:trPr>
          <w:tblCellSpacing w:w="0" w:type="dxa"/>
        </w:trPr>
        <w:tc>
          <w:tcPr>
            <w:tcW w:w="0" w:type="auto"/>
            <w:hideMark/>
          </w:tcPr>
          <w:p w14:paraId="741FFB9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0510</w:t>
            </w:r>
          </w:p>
        </w:tc>
        <w:tc>
          <w:tcPr>
            <w:tcW w:w="0" w:type="auto"/>
            <w:hideMark/>
          </w:tcPr>
          <w:p w14:paraId="0A04460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1.2.11.2</w:t>
            </w:r>
          </w:p>
        </w:tc>
        <w:tc>
          <w:tcPr>
            <w:tcW w:w="0" w:type="auto"/>
            <w:hideMark/>
          </w:tcPr>
          <w:p w14:paraId="60FE15A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0E90EB6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68A48CF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BBFB2F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440CCF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5053FB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56AD4C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E70D89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A30EE1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022AEA2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364E4E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0AE67D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DD329A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8F1D77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3A2F7501" w14:textId="77777777" w:rsidTr="00563CA2">
        <w:trPr>
          <w:tblCellSpacing w:w="0" w:type="dxa"/>
        </w:trPr>
        <w:tc>
          <w:tcPr>
            <w:tcW w:w="0" w:type="auto"/>
            <w:hideMark/>
          </w:tcPr>
          <w:p w14:paraId="127ADFD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0520</w:t>
            </w:r>
          </w:p>
        </w:tc>
        <w:tc>
          <w:tcPr>
            <w:tcW w:w="0" w:type="auto"/>
            <w:hideMark/>
          </w:tcPr>
          <w:p w14:paraId="0EEA979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1.2.12</w:t>
            </w:r>
          </w:p>
        </w:tc>
        <w:tc>
          <w:tcPr>
            <w:tcW w:w="0" w:type="auto"/>
            <w:hideMark/>
          </w:tcPr>
          <w:p w14:paraId="58C7780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Active de nivel 2B eligibile pentru o marjă de ajustare aferentă LCR de 55 %</w:t>
            </w:r>
          </w:p>
        </w:tc>
        <w:tc>
          <w:tcPr>
            <w:tcW w:w="0" w:type="auto"/>
            <w:hideMark/>
          </w:tcPr>
          <w:p w14:paraId="77550A3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147515F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AD7F9C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A96DD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8CAC16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56A5CF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C7D53A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F00464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893F1B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EAE06D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548AFB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089918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8A12C5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E92AAF7" w14:textId="77777777" w:rsidTr="00563CA2">
        <w:trPr>
          <w:tblCellSpacing w:w="0" w:type="dxa"/>
        </w:trPr>
        <w:tc>
          <w:tcPr>
            <w:tcW w:w="0" w:type="auto"/>
            <w:hideMark/>
          </w:tcPr>
          <w:p w14:paraId="49A867F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0530</w:t>
            </w:r>
          </w:p>
        </w:tc>
        <w:tc>
          <w:tcPr>
            <w:tcW w:w="0" w:type="auto"/>
            <w:hideMark/>
          </w:tcPr>
          <w:p w14:paraId="5CA8C52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1.2.12.1</w:t>
            </w:r>
          </w:p>
        </w:tc>
        <w:tc>
          <w:tcPr>
            <w:tcW w:w="0" w:type="auto"/>
            <w:hideMark/>
          </w:tcPr>
          <w:p w14:paraId="519FFD8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un an</w:t>
            </w:r>
          </w:p>
        </w:tc>
        <w:tc>
          <w:tcPr>
            <w:tcW w:w="0" w:type="auto"/>
            <w:hideMark/>
          </w:tcPr>
          <w:p w14:paraId="01CECD4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75A632C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3F7AEA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FF5094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671A7E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14260B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A844D1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08EC06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55 %</w:t>
            </w:r>
          </w:p>
        </w:tc>
        <w:tc>
          <w:tcPr>
            <w:tcW w:w="0" w:type="auto"/>
            <w:hideMark/>
          </w:tcPr>
          <w:p w14:paraId="3F770C4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51FAF4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B931CD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5C54D5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D353DD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2B584D46" w14:textId="77777777" w:rsidTr="00563CA2">
        <w:trPr>
          <w:tblCellSpacing w:w="0" w:type="dxa"/>
        </w:trPr>
        <w:tc>
          <w:tcPr>
            <w:tcW w:w="0" w:type="auto"/>
            <w:hideMark/>
          </w:tcPr>
          <w:p w14:paraId="2BB5863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lastRenderedPageBreak/>
              <w:t>0540</w:t>
            </w:r>
          </w:p>
        </w:tc>
        <w:tc>
          <w:tcPr>
            <w:tcW w:w="0" w:type="auto"/>
            <w:hideMark/>
          </w:tcPr>
          <w:p w14:paraId="6DEBE16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1.2.12.2</w:t>
            </w:r>
          </w:p>
        </w:tc>
        <w:tc>
          <w:tcPr>
            <w:tcW w:w="0" w:type="auto"/>
            <w:hideMark/>
          </w:tcPr>
          <w:p w14:paraId="0D33D17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17F784F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0DB5D80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42DFAA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2F6D98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302D9B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F682A7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A32B66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68D7CA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0CF381E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4CAA0E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C8C9E8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9AA99C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0D94C7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18919964" w14:textId="77777777" w:rsidTr="00563CA2">
        <w:trPr>
          <w:tblCellSpacing w:w="0" w:type="dxa"/>
        </w:trPr>
        <w:tc>
          <w:tcPr>
            <w:tcW w:w="0" w:type="auto"/>
            <w:hideMark/>
          </w:tcPr>
          <w:p w14:paraId="7599458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0550</w:t>
            </w:r>
          </w:p>
        </w:tc>
        <w:tc>
          <w:tcPr>
            <w:tcW w:w="0" w:type="auto"/>
            <w:hideMark/>
          </w:tcPr>
          <w:p w14:paraId="140E36B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1.2.13</w:t>
            </w:r>
          </w:p>
        </w:tc>
        <w:tc>
          <w:tcPr>
            <w:tcW w:w="0" w:type="auto"/>
            <w:hideMark/>
          </w:tcPr>
          <w:p w14:paraId="005699F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HQLA grevate de sarcini, cu o scadență reziduală de cel puțin un an incluse într-un portofoliu de acoperire</w:t>
            </w:r>
          </w:p>
        </w:tc>
        <w:tc>
          <w:tcPr>
            <w:tcW w:w="0" w:type="auto"/>
            <w:hideMark/>
          </w:tcPr>
          <w:p w14:paraId="155CB5F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20BE023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4683B1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DAF295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3D09AA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4C9180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1AAF8C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717451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32C21F7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C3D836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EE6CD3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75BF67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E0C4A7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35897E57" w14:textId="77777777" w:rsidTr="00563CA2">
        <w:trPr>
          <w:tblCellSpacing w:w="0" w:type="dxa"/>
        </w:trPr>
        <w:tc>
          <w:tcPr>
            <w:tcW w:w="0" w:type="auto"/>
            <w:hideMark/>
          </w:tcPr>
          <w:p w14:paraId="24B642D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0560</w:t>
            </w:r>
          </w:p>
        </w:tc>
        <w:tc>
          <w:tcPr>
            <w:tcW w:w="0" w:type="auto"/>
            <w:hideMark/>
          </w:tcPr>
          <w:p w14:paraId="7F2FA7D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1.3</w:t>
            </w:r>
          </w:p>
        </w:tc>
        <w:tc>
          <w:tcPr>
            <w:tcW w:w="0" w:type="auto"/>
            <w:hideMark/>
          </w:tcPr>
          <w:p w14:paraId="6247E77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rPr>
            </w:pPr>
            <w:r w:rsidRPr="0021171A">
              <w:rPr>
                <w:rFonts w:ascii="Times New Roman" w:eastAsia="Times New Roman" w:hAnsi="Times New Roman" w:cs="Times New Roman"/>
                <w:b/>
                <w:sz w:val="24"/>
                <w:szCs w:val="24"/>
              </w:rPr>
              <w:t>RSF provenind din titluri de valoare, altele decât activele lichide</w:t>
            </w:r>
          </w:p>
        </w:tc>
        <w:tc>
          <w:tcPr>
            <w:tcW w:w="0" w:type="auto"/>
            <w:hideMark/>
          </w:tcPr>
          <w:p w14:paraId="7B875E6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33E5D2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A888E3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3C3AC4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4B57F7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1E7668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555E7C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BAA35E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BE2E9F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B37472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2B2997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8B51C7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712566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36100867" w14:textId="77777777" w:rsidTr="00563CA2">
        <w:trPr>
          <w:tblCellSpacing w:w="0" w:type="dxa"/>
        </w:trPr>
        <w:tc>
          <w:tcPr>
            <w:tcW w:w="0" w:type="auto"/>
            <w:hideMark/>
          </w:tcPr>
          <w:p w14:paraId="76C0B00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0570</w:t>
            </w:r>
          </w:p>
        </w:tc>
        <w:tc>
          <w:tcPr>
            <w:tcW w:w="0" w:type="auto"/>
            <w:hideMark/>
          </w:tcPr>
          <w:p w14:paraId="592E40B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1.3.1</w:t>
            </w:r>
          </w:p>
        </w:tc>
        <w:tc>
          <w:tcPr>
            <w:tcW w:w="0" w:type="auto"/>
            <w:hideMark/>
          </w:tcPr>
          <w:p w14:paraId="5E7527E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Titluri de valoare care nu sunt HQLA și titluri de capital tranzacționate la bursă</w:t>
            </w:r>
          </w:p>
        </w:tc>
        <w:tc>
          <w:tcPr>
            <w:tcW w:w="0" w:type="auto"/>
            <w:hideMark/>
          </w:tcPr>
          <w:p w14:paraId="4F88EC6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2E25F0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1642BB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AEDF0B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X</w:t>
            </w:r>
          </w:p>
        </w:tc>
        <w:tc>
          <w:tcPr>
            <w:tcW w:w="0" w:type="auto"/>
            <w:hideMark/>
          </w:tcPr>
          <w:p w14:paraId="653838C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38E803A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7E0650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69064B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C7533B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74D24B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586F77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5CF9E4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8F765F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691B3317" w14:textId="77777777" w:rsidTr="00563CA2">
        <w:trPr>
          <w:tblCellSpacing w:w="0" w:type="dxa"/>
        </w:trPr>
        <w:tc>
          <w:tcPr>
            <w:tcW w:w="0" w:type="auto"/>
            <w:hideMark/>
          </w:tcPr>
          <w:p w14:paraId="201F366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0580</w:t>
            </w:r>
          </w:p>
        </w:tc>
        <w:tc>
          <w:tcPr>
            <w:tcW w:w="0" w:type="auto"/>
            <w:hideMark/>
          </w:tcPr>
          <w:p w14:paraId="6877D9B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1.3.1.1</w:t>
            </w:r>
          </w:p>
        </w:tc>
        <w:tc>
          <w:tcPr>
            <w:tcW w:w="0" w:type="auto"/>
            <w:hideMark/>
          </w:tcPr>
          <w:p w14:paraId="58E87E2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un an</w:t>
            </w:r>
          </w:p>
        </w:tc>
        <w:tc>
          <w:tcPr>
            <w:tcW w:w="0" w:type="auto"/>
            <w:hideMark/>
          </w:tcPr>
          <w:p w14:paraId="6A3C5FE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937200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2D50FA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2C6425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X</w:t>
            </w:r>
          </w:p>
        </w:tc>
        <w:tc>
          <w:tcPr>
            <w:tcW w:w="0" w:type="auto"/>
            <w:hideMark/>
          </w:tcPr>
          <w:p w14:paraId="0AEC318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22345EF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4E2CC5B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26A93EA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5D56DE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7E6EE1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148F61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716D03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13E965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64488C02" w14:textId="77777777" w:rsidTr="00563CA2">
        <w:trPr>
          <w:tblCellSpacing w:w="0" w:type="dxa"/>
        </w:trPr>
        <w:tc>
          <w:tcPr>
            <w:tcW w:w="0" w:type="auto"/>
            <w:hideMark/>
          </w:tcPr>
          <w:p w14:paraId="5383FA3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0590</w:t>
            </w:r>
          </w:p>
        </w:tc>
        <w:tc>
          <w:tcPr>
            <w:tcW w:w="0" w:type="auto"/>
            <w:hideMark/>
          </w:tcPr>
          <w:p w14:paraId="0923937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1.3.1.2</w:t>
            </w:r>
          </w:p>
        </w:tc>
        <w:tc>
          <w:tcPr>
            <w:tcW w:w="0" w:type="auto"/>
            <w:hideMark/>
          </w:tcPr>
          <w:p w14:paraId="34DCCA2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1544A53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58327C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3995C8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7D80589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X</w:t>
            </w:r>
          </w:p>
        </w:tc>
        <w:tc>
          <w:tcPr>
            <w:tcW w:w="0" w:type="auto"/>
            <w:hideMark/>
          </w:tcPr>
          <w:p w14:paraId="3FD3DB7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3D96739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4FDE27A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18A3EE7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3FEFE1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866125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EDB767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45C96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F0CACA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31954700" w14:textId="77777777" w:rsidTr="00563CA2">
        <w:trPr>
          <w:tblCellSpacing w:w="0" w:type="dxa"/>
        </w:trPr>
        <w:tc>
          <w:tcPr>
            <w:tcW w:w="0" w:type="auto"/>
            <w:hideMark/>
          </w:tcPr>
          <w:p w14:paraId="4E3026E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0600</w:t>
            </w:r>
          </w:p>
        </w:tc>
        <w:tc>
          <w:tcPr>
            <w:tcW w:w="0" w:type="auto"/>
            <w:hideMark/>
          </w:tcPr>
          <w:p w14:paraId="285167A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1.3.2</w:t>
            </w:r>
          </w:p>
        </w:tc>
        <w:tc>
          <w:tcPr>
            <w:tcW w:w="0" w:type="auto"/>
            <w:hideMark/>
          </w:tcPr>
          <w:p w14:paraId="56013AB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Titluri de capital netranzacționate la bursă care nu sunt HQLA</w:t>
            </w:r>
          </w:p>
        </w:tc>
        <w:tc>
          <w:tcPr>
            <w:tcW w:w="0" w:type="auto"/>
            <w:hideMark/>
          </w:tcPr>
          <w:p w14:paraId="083582C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07E6C40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AFB92D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03E235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ADDBE0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7CF159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E7B100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72239B4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B09342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B23C1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5D156D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AFD2C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DAF852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69D74540" w14:textId="77777777" w:rsidTr="00563CA2">
        <w:trPr>
          <w:tblCellSpacing w:w="0" w:type="dxa"/>
        </w:trPr>
        <w:tc>
          <w:tcPr>
            <w:tcW w:w="0" w:type="auto"/>
            <w:hideMark/>
          </w:tcPr>
          <w:p w14:paraId="46D1863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0610</w:t>
            </w:r>
          </w:p>
        </w:tc>
        <w:tc>
          <w:tcPr>
            <w:tcW w:w="0" w:type="auto"/>
            <w:hideMark/>
          </w:tcPr>
          <w:p w14:paraId="6F15F2A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1.3.3</w:t>
            </w:r>
          </w:p>
        </w:tc>
        <w:tc>
          <w:tcPr>
            <w:tcW w:w="0" w:type="auto"/>
            <w:hideMark/>
          </w:tcPr>
          <w:p w14:paraId="380B876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Titluri de valoare care nu sunt HQLA, grevate de sarcini, cu o scadență reziduală de cel puțin un an, incluse într-un portofoliu de acoperire</w:t>
            </w:r>
          </w:p>
        </w:tc>
        <w:tc>
          <w:tcPr>
            <w:tcW w:w="0" w:type="auto"/>
            <w:hideMark/>
          </w:tcPr>
          <w:p w14:paraId="2D5648D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62364D4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8408F5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FC6D21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975C67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464CB45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07AECB3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57B6C88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A3700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B2140A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5B9A6F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E477E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7D3224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2352E6E9" w14:textId="77777777" w:rsidTr="00563CA2">
        <w:trPr>
          <w:tblCellSpacing w:w="0" w:type="dxa"/>
        </w:trPr>
        <w:tc>
          <w:tcPr>
            <w:tcW w:w="0" w:type="auto"/>
            <w:hideMark/>
          </w:tcPr>
          <w:p w14:paraId="0288965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0620</w:t>
            </w:r>
          </w:p>
        </w:tc>
        <w:tc>
          <w:tcPr>
            <w:tcW w:w="0" w:type="auto"/>
            <w:hideMark/>
          </w:tcPr>
          <w:p w14:paraId="4CFB9B1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w:t>
            </w:r>
          </w:p>
        </w:tc>
        <w:tc>
          <w:tcPr>
            <w:tcW w:w="0" w:type="auto"/>
            <w:hideMark/>
          </w:tcPr>
          <w:p w14:paraId="6B7A5A6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rPr>
            </w:pPr>
            <w:r w:rsidRPr="0021171A">
              <w:rPr>
                <w:rFonts w:ascii="Times New Roman" w:eastAsia="Times New Roman" w:hAnsi="Times New Roman" w:cs="Times New Roman"/>
                <w:b/>
                <w:sz w:val="24"/>
                <w:szCs w:val="24"/>
              </w:rPr>
              <w:t>RSF provenind din împrumuturi</w:t>
            </w:r>
          </w:p>
        </w:tc>
        <w:tc>
          <w:tcPr>
            <w:tcW w:w="0" w:type="auto"/>
            <w:hideMark/>
          </w:tcPr>
          <w:p w14:paraId="4FEB6BC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593627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235B55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17AAE5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A7EEA0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1E46E1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3609C5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C5A4E4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F790AA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19B5A6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FE6F25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9EAADF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B1FF04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100E4BF" w14:textId="77777777" w:rsidTr="00563CA2">
        <w:trPr>
          <w:tblCellSpacing w:w="0" w:type="dxa"/>
        </w:trPr>
        <w:tc>
          <w:tcPr>
            <w:tcW w:w="0" w:type="auto"/>
            <w:hideMark/>
          </w:tcPr>
          <w:p w14:paraId="3E7134D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0630</w:t>
            </w:r>
          </w:p>
        </w:tc>
        <w:tc>
          <w:tcPr>
            <w:tcW w:w="0" w:type="auto"/>
            <w:hideMark/>
          </w:tcPr>
          <w:p w14:paraId="1803E3E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1.4.1</w:t>
            </w:r>
          </w:p>
        </w:tc>
        <w:tc>
          <w:tcPr>
            <w:tcW w:w="0" w:type="auto"/>
            <w:hideMark/>
          </w:tcPr>
          <w:p w14:paraId="684C0F8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Depozite operaționale</w:t>
            </w:r>
          </w:p>
        </w:tc>
        <w:tc>
          <w:tcPr>
            <w:tcW w:w="0" w:type="auto"/>
            <w:hideMark/>
          </w:tcPr>
          <w:p w14:paraId="48FCA7B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FBB63D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2F0E2D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E3B993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F70B81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5253AC5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6F0758D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07E8757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BEF412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4A356B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942E43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63A69E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9FE6F4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406271D1" w14:textId="77777777" w:rsidTr="00563CA2">
        <w:trPr>
          <w:tblCellSpacing w:w="0" w:type="dxa"/>
        </w:trPr>
        <w:tc>
          <w:tcPr>
            <w:tcW w:w="0" w:type="auto"/>
            <w:hideMark/>
          </w:tcPr>
          <w:p w14:paraId="1A542BF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lastRenderedPageBreak/>
              <w:t>0640</w:t>
            </w:r>
          </w:p>
        </w:tc>
        <w:tc>
          <w:tcPr>
            <w:tcW w:w="0" w:type="auto"/>
            <w:hideMark/>
          </w:tcPr>
          <w:p w14:paraId="2A27352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1.4.2</w:t>
            </w:r>
          </w:p>
        </w:tc>
        <w:tc>
          <w:tcPr>
            <w:tcW w:w="0" w:type="auto"/>
            <w:hideMark/>
          </w:tcPr>
          <w:p w14:paraId="3D2F657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Operațiuni de finanțare prin instrumente financiare cu clienți financiari</w:t>
            </w:r>
          </w:p>
        </w:tc>
        <w:tc>
          <w:tcPr>
            <w:tcW w:w="0" w:type="auto"/>
            <w:hideMark/>
          </w:tcPr>
          <w:p w14:paraId="5E542FD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EBCA76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66EA86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E405C8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662A755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5E483B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A9CE52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01010C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360E6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772FEA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19FA68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4C477C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03445B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23AA1E58" w14:textId="77777777" w:rsidTr="00563CA2">
        <w:trPr>
          <w:tblCellSpacing w:w="0" w:type="dxa"/>
        </w:trPr>
        <w:tc>
          <w:tcPr>
            <w:tcW w:w="0" w:type="auto"/>
            <w:hideMark/>
          </w:tcPr>
          <w:p w14:paraId="1BB5229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0650</w:t>
            </w:r>
          </w:p>
        </w:tc>
        <w:tc>
          <w:tcPr>
            <w:tcW w:w="0" w:type="auto"/>
            <w:hideMark/>
          </w:tcPr>
          <w:p w14:paraId="0EFCAF2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1.4.2.1</w:t>
            </w:r>
          </w:p>
        </w:tc>
        <w:tc>
          <w:tcPr>
            <w:tcW w:w="0" w:type="auto"/>
            <w:hideMark/>
          </w:tcPr>
          <w:p w14:paraId="0ED8632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Garantate cu active de nivel 1 eligibile pentru o marjă de ajustare aferentă LCR de 0 %</w:t>
            </w:r>
          </w:p>
        </w:tc>
        <w:tc>
          <w:tcPr>
            <w:tcW w:w="0" w:type="auto"/>
            <w:hideMark/>
          </w:tcPr>
          <w:p w14:paraId="1E5FBB6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9A57D7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3CCC162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7C7AA5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0832604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FA3238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096FFA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BDAB56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06E4DC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2AA4E9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A95D06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0688ED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63D2B1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57C22F29" w14:textId="77777777" w:rsidTr="00563CA2">
        <w:trPr>
          <w:tblCellSpacing w:w="0" w:type="dxa"/>
        </w:trPr>
        <w:tc>
          <w:tcPr>
            <w:tcW w:w="0" w:type="auto"/>
            <w:hideMark/>
          </w:tcPr>
          <w:p w14:paraId="505AD07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0660</w:t>
            </w:r>
          </w:p>
        </w:tc>
        <w:tc>
          <w:tcPr>
            <w:tcW w:w="0" w:type="auto"/>
            <w:hideMark/>
          </w:tcPr>
          <w:p w14:paraId="46FD1FE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1.4.2.1.1</w:t>
            </w:r>
          </w:p>
        </w:tc>
        <w:tc>
          <w:tcPr>
            <w:tcW w:w="0" w:type="auto"/>
            <w:hideMark/>
          </w:tcPr>
          <w:p w14:paraId="77BEC31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șase luni</w:t>
            </w:r>
          </w:p>
        </w:tc>
        <w:tc>
          <w:tcPr>
            <w:tcW w:w="0" w:type="auto"/>
            <w:hideMark/>
          </w:tcPr>
          <w:p w14:paraId="6C4FADE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7CEB79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60667C9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6C5968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752D6AD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6A68050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3396D33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3C31926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tcPr>
          <w:p w14:paraId="54C9BCA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p>
        </w:tc>
        <w:tc>
          <w:tcPr>
            <w:tcW w:w="0" w:type="auto"/>
          </w:tcPr>
          <w:p w14:paraId="5A57209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p>
        </w:tc>
        <w:tc>
          <w:tcPr>
            <w:tcW w:w="0" w:type="auto"/>
            <w:hideMark/>
          </w:tcPr>
          <w:p w14:paraId="5B8A3D7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164B45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F66D9E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F685E2D" w14:textId="77777777" w:rsidTr="00563CA2">
        <w:trPr>
          <w:tblCellSpacing w:w="0" w:type="dxa"/>
        </w:trPr>
        <w:tc>
          <w:tcPr>
            <w:tcW w:w="0" w:type="auto"/>
            <w:hideMark/>
          </w:tcPr>
          <w:p w14:paraId="4F98133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0670</w:t>
            </w:r>
          </w:p>
        </w:tc>
        <w:tc>
          <w:tcPr>
            <w:tcW w:w="0" w:type="auto"/>
            <w:hideMark/>
          </w:tcPr>
          <w:p w14:paraId="1826A86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1.4.2.1.2</w:t>
            </w:r>
          </w:p>
        </w:tc>
        <w:tc>
          <w:tcPr>
            <w:tcW w:w="0" w:type="auto"/>
            <w:hideMark/>
          </w:tcPr>
          <w:p w14:paraId="1E168B4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șase luni, dar mai mică de un an</w:t>
            </w:r>
          </w:p>
        </w:tc>
        <w:tc>
          <w:tcPr>
            <w:tcW w:w="0" w:type="auto"/>
            <w:hideMark/>
          </w:tcPr>
          <w:p w14:paraId="61EAB85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4AE409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BEFAA2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46086B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261C284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21427F9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0F2696F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567AF91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6B1F1D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398B2A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40B9FA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CF9308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EC7508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1BFED607" w14:textId="77777777" w:rsidTr="00563CA2">
        <w:trPr>
          <w:tblCellSpacing w:w="0" w:type="dxa"/>
        </w:trPr>
        <w:tc>
          <w:tcPr>
            <w:tcW w:w="0" w:type="auto"/>
            <w:hideMark/>
          </w:tcPr>
          <w:p w14:paraId="31F19AB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0680</w:t>
            </w:r>
          </w:p>
        </w:tc>
        <w:tc>
          <w:tcPr>
            <w:tcW w:w="0" w:type="auto"/>
            <w:hideMark/>
          </w:tcPr>
          <w:p w14:paraId="1CCA664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1.4.2.1.3</w:t>
            </w:r>
          </w:p>
        </w:tc>
        <w:tc>
          <w:tcPr>
            <w:tcW w:w="0" w:type="auto"/>
            <w:hideMark/>
          </w:tcPr>
          <w:p w14:paraId="1BC2AA4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160B42A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907F65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182A8B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C8E91E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247F16B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3A974A3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5907E53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1EF2689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4A4613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13289C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ADD128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E1CA07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B44730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6FF6DEB1" w14:textId="77777777" w:rsidTr="00563CA2">
        <w:trPr>
          <w:tblCellSpacing w:w="0" w:type="dxa"/>
        </w:trPr>
        <w:tc>
          <w:tcPr>
            <w:tcW w:w="0" w:type="auto"/>
            <w:hideMark/>
          </w:tcPr>
          <w:p w14:paraId="1A657A4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0690</w:t>
            </w:r>
          </w:p>
        </w:tc>
        <w:tc>
          <w:tcPr>
            <w:tcW w:w="0" w:type="auto"/>
            <w:hideMark/>
          </w:tcPr>
          <w:p w14:paraId="42109DF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1.4.2.2</w:t>
            </w:r>
          </w:p>
        </w:tc>
        <w:tc>
          <w:tcPr>
            <w:tcW w:w="0" w:type="auto"/>
            <w:hideMark/>
          </w:tcPr>
          <w:p w14:paraId="1288814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Garantate cu alte active</w:t>
            </w:r>
          </w:p>
        </w:tc>
        <w:tc>
          <w:tcPr>
            <w:tcW w:w="0" w:type="auto"/>
            <w:hideMark/>
          </w:tcPr>
          <w:p w14:paraId="19D3EF9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29A235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E4A3A5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0ABDF0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C9748A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2CB5BA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E88E56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4D6377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91A211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A74B29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9F53E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079EB4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04486D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2FDAC768" w14:textId="77777777" w:rsidTr="00563CA2">
        <w:trPr>
          <w:tblCellSpacing w:w="0" w:type="dxa"/>
        </w:trPr>
        <w:tc>
          <w:tcPr>
            <w:tcW w:w="0" w:type="auto"/>
            <w:hideMark/>
          </w:tcPr>
          <w:p w14:paraId="6CCA29A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0700</w:t>
            </w:r>
          </w:p>
        </w:tc>
        <w:tc>
          <w:tcPr>
            <w:tcW w:w="0" w:type="auto"/>
            <w:hideMark/>
          </w:tcPr>
          <w:p w14:paraId="22ACE78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1.4.2.2.1</w:t>
            </w:r>
          </w:p>
        </w:tc>
        <w:tc>
          <w:tcPr>
            <w:tcW w:w="0" w:type="auto"/>
            <w:hideMark/>
          </w:tcPr>
          <w:p w14:paraId="5E3AE34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șase luni</w:t>
            </w:r>
          </w:p>
        </w:tc>
        <w:tc>
          <w:tcPr>
            <w:tcW w:w="0" w:type="auto"/>
            <w:hideMark/>
          </w:tcPr>
          <w:p w14:paraId="142D442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79D4D1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8A31D8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4B1C54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32E8FAF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5 %</w:t>
            </w:r>
          </w:p>
        </w:tc>
        <w:tc>
          <w:tcPr>
            <w:tcW w:w="0" w:type="auto"/>
            <w:hideMark/>
          </w:tcPr>
          <w:p w14:paraId="2EF0EA5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6B59E05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71FF7AC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116587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14DD42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1CFE7A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FF6E09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D11D30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5571EA00" w14:textId="77777777" w:rsidTr="00563CA2">
        <w:trPr>
          <w:tblCellSpacing w:w="0" w:type="dxa"/>
        </w:trPr>
        <w:tc>
          <w:tcPr>
            <w:tcW w:w="0" w:type="auto"/>
            <w:hideMark/>
          </w:tcPr>
          <w:p w14:paraId="7720BC6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0710</w:t>
            </w:r>
          </w:p>
        </w:tc>
        <w:tc>
          <w:tcPr>
            <w:tcW w:w="0" w:type="auto"/>
            <w:hideMark/>
          </w:tcPr>
          <w:p w14:paraId="3DE9345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1.4.2.2.2</w:t>
            </w:r>
          </w:p>
        </w:tc>
        <w:tc>
          <w:tcPr>
            <w:tcW w:w="0" w:type="auto"/>
            <w:hideMark/>
          </w:tcPr>
          <w:p w14:paraId="3689643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șase luni, dar mai mică de un an</w:t>
            </w:r>
          </w:p>
        </w:tc>
        <w:tc>
          <w:tcPr>
            <w:tcW w:w="0" w:type="auto"/>
            <w:hideMark/>
          </w:tcPr>
          <w:p w14:paraId="4FD75D5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423A82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36F6645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575243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19FB496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583C55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1DB7619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1F26E6C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270E1E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F96FA7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E136CC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A40644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35315A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7339B6A7" w14:textId="77777777" w:rsidTr="00563CA2">
        <w:trPr>
          <w:tblCellSpacing w:w="0" w:type="dxa"/>
        </w:trPr>
        <w:tc>
          <w:tcPr>
            <w:tcW w:w="0" w:type="auto"/>
            <w:hideMark/>
          </w:tcPr>
          <w:p w14:paraId="0E2AEF7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0720</w:t>
            </w:r>
          </w:p>
        </w:tc>
        <w:tc>
          <w:tcPr>
            <w:tcW w:w="0" w:type="auto"/>
            <w:hideMark/>
          </w:tcPr>
          <w:p w14:paraId="2031B6E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1.4.2.2.3</w:t>
            </w:r>
          </w:p>
        </w:tc>
        <w:tc>
          <w:tcPr>
            <w:tcW w:w="0" w:type="auto"/>
            <w:hideMark/>
          </w:tcPr>
          <w:p w14:paraId="2E42430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3F1293E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6C1B4E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045D88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6290D8B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69D688E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664E9DA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7103993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3219A2A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C80D7A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5DCE68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6837A0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CECCA2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314778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7BA3118A" w14:textId="77777777" w:rsidTr="00563CA2">
        <w:trPr>
          <w:tblCellSpacing w:w="0" w:type="dxa"/>
        </w:trPr>
        <w:tc>
          <w:tcPr>
            <w:tcW w:w="0" w:type="auto"/>
            <w:hideMark/>
          </w:tcPr>
          <w:p w14:paraId="08210B6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0730</w:t>
            </w:r>
          </w:p>
        </w:tc>
        <w:tc>
          <w:tcPr>
            <w:tcW w:w="0" w:type="auto"/>
            <w:hideMark/>
          </w:tcPr>
          <w:p w14:paraId="76BEFCB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1.4.3</w:t>
            </w:r>
          </w:p>
        </w:tc>
        <w:tc>
          <w:tcPr>
            <w:tcW w:w="0" w:type="auto"/>
            <w:hideMark/>
          </w:tcPr>
          <w:p w14:paraId="17F2600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Alte credite și avansuri acordate clienților financiari</w:t>
            </w:r>
          </w:p>
        </w:tc>
        <w:tc>
          <w:tcPr>
            <w:tcW w:w="0" w:type="auto"/>
            <w:hideMark/>
          </w:tcPr>
          <w:p w14:paraId="485A110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24D283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50DAA6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84F80D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3D0DC9B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10 %</w:t>
            </w:r>
          </w:p>
        </w:tc>
        <w:tc>
          <w:tcPr>
            <w:tcW w:w="0" w:type="auto"/>
            <w:hideMark/>
          </w:tcPr>
          <w:p w14:paraId="55011C2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26A1920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1F6C078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E69E95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028740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AF84C2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28EF1B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0DC39D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1CAB909" w14:textId="77777777" w:rsidTr="00563CA2">
        <w:trPr>
          <w:tblCellSpacing w:w="0" w:type="dxa"/>
        </w:trPr>
        <w:tc>
          <w:tcPr>
            <w:tcW w:w="0" w:type="auto"/>
            <w:hideMark/>
          </w:tcPr>
          <w:p w14:paraId="39E4DCA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0740</w:t>
            </w:r>
          </w:p>
        </w:tc>
        <w:tc>
          <w:tcPr>
            <w:tcW w:w="0" w:type="auto"/>
            <w:hideMark/>
          </w:tcPr>
          <w:p w14:paraId="1BF301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1.4.4</w:t>
            </w:r>
          </w:p>
        </w:tc>
        <w:tc>
          <w:tcPr>
            <w:tcW w:w="0" w:type="auto"/>
            <w:hideMark/>
          </w:tcPr>
          <w:p w14:paraId="5493934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xml:space="preserve">Active grevate de sarcini, cu o scadență reziduală de cel puțin </w:t>
            </w:r>
            <w:r w:rsidRPr="0021171A">
              <w:rPr>
                <w:rFonts w:ascii="Times New Roman" w:eastAsia="Times New Roman" w:hAnsi="Times New Roman" w:cs="Times New Roman"/>
                <w:sz w:val="24"/>
                <w:szCs w:val="24"/>
                <w:lang w:val="it-IT"/>
              </w:rPr>
              <w:lastRenderedPageBreak/>
              <w:t>un an, din portofoliul de acoperire</w:t>
            </w:r>
          </w:p>
        </w:tc>
        <w:tc>
          <w:tcPr>
            <w:tcW w:w="0" w:type="auto"/>
            <w:hideMark/>
          </w:tcPr>
          <w:p w14:paraId="3C86C1D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lastRenderedPageBreak/>
              <w:t> </w:t>
            </w:r>
            <w:r w:rsidRPr="0021171A">
              <w:rPr>
                <w:rFonts w:ascii="Times New Roman" w:eastAsia="Times New Roman" w:hAnsi="Times New Roman" w:cs="Times New Roman"/>
                <w:sz w:val="24"/>
                <w:szCs w:val="24"/>
              </w:rPr>
              <w:t>X</w:t>
            </w:r>
          </w:p>
        </w:tc>
        <w:tc>
          <w:tcPr>
            <w:tcW w:w="0" w:type="auto"/>
            <w:hideMark/>
          </w:tcPr>
          <w:p w14:paraId="18C66EC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F93B74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0EC195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C949E3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1C871AC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061BC42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7241B16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D40ED4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EDBA3A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B22C00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F2D650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B8A401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51C8D9CF" w14:textId="77777777" w:rsidTr="00563CA2">
        <w:trPr>
          <w:tblCellSpacing w:w="0" w:type="dxa"/>
        </w:trPr>
        <w:tc>
          <w:tcPr>
            <w:tcW w:w="0" w:type="auto"/>
            <w:hideMark/>
          </w:tcPr>
          <w:p w14:paraId="592944B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0750</w:t>
            </w:r>
          </w:p>
        </w:tc>
        <w:tc>
          <w:tcPr>
            <w:tcW w:w="0" w:type="auto"/>
            <w:hideMark/>
          </w:tcPr>
          <w:p w14:paraId="1F3F08E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1.4.5</w:t>
            </w:r>
          </w:p>
        </w:tc>
        <w:tc>
          <w:tcPr>
            <w:tcW w:w="0" w:type="auto"/>
            <w:hideMark/>
          </w:tcPr>
          <w:p w14:paraId="5044D17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Împrumuturi acordate clienților nefinanciari, alții decât băncile centrale, în cazul în care împrumuturilor respective li se atribuie o pondere de risc de cel mult 35 %</w:t>
            </w:r>
          </w:p>
        </w:tc>
        <w:tc>
          <w:tcPr>
            <w:tcW w:w="0" w:type="auto"/>
            <w:hideMark/>
          </w:tcPr>
          <w:p w14:paraId="7B24BCB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B6977D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826B97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70A6B01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45BE980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BDC3D5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B2AB7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0DFFB1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BAF4C1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F07A9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41014E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7FEAB9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008EF1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7918AE66" w14:textId="77777777" w:rsidTr="00563CA2">
        <w:trPr>
          <w:tblCellSpacing w:w="0" w:type="dxa"/>
        </w:trPr>
        <w:tc>
          <w:tcPr>
            <w:tcW w:w="0" w:type="auto"/>
            <w:hideMark/>
          </w:tcPr>
          <w:p w14:paraId="2158CA9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0760</w:t>
            </w:r>
          </w:p>
        </w:tc>
        <w:tc>
          <w:tcPr>
            <w:tcW w:w="0" w:type="auto"/>
            <w:hideMark/>
          </w:tcPr>
          <w:p w14:paraId="6660EE6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1.4.5.0.1</w:t>
            </w:r>
          </w:p>
        </w:tc>
        <w:tc>
          <w:tcPr>
            <w:tcW w:w="0" w:type="auto"/>
            <w:hideMark/>
          </w:tcPr>
          <w:p w14:paraId="2FA5CBD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Din care ipoteci asupra bunurilor imobile locative</w:t>
            </w:r>
          </w:p>
        </w:tc>
        <w:tc>
          <w:tcPr>
            <w:tcW w:w="0" w:type="auto"/>
            <w:hideMark/>
          </w:tcPr>
          <w:p w14:paraId="0688DCD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B8C8AE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69BAA51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385CABB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56345A1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1709FD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8B198A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03A47C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6E0D34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A16C5F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6B4F61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75178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B8F075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35296942" w14:textId="77777777" w:rsidTr="00563CA2">
        <w:trPr>
          <w:tblCellSpacing w:w="0" w:type="dxa"/>
        </w:trPr>
        <w:tc>
          <w:tcPr>
            <w:tcW w:w="0" w:type="auto"/>
            <w:hideMark/>
          </w:tcPr>
          <w:p w14:paraId="42E7888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0770</w:t>
            </w:r>
          </w:p>
        </w:tc>
        <w:tc>
          <w:tcPr>
            <w:tcW w:w="0" w:type="auto"/>
            <w:hideMark/>
          </w:tcPr>
          <w:p w14:paraId="476E48B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1.4.5.1</w:t>
            </w:r>
          </w:p>
        </w:tc>
        <w:tc>
          <w:tcPr>
            <w:tcW w:w="0" w:type="auto"/>
            <w:hideMark/>
          </w:tcPr>
          <w:p w14:paraId="6CE75C0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șase luni</w:t>
            </w:r>
          </w:p>
        </w:tc>
        <w:tc>
          <w:tcPr>
            <w:tcW w:w="0" w:type="auto"/>
            <w:hideMark/>
          </w:tcPr>
          <w:p w14:paraId="02C18AE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5FB639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8295CC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5D7ECA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579E46F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6E144C9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1BCB09C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65 %</w:t>
            </w:r>
          </w:p>
        </w:tc>
        <w:tc>
          <w:tcPr>
            <w:tcW w:w="0" w:type="auto"/>
            <w:hideMark/>
          </w:tcPr>
          <w:p w14:paraId="574412A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98C834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E96441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5BF10C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DF2934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E08080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5BE12256" w14:textId="77777777" w:rsidTr="00563CA2">
        <w:trPr>
          <w:tblCellSpacing w:w="0" w:type="dxa"/>
        </w:trPr>
        <w:tc>
          <w:tcPr>
            <w:tcW w:w="0" w:type="auto"/>
            <w:hideMark/>
          </w:tcPr>
          <w:p w14:paraId="10B7EBF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0780</w:t>
            </w:r>
          </w:p>
        </w:tc>
        <w:tc>
          <w:tcPr>
            <w:tcW w:w="0" w:type="auto"/>
            <w:hideMark/>
          </w:tcPr>
          <w:p w14:paraId="7AE3EDD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1.4.5.2</w:t>
            </w:r>
          </w:p>
        </w:tc>
        <w:tc>
          <w:tcPr>
            <w:tcW w:w="0" w:type="auto"/>
            <w:hideMark/>
          </w:tcPr>
          <w:p w14:paraId="152766A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șase luni, dar mai mică de un an</w:t>
            </w:r>
          </w:p>
        </w:tc>
        <w:tc>
          <w:tcPr>
            <w:tcW w:w="0" w:type="auto"/>
            <w:hideMark/>
          </w:tcPr>
          <w:p w14:paraId="23992A7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600153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C3AB8F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3D6E1B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259D878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2765881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7D235EE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65 %</w:t>
            </w:r>
          </w:p>
        </w:tc>
        <w:tc>
          <w:tcPr>
            <w:tcW w:w="0" w:type="auto"/>
            <w:hideMark/>
          </w:tcPr>
          <w:p w14:paraId="50FBCD3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6FD350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AE97E7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AA5FC1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CC4DC2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73F20F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72060362" w14:textId="77777777" w:rsidTr="00563CA2">
        <w:trPr>
          <w:tblCellSpacing w:w="0" w:type="dxa"/>
        </w:trPr>
        <w:tc>
          <w:tcPr>
            <w:tcW w:w="0" w:type="auto"/>
            <w:hideMark/>
          </w:tcPr>
          <w:p w14:paraId="66EF1F5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0790</w:t>
            </w:r>
          </w:p>
        </w:tc>
        <w:tc>
          <w:tcPr>
            <w:tcW w:w="0" w:type="auto"/>
            <w:hideMark/>
          </w:tcPr>
          <w:p w14:paraId="7E91841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1.4.5.3</w:t>
            </w:r>
          </w:p>
        </w:tc>
        <w:tc>
          <w:tcPr>
            <w:tcW w:w="0" w:type="auto"/>
            <w:hideMark/>
          </w:tcPr>
          <w:p w14:paraId="2F84AD5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0FFA8D6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A0F044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D24E90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C0D3A7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4289B20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3780014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44BEAE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62349D0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779BF1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4A46DC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31473B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2A8EA9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53C369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5D1FB93D" w14:textId="77777777" w:rsidTr="00563CA2">
        <w:trPr>
          <w:tblCellSpacing w:w="0" w:type="dxa"/>
        </w:trPr>
        <w:tc>
          <w:tcPr>
            <w:tcW w:w="0" w:type="auto"/>
            <w:hideMark/>
          </w:tcPr>
          <w:p w14:paraId="6BBCB4F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0800</w:t>
            </w:r>
          </w:p>
        </w:tc>
        <w:tc>
          <w:tcPr>
            <w:tcW w:w="0" w:type="auto"/>
            <w:hideMark/>
          </w:tcPr>
          <w:p w14:paraId="41777D5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1.4.6</w:t>
            </w:r>
          </w:p>
        </w:tc>
        <w:tc>
          <w:tcPr>
            <w:tcW w:w="0" w:type="auto"/>
            <w:hideMark/>
          </w:tcPr>
          <w:p w14:paraId="2011289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Alte împrumuturi acordate clienților nefinanciari, alții decât băncile centrale</w:t>
            </w:r>
          </w:p>
        </w:tc>
        <w:tc>
          <w:tcPr>
            <w:tcW w:w="0" w:type="auto"/>
            <w:hideMark/>
          </w:tcPr>
          <w:p w14:paraId="4D4EC72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6239FF2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65FE3D8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658C47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51AE4D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6E6652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FC430D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492522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C66052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0E1378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B1B5DD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3EC560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CAE131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19E0D9E7" w14:textId="77777777" w:rsidTr="00563CA2">
        <w:trPr>
          <w:tblCellSpacing w:w="0" w:type="dxa"/>
        </w:trPr>
        <w:tc>
          <w:tcPr>
            <w:tcW w:w="0" w:type="auto"/>
            <w:hideMark/>
          </w:tcPr>
          <w:p w14:paraId="25124F7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0810</w:t>
            </w:r>
          </w:p>
        </w:tc>
        <w:tc>
          <w:tcPr>
            <w:tcW w:w="0" w:type="auto"/>
            <w:hideMark/>
          </w:tcPr>
          <w:p w14:paraId="4A7FA78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1.4.6.0.1</w:t>
            </w:r>
          </w:p>
        </w:tc>
        <w:tc>
          <w:tcPr>
            <w:tcW w:w="0" w:type="auto"/>
            <w:hideMark/>
          </w:tcPr>
          <w:p w14:paraId="1E4AC65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Din care ipoteci asupra bunurilor imobile locative</w:t>
            </w:r>
          </w:p>
        </w:tc>
        <w:tc>
          <w:tcPr>
            <w:tcW w:w="0" w:type="auto"/>
            <w:hideMark/>
          </w:tcPr>
          <w:p w14:paraId="35A747A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6D74A1E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E747C7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5D73E1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6D75CAE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AF6C6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82560D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CFFE2C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FABD69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E553B9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6DB378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2ED96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FC1D3A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3B7C48A0" w14:textId="77777777" w:rsidTr="00563CA2">
        <w:trPr>
          <w:tblCellSpacing w:w="0" w:type="dxa"/>
        </w:trPr>
        <w:tc>
          <w:tcPr>
            <w:tcW w:w="0" w:type="auto"/>
            <w:hideMark/>
          </w:tcPr>
          <w:p w14:paraId="6214238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0820</w:t>
            </w:r>
          </w:p>
        </w:tc>
        <w:tc>
          <w:tcPr>
            <w:tcW w:w="0" w:type="auto"/>
            <w:hideMark/>
          </w:tcPr>
          <w:p w14:paraId="39A4874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1.4.6.1</w:t>
            </w:r>
          </w:p>
        </w:tc>
        <w:tc>
          <w:tcPr>
            <w:tcW w:w="0" w:type="auto"/>
            <w:hideMark/>
          </w:tcPr>
          <w:p w14:paraId="77E68B5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un an</w:t>
            </w:r>
          </w:p>
        </w:tc>
        <w:tc>
          <w:tcPr>
            <w:tcW w:w="0" w:type="auto"/>
            <w:hideMark/>
          </w:tcPr>
          <w:p w14:paraId="627BFBD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97A524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74B37DC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4EE260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5F35741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20B3943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244AA1A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5E27838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CEE2E1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86BAE0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5FF414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C78A76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BBBB78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658300E4" w14:textId="77777777" w:rsidTr="00563CA2">
        <w:trPr>
          <w:tblCellSpacing w:w="0" w:type="dxa"/>
        </w:trPr>
        <w:tc>
          <w:tcPr>
            <w:tcW w:w="0" w:type="auto"/>
            <w:hideMark/>
          </w:tcPr>
          <w:p w14:paraId="29FAFDC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0830</w:t>
            </w:r>
          </w:p>
        </w:tc>
        <w:tc>
          <w:tcPr>
            <w:tcW w:w="0" w:type="auto"/>
            <w:hideMark/>
          </w:tcPr>
          <w:p w14:paraId="1CE6014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1.4.6.2</w:t>
            </w:r>
          </w:p>
        </w:tc>
        <w:tc>
          <w:tcPr>
            <w:tcW w:w="0" w:type="auto"/>
            <w:hideMark/>
          </w:tcPr>
          <w:p w14:paraId="3ECCAA2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4CA9A44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310953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E38E26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7753571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534047D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64102DE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5BBE2FB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2A38704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238C2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690D04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C93B39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95DD31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F770EE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40573508" w14:textId="77777777" w:rsidTr="00563CA2">
        <w:trPr>
          <w:tblCellSpacing w:w="0" w:type="dxa"/>
        </w:trPr>
        <w:tc>
          <w:tcPr>
            <w:tcW w:w="0" w:type="auto"/>
            <w:hideMark/>
          </w:tcPr>
          <w:p w14:paraId="6DC6104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lastRenderedPageBreak/>
              <w:t>0840</w:t>
            </w:r>
          </w:p>
        </w:tc>
        <w:tc>
          <w:tcPr>
            <w:tcW w:w="0" w:type="auto"/>
            <w:hideMark/>
          </w:tcPr>
          <w:p w14:paraId="626B71B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1.4.7</w:t>
            </w:r>
          </w:p>
        </w:tc>
        <w:tc>
          <w:tcPr>
            <w:tcW w:w="0" w:type="auto"/>
            <w:hideMark/>
          </w:tcPr>
          <w:p w14:paraId="4EF7934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Produse bilanțiere aferente finanțării comerțului</w:t>
            </w:r>
          </w:p>
        </w:tc>
        <w:tc>
          <w:tcPr>
            <w:tcW w:w="0" w:type="auto"/>
            <w:hideMark/>
          </w:tcPr>
          <w:p w14:paraId="0AD95A3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F67BB6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98CAE0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4FC9C4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6A034A6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10 %</w:t>
            </w:r>
          </w:p>
        </w:tc>
        <w:tc>
          <w:tcPr>
            <w:tcW w:w="0" w:type="auto"/>
            <w:hideMark/>
          </w:tcPr>
          <w:p w14:paraId="1B4ADEC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22519EC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30454FB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E1049B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1E8E5B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EC0AD0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0BA33A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25C0C7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14EF5112" w14:textId="77777777" w:rsidTr="00563CA2">
        <w:trPr>
          <w:tblCellSpacing w:w="0" w:type="dxa"/>
        </w:trPr>
        <w:tc>
          <w:tcPr>
            <w:tcW w:w="0" w:type="auto"/>
            <w:hideMark/>
          </w:tcPr>
          <w:p w14:paraId="6C9A3AC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0850</w:t>
            </w:r>
          </w:p>
        </w:tc>
        <w:tc>
          <w:tcPr>
            <w:tcW w:w="0" w:type="auto"/>
            <w:hideMark/>
          </w:tcPr>
          <w:p w14:paraId="73CE2AC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1.5</w:t>
            </w:r>
          </w:p>
        </w:tc>
        <w:tc>
          <w:tcPr>
            <w:tcW w:w="0" w:type="auto"/>
            <w:hideMark/>
          </w:tcPr>
          <w:p w14:paraId="474BF49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rPr>
            </w:pPr>
            <w:r w:rsidRPr="0021171A">
              <w:rPr>
                <w:rFonts w:ascii="Times New Roman" w:eastAsia="Times New Roman" w:hAnsi="Times New Roman" w:cs="Times New Roman"/>
                <w:b/>
                <w:sz w:val="24"/>
                <w:szCs w:val="24"/>
              </w:rPr>
              <w:t>RSF provenind din active interdependente</w:t>
            </w:r>
          </w:p>
        </w:tc>
        <w:tc>
          <w:tcPr>
            <w:tcW w:w="0" w:type="auto"/>
            <w:hideMark/>
          </w:tcPr>
          <w:p w14:paraId="47F294F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04A120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4A2CD9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4B6106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79FB3F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4C7797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38CDFA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E6D777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88DE47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683160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DEFFD9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AE0E39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088389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7B1CF656" w14:textId="77777777" w:rsidTr="00563CA2">
        <w:trPr>
          <w:tblCellSpacing w:w="0" w:type="dxa"/>
        </w:trPr>
        <w:tc>
          <w:tcPr>
            <w:tcW w:w="0" w:type="auto"/>
            <w:hideMark/>
          </w:tcPr>
          <w:p w14:paraId="3C05E81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0860</w:t>
            </w:r>
          </w:p>
        </w:tc>
        <w:tc>
          <w:tcPr>
            <w:tcW w:w="0" w:type="auto"/>
            <w:hideMark/>
          </w:tcPr>
          <w:p w14:paraId="49A4CDC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1.5.1</w:t>
            </w:r>
          </w:p>
        </w:tc>
        <w:tc>
          <w:tcPr>
            <w:tcW w:w="0" w:type="auto"/>
            <w:hideMark/>
          </w:tcPr>
          <w:p w14:paraId="52776A4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Economii reglementate centralizate</w:t>
            </w:r>
          </w:p>
        </w:tc>
        <w:tc>
          <w:tcPr>
            <w:tcW w:w="0" w:type="auto"/>
            <w:hideMark/>
          </w:tcPr>
          <w:p w14:paraId="4A3583A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20897A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EAEB06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EB2CF0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CBD9F2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318E8F6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45212BA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2494847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0AA275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AB4F0B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A83F69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3981C0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D79221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1EB89E40" w14:textId="77777777" w:rsidTr="00563CA2">
        <w:trPr>
          <w:tblCellSpacing w:w="0" w:type="dxa"/>
        </w:trPr>
        <w:tc>
          <w:tcPr>
            <w:tcW w:w="0" w:type="auto"/>
            <w:hideMark/>
          </w:tcPr>
          <w:p w14:paraId="21232D5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0870</w:t>
            </w:r>
          </w:p>
        </w:tc>
        <w:tc>
          <w:tcPr>
            <w:tcW w:w="0" w:type="auto"/>
            <w:hideMark/>
          </w:tcPr>
          <w:p w14:paraId="5D9026D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1.5.2</w:t>
            </w:r>
          </w:p>
        </w:tc>
        <w:tc>
          <w:tcPr>
            <w:tcW w:w="0" w:type="auto"/>
            <w:hideMark/>
          </w:tcPr>
          <w:p w14:paraId="7E2E1E8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Credite promoționale și facilități de credit și de lichiditate</w:t>
            </w:r>
          </w:p>
        </w:tc>
        <w:tc>
          <w:tcPr>
            <w:tcW w:w="0" w:type="auto"/>
            <w:hideMark/>
          </w:tcPr>
          <w:p w14:paraId="4A57066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79C742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820EFD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29E8FC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57FEC2B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63810F9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694012A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5A17B79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AEA83B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1CC640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926BBE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E0493A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0A1EAC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5986308C" w14:textId="77777777" w:rsidTr="00563CA2">
        <w:trPr>
          <w:tblCellSpacing w:w="0" w:type="dxa"/>
        </w:trPr>
        <w:tc>
          <w:tcPr>
            <w:tcW w:w="0" w:type="auto"/>
            <w:hideMark/>
          </w:tcPr>
          <w:p w14:paraId="2B9BBB7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0880</w:t>
            </w:r>
          </w:p>
        </w:tc>
        <w:tc>
          <w:tcPr>
            <w:tcW w:w="0" w:type="auto"/>
            <w:hideMark/>
          </w:tcPr>
          <w:p w14:paraId="1072AEC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1.5.3</w:t>
            </w:r>
          </w:p>
        </w:tc>
        <w:tc>
          <w:tcPr>
            <w:tcW w:w="0" w:type="auto"/>
            <w:hideMark/>
          </w:tcPr>
          <w:p w14:paraId="1AA6C74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Obligațiuni garantate eligibile</w:t>
            </w:r>
          </w:p>
        </w:tc>
        <w:tc>
          <w:tcPr>
            <w:tcW w:w="0" w:type="auto"/>
            <w:hideMark/>
          </w:tcPr>
          <w:p w14:paraId="0B37CC3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6A2BA5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BD288D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6D7C09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E038A8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38E6A06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02A397B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58FEE45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58BFB8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63CA9C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04930C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2E1DA3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D7DADE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29C61CA0" w14:textId="77777777" w:rsidTr="00563CA2">
        <w:trPr>
          <w:tblCellSpacing w:w="0" w:type="dxa"/>
        </w:trPr>
        <w:tc>
          <w:tcPr>
            <w:tcW w:w="0" w:type="auto"/>
            <w:hideMark/>
          </w:tcPr>
          <w:p w14:paraId="0C0159F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0890</w:t>
            </w:r>
          </w:p>
        </w:tc>
        <w:tc>
          <w:tcPr>
            <w:tcW w:w="0" w:type="auto"/>
            <w:hideMark/>
          </w:tcPr>
          <w:p w14:paraId="2AE5B3F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1.5.4</w:t>
            </w:r>
          </w:p>
        </w:tc>
        <w:tc>
          <w:tcPr>
            <w:tcW w:w="0" w:type="auto"/>
            <w:hideMark/>
          </w:tcPr>
          <w:p w14:paraId="49361D5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Activități de compensare a instrumentelor financiare derivate pentru clienți</w:t>
            </w:r>
          </w:p>
        </w:tc>
        <w:tc>
          <w:tcPr>
            <w:tcW w:w="0" w:type="auto"/>
            <w:hideMark/>
          </w:tcPr>
          <w:p w14:paraId="3C1164A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25056A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F183C2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3FC8599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0421FA4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268A67E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26BFFB8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2E214D4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E9D569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51067A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165485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595D15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F8C708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6392BF4" w14:textId="77777777" w:rsidTr="00563CA2">
        <w:trPr>
          <w:tblCellSpacing w:w="0" w:type="dxa"/>
        </w:trPr>
        <w:tc>
          <w:tcPr>
            <w:tcW w:w="0" w:type="auto"/>
            <w:hideMark/>
          </w:tcPr>
          <w:p w14:paraId="3044EC5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0900</w:t>
            </w:r>
          </w:p>
        </w:tc>
        <w:tc>
          <w:tcPr>
            <w:tcW w:w="0" w:type="auto"/>
            <w:hideMark/>
          </w:tcPr>
          <w:p w14:paraId="5F2B5A4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1.5.5</w:t>
            </w:r>
          </w:p>
        </w:tc>
        <w:tc>
          <w:tcPr>
            <w:tcW w:w="0" w:type="auto"/>
            <w:hideMark/>
          </w:tcPr>
          <w:p w14:paraId="1D33817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Altele</w:t>
            </w:r>
          </w:p>
        </w:tc>
        <w:tc>
          <w:tcPr>
            <w:tcW w:w="0" w:type="auto"/>
            <w:hideMark/>
          </w:tcPr>
          <w:p w14:paraId="5BFA1E4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5693DA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16FD72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A9F0EE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30B6BD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7833F7B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7CB3B3B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1502A48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16EFE0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A1324D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B79E41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E30FE5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89AD06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35B7A999" w14:textId="77777777" w:rsidTr="00563CA2">
        <w:trPr>
          <w:tblCellSpacing w:w="0" w:type="dxa"/>
        </w:trPr>
        <w:tc>
          <w:tcPr>
            <w:tcW w:w="0" w:type="auto"/>
            <w:hideMark/>
          </w:tcPr>
          <w:p w14:paraId="5A57D5C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0910</w:t>
            </w:r>
          </w:p>
        </w:tc>
        <w:tc>
          <w:tcPr>
            <w:tcW w:w="0" w:type="auto"/>
            <w:hideMark/>
          </w:tcPr>
          <w:p w14:paraId="76B11E9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1.6</w:t>
            </w:r>
          </w:p>
        </w:tc>
        <w:tc>
          <w:tcPr>
            <w:tcW w:w="0" w:type="auto"/>
            <w:hideMark/>
          </w:tcPr>
          <w:p w14:paraId="03EF64E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rPr>
            </w:pPr>
            <w:r w:rsidRPr="0021171A">
              <w:rPr>
                <w:rFonts w:ascii="Times New Roman" w:eastAsia="Times New Roman" w:hAnsi="Times New Roman" w:cs="Times New Roman"/>
                <w:b/>
                <w:sz w:val="24"/>
                <w:szCs w:val="24"/>
              </w:rPr>
              <w:t>RSF provenind din active din cadrul unui grup, dacă fac obiectul unui tratament preferențial</w:t>
            </w:r>
          </w:p>
        </w:tc>
        <w:tc>
          <w:tcPr>
            <w:tcW w:w="0" w:type="auto"/>
            <w:hideMark/>
          </w:tcPr>
          <w:p w14:paraId="11FE572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562EC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F13245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C654AE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4F6ABE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62E652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CEC9DD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C70B5F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B01DC0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1622EA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EA505F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BE40A7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672306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4FE3EE00" w14:textId="77777777" w:rsidTr="00563CA2">
        <w:trPr>
          <w:tblCellSpacing w:w="0" w:type="dxa"/>
        </w:trPr>
        <w:tc>
          <w:tcPr>
            <w:tcW w:w="0" w:type="auto"/>
            <w:hideMark/>
          </w:tcPr>
          <w:p w14:paraId="61F225A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0920</w:t>
            </w:r>
          </w:p>
        </w:tc>
        <w:tc>
          <w:tcPr>
            <w:tcW w:w="0" w:type="auto"/>
            <w:hideMark/>
          </w:tcPr>
          <w:p w14:paraId="219C488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1.7</w:t>
            </w:r>
          </w:p>
        </w:tc>
        <w:tc>
          <w:tcPr>
            <w:tcW w:w="0" w:type="auto"/>
            <w:hideMark/>
          </w:tcPr>
          <w:p w14:paraId="0397EF8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rPr>
            </w:pPr>
            <w:r w:rsidRPr="0021171A">
              <w:rPr>
                <w:rFonts w:ascii="Times New Roman" w:eastAsia="Times New Roman" w:hAnsi="Times New Roman" w:cs="Times New Roman"/>
                <w:b/>
                <w:sz w:val="24"/>
                <w:szCs w:val="24"/>
              </w:rPr>
              <w:t>RSF provenind din instrumente financiare derivate</w:t>
            </w:r>
          </w:p>
        </w:tc>
        <w:tc>
          <w:tcPr>
            <w:tcW w:w="0" w:type="auto"/>
            <w:hideMark/>
          </w:tcPr>
          <w:p w14:paraId="76CC477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5DE4F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CA2DF7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F6470C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B46C51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5035AB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CBD19F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D9AFF7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E482C9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1E2552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2EA500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20DDF4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93ACD5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4E34B11D" w14:textId="77777777" w:rsidTr="00563CA2">
        <w:trPr>
          <w:tblCellSpacing w:w="0" w:type="dxa"/>
        </w:trPr>
        <w:tc>
          <w:tcPr>
            <w:tcW w:w="0" w:type="auto"/>
            <w:hideMark/>
          </w:tcPr>
          <w:p w14:paraId="762E51B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0930</w:t>
            </w:r>
          </w:p>
        </w:tc>
        <w:tc>
          <w:tcPr>
            <w:tcW w:w="0" w:type="auto"/>
            <w:hideMark/>
          </w:tcPr>
          <w:p w14:paraId="6A01998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1.7.1</w:t>
            </w:r>
          </w:p>
        </w:tc>
        <w:tc>
          <w:tcPr>
            <w:tcW w:w="0" w:type="auto"/>
            <w:hideMark/>
          </w:tcPr>
          <w:p w14:paraId="5A6C4F0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Finanțarea stabilă necesară pentru datoriile provenite din instrumente financiare derivate</w:t>
            </w:r>
          </w:p>
        </w:tc>
        <w:tc>
          <w:tcPr>
            <w:tcW w:w="0" w:type="auto"/>
            <w:hideMark/>
          </w:tcPr>
          <w:p w14:paraId="082077B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609E705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X</w:t>
            </w:r>
          </w:p>
        </w:tc>
        <w:tc>
          <w:tcPr>
            <w:tcW w:w="0" w:type="auto"/>
            <w:hideMark/>
          </w:tcPr>
          <w:p w14:paraId="39489BE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31921F7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DCE390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5 %</w:t>
            </w:r>
          </w:p>
        </w:tc>
        <w:tc>
          <w:tcPr>
            <w:tcW w:w="0" w:type="auto"/>
            <w:hideMark/>
          </w:tcPr>
          <w:p w14:paraId="7B6E93B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C269D7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073B5F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218DFD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F4FC81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2BB1E4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F855C1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A29BC9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66D3E072" w14:textId="77777777" w:rsidTr="00563CA2">
        <w:trPr>
          <w:tblCellSpacing w:w="0" w:type="dxa"/>
        </w:trPr>
        <w:tc>
          <w:tcPr>
            <w:tcW w:w="0" w:type="auto"/>
            <w:hideMark/>
          </w:tcPr>
          <w:p w14:paraId="567B919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0940</w:t>
            </w:r>
          </w:p>
        </w:tc>
        <w:tc>
          <w:tcPr>
            <w:tcW w:w="0" w:type="auto"/>
            <w:hideMark/>
          </w:tcPr>
          <w:p w14:paraId="5D8CD81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1.7.2</w:t>
            </w:r>
          </w:p>
        </w:tc>
        <w:tc>
          <w:tcPr>
            <w:tcW w:w="0" w:type="auto"/>
            <w:hideMark/>
          </w:tcPr>
          <w:p w14:paraId="7F4BF2A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NSFR – active derivate</w:t>
            </w:r>
          </w:p>
        </w:tc>
        <w:tc>
          <w:tcPr>
            <w:tcW w:w="0" w:type="auto"/>
            <w:hideMark/>
          </w:tcPr>
          <w:p w14:paraId="1FA9D9C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2135AD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B8FC30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539480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18DB4C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145DD80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F35E0F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104E5D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3F2F95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B5394D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0809C4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0F7640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DC4829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72D03879" w14:textId="77777777" w:rsidTr="00563CA2">
        <w:trPr>
          <w:tblCellSpacing w:w="0" w:type="dxa"/>
        </w:trPr>
        <w:tc>
          <w:tcPr>
            <w:tcW w:w="0" w:type="auto"/>
            <w:hideMark/>
          </w:tcPr>
          <w:p w14:paraId="6956587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0950</w:t>
            </w:r>
          </w:p>
        </w:tc>
        <w:tc>
          <w:tcPr>
            <w:tcW w:w="0" w:type="auto"/>
            <w:hideMark/>
          </w:tcPr>
          <w:p w14:paraId="308CD2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1.7.3</w:t>
            </w:r>
          </w:p>
        </w:tc>
        <w:tc>
          <w:tcPr>
            <w:tcW w:w="0" w:type="auto"/>
            <w:hideMark/>
          </w:tcPr>
          <w:p w14:paraId="256FA47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Marja inițială furnizată</w:t>
            </w:r>
          </w:p>
        </w:tc>
        <w:tc>
          <w:tcPr>
            <w:tcW w:w="0" w:type="auto"/>
          </w:tcPr>
          <w:p w14:paraId="470518C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p>
        </w:tc>
        <w:tc>
          <w:tcPr>
            <w:tcW w:w="0" w:type="auto"/>
          </w:tcPr>
          <w:p w14:paraId="2995A42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p>
        </w:tc>
        <w:tc>
          <w:tcPr>
            <w:tcW w:w="0" w:type="auto"/>
          </w:tcPr>
          <w:p w14:paraId="6CC735A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p>
        </w:tc>
        <w:tc>
          <w:tcPr>
            <w:tcW w:w="0" w:type="auto"/>
          </w:tcPr>
          <w:p w14:paraId="3162E89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p>
        </w:tc>
        <w:tc>
          <w:tcPr>
            <w:tcW w:w="0" w:type="auto"/>
            <w:hideMark/>
          </w:tcPr>
          <w:p w14:paraId="3A81D24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216CDD7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6877DDE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5988434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tcPr>
          <w:p w14:paraId="5B88DCC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p>
        </w:tc>
        <w:tc>
          <w:tcPr>
            <w:tcW w:w="0" w:type="auto"/>
          </w:tcPr>
          <w:p w14:paraId="2C8A485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p>
        </w:tc>
        <w:tc>
          <w:tcPr>
            <w:tcW w:w="0" w:type="auto"/>
          </w:tcPr>
          <w:p w14:paraId="5005CBC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p>
        </w:tc>
        <w:tc>
          <w:tcPr>
            <w:tcW w:w="0" w:type="auto"/>
          </w:tcPr>
          <w:p w14:paraId="0966940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p>
        </w:tc>
        <w:tc>
          <w:tcPr>
            <w:tcW w:w="0" w:type="auto"/>
          </w:tcPr>
          <w:p w14:paraId="3F491C5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p>
        </w:tc>
      </w:tr>
      <w:tr w:rsidR="00BE5D3A" w:rsidRPr="0021171A" w14:paraId="0E0BA9D5" w14:textId="77777777" w:rsidTr="00563CA2">
        <w:trPr>
          <w:tblCellSpacing w:w="0" w:type="dxa"/>
        </w:trPr>
        <w:tc>
          <w:tcPr>
            <w:tcW w:w="0" w:type="auto"/>
            <w:hideMark/>
          </w:tcPr>
          <w:p w14:paraId="39136D1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0960</w:t>
            </w:r>
          </w:p>
        </w:tc>
        <w:tc>
          <w:tcPr>
            <w:tcW w:w="0" w:type="auto"/>
            <w:hideMark/>
          </w:tcPr>
          <w:p w14:paraId="394E1F2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1.8</w:t>
            </w:r>
          </w:p>
        </w:tc>
        <w:tc>
          <w:tcPr>
            <w:tcW w:w="0" w:type="auto"/>
            <w:hideMark/>
          </w:tcPr>
          <w:p w14:paraId="050DA2F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lang w:val="it-IT"/>
              </w:rPr>
            </w:pPr>
            <w:r w:rsidRPr="0021171A">
              <w:rPr>
                <w:rFonts w:ascii="Times New Roman" w:eastAsia="Times New Roman" w:hAnsi="Times New Roman" w:cs="Times New Roman"/>
                <w:b/>
                <w:sz w:val="24"/>
                <w:szCs w:val="24"/>
                <w:lang w:val="it-IT"/>
              </w:rPr>
              <w:t>RSF provenind din contribuțiile la fondul de garantare al unei CPC</w:t>
            </w:r>
          </w:p>
        </w:tc>
        <w:tc>
          <w:tcPr>
            <w:tcW w:w="0" w:type="auto"/>
            <w:hideMark/>
          </w:tcPr>
          <w:p w14:paraId="77318D0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2FB772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41786C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599AE0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3B5E51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74224CB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62E5EC8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29AF23F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3F02EA4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DE1BCA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80FCC0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113159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42F1A2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30B46D6C" w14:textId="77777777" w:rsidTr="00563CA2">
        <w:trPr>
          <w:tblCellSpacing w:w="0" w:type="dxa"/>
        </w:trPr>
        <w:tc>
          <w:tcPr>
            <w:tcW w:w="0" w:type="auto"/>
            <w:hideMark/>
          </w:tcPr>
          <w:p w14:paraId="707F0B6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0970</w:t>
            </w:r>
          </w:p>
        </w:tc>
        <w:tc>
          <w:tcPr>
            <w:tcW w:w="0" w:type="auto"/>
            <w:hideMark/>
          </w:tcPr>
          <w:p w14:paraId="54E60D2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1.9</w:t>
            </w:r>
          </w:p>
        </w:tc>
        <w:tc>
          <w:tcPr>
            <w:tcW w:w="0" w:type="auto"/>
            <w:hideMark/>
          </w:tcPr>
          <w:p w14:paraId="189409D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rPr>
            </w:pPr>
            <w:r w:rsidRPr="0021171A">
              <w:rPr>
                <w:rFonts w:ascii="Times New Roman" w:eastAsia="Times New Roman" w:hAnsi="Times New Roman" w:cs="Times New Roman"/>
                <w:b/>
                <w:sz w:val="24"/>
                <w:szCs w:val="24"/>
              </w:rPr>
              <w:t>RSF provenind din alte active</w:t>
            </w:r>
          </w:p>
        </w:tc>
        <w:tc>
          <w:tcPr>
            <w:tcW w:w="0" w:type="auto"/>
            <w:hideMark/>
          </w:tcPr>
          <w:p w14:paraId="024AEB3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F2EF3A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746108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5F4169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01407C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B7C5F6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D64A5A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934744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C5CA10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899707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17C5B8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AD0ED4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C2C0B2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31B58E48" w14:textId="77777777" w:rsidTr="00563CA2">
        <w:trPr>
          <w:tblCellSpacing w:w="0" w:type="dxa"/>
        </w:trPr>
        <w:tc>
          <w:tcPr>
            <w:tcW w:w="0" w:type="auto"/>
            <w:hideMark/>
          </w:tcPr>
          <w:p w14:paraId="14D6A00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0980</w:t>
            </w:r>
          </w:p>
        </w:tc>
        <w:tc>
          <w:tcPr>
            <w:tcW w:w="0" w:type="auto"/>
            <w:hideMark/>
          </w:tcPr>
          <w:p w14:paraId="08C6E81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1.9.1</w:t>
            </w:r>
          </w:p>
        </w:tc>
        <w:tc>
          <w:tcPr>
            <w:tcW w:w="0" w:type="auto"/>
            <w:hideMark/>
          </w:tcPr>
          <w:p w14:paraId="51C1A9B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Mărfuri tranzacționate fizic</w:t>
            </w:r>
          </w:p>
        </w:tc>
        <w:tc>
          <w:tcPr>
            <w:tcW w:w="0" w:type="auto"/>
            <w:hideMark/>
          </w:tcPr>
          <w:p w14:paraId="0D99C88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FAD8E3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036E61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52707E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568190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5957DE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30C0F1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0AAB43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FD0DF9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B1FCCB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DFCC54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528C48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8084E6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5C049A2" w14:textId="77777777" w:rsidTr="00563CA2">
        <w:trPr>
          <w:tblCellSpacing w:w="0" w:type="dxa"/>
        </w:trPr>
        <w:tc>
          <w:tcPr>
            <w:tcW w:w="0" w:type="auto"/>
            <w:hideMark/>
          </w:tcPr>
          <w:p w14:paraId="1D201C1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lastRenderedPageBreak/>
              <w:t>0990</w:t>
            </w:r>
          </w:p>
        </w:tc>
        <w:tc>
          <w:tcPr>
            <w:tcW w:w="0" w:type="auto"/>
            <w:hideMark/>
          </w:tcPr>
          <w:p w14:paraId="73E2D0E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1.9.1.1</w:t>
            </w:r>
          </w:p>
        </w:tc>
        <w:tc>
          <w:tcPr>
            <w:tcW w:w="0" w:type="auto"/>
            <w:hideMark/>
          </w:tcPr>
          <w:p w14:paraId="5F754EB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Negrevate sau grevate de sarcini, cu o scadență reziduală mai mică de un an</w:t>
            </w:r>
          </w:p>
        </w:tc>
        <w:tc>
          <w:tcPr>
            <w:tcW w:w="0" w:type="auto"/>
            <w:hideMark/>
          </w:tcPr>
          <w:p w14:paraId="325994D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31AF546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E45763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9D404E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5CDCAB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2E7C24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014DCC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85 %</w:t>
            </w:r>
          </w:p>
        </w:tc>
        <w:tc>
          <w:tcPr>
            <w:tcW w:w="0" w:type="auto"/>
            <w:hideMark/>
          </w:tcPr>
          <w:p w14:paraId="1B67C1D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683803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DDA792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1677A0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9C05D3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3C4F38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1D449AA8" w14:textId="77777777" w:rsidTr="00563CA2">
        <w:trPr>
          <w:tblCellSpacing w:w="0" w:type="dxa"/>
        </w:trPr>
        <w:tc>
          <w:tcPr>
            <w:tcW w:w="0" w:type="auto"/>
            <w:hideMark/>
          </w:tcPr>
          <w:p w14:paraId="3CD5846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1000</w:t>
            </w:r>
          </w:p>
        </w:tc>
        <w:tc>
          <w:tcPr>
            <w:tcW w:w="0" w:type="auto"/>
            <w:hideMark/>
          </w:tcPr>
          <w:p w14:paraId="6646026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1.9.1.2</w:t>
            </w:r>
          </w:p>
        </w:tc>
        <w:tc>
          <w:tcPr>
            <w:tcW w:w="0" w:type="auto"/>
            <w:hideMark/>
          </w:tcPr>
          <w:p w14:paraId="26D6AA6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Grevate de sarcini, cu o scadență reziduală de cel puțin un an</w:t>
            </w:r>
          </w:p>
        </w:tc>
        <w:tc>
          <w:tcPr>
            <w:tcW w:w="0" w:type="auto"/>
            <w:hideMark/>
          </w:tcPr>
          <w:p w14:paraId="1453A60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6815435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2C64B6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C47C1F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7E87A1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C9FC28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7F5B10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0794E4B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616D01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438ED9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700D7A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65F362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DAC7D0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4747237C" w14:textId="77777777" w:rsidTr="00563CA2">
        <w:trPr>
          <w:tblCellSpacing w:w="0" w:type="dxa"/>
        </w:trPr>
        <w:tc>
          <w:tcPr>
            <w:tcW w:w="0" w:type="auto"/>
            <w:hideMark/>
          </w:tcPr>
          <w:p w14:paraId="6BEDEC3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1010</w:t>
            </w:r>
          </w:p>
        </w:tc>
        <w:tc>
          <w:tcPr>
            <w:tcW w:w="0" w:type="auto"/>
            <w:hideMark/>
          </w:tcPr>
          <w:p w14:paraId="218B8A8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1.9.2</w:t>
            </w:r>
          </w:p>
        </w:tc>
        <w:tc>
          <w:tcPr>
            <w:tcW w:w="0" w:type="auto"/>
            <w:hideMark/>
          </w:tcPr>
          <w:p w14:paraId="014EAF8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Sume de primit la data tranzacționării</w:t>
            </w:r>
          </w:p>
        </w:tc>
        <w:tc>
          <w:tcPr>
            <w:tcW w:w="0" w:type="auto"/>
            <w:hideMark/>
          </w:tcPr>
          <w:p w14:paraId="42B03D8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7E36724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09CB4FF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7C64F9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DE7ACB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6BDAD5E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54CF9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51AE31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385AAB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9F3EAE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D877C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1BB74A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F75DA5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57F9C09E" w14:textId="77777777" w:rsidTr="00563CA2">
        <w:trPr>
          <w:tblCellSpacing w:w="0" w:type="dxa"/>
        </w:trPr>
        <w:tc>
          <w:tcPr>
            <w:tcW w:w="0" w:type="auto"/>
            <w:hideMark/>
          </w:tcPr>
          <w:p w14:paraId="0F29360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1020</w:t>
            </w:r>
          </w:p>
        </w:tc>
        <w:tc>
          <w:tcPr>
            <w:tcW w:w="0" w:type="auto"/>
            <w:hideMark/>
          </w:tcPr>
          <w:p w14:paraId="3B094B5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1.9.3</w:t>
            </w:r>
          </w:p>
        </w:tc>
        <w:tc>
          <w:tcPr>
            <w:tcW w:w="0" w:type="auto"/>
            <w:hideMark/>
          </w:tcPr>
          <w:p w14:paraId="6E9BD19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Active neperformante</w:t>
            </w:r>
          </w:p>
        </w:tc>
        <w:tc>
          <w:tcPr>
            <w:tcW w:w="0" w:type="auto"/>
            <w:hideMark/>
          </w:tcPr>
          <w:p w14:paraId="6AC4ACA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61F726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F75CCF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545D6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33E4A9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57C0465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065850E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05237B3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D3ABEA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1B0E61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A769BA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33F079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4136AE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70A3EEC3" w14:textId="77777777" w:rsidTr="00563CA2">
        <w:trPr>
          <w:tblCellSpacing w:w="0" w:type="dxa"/>
        </w:trPr>
        <w:tc>
          <w:tcPr>
            <w:tcW w:w="0" w:type="auto"/>
            <w:hideMark/>
          </w:tcPr>
          <w:p w14:paraId="235F41E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1030</w:t>
            </w:r>
          </w:p>
        </w:tc>
        <w:tc>
          <w:tcPr>
            <w:tcW w:w="0" w:type="auto"/>
            <w:hideMark/>
          </w:tcPr>
          <w:p w14:paraId="1870AA0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1.9.4</w:t>
            </w:r>
          </w:p>
        </w:tc>
        <w:tc>
          <w:tcPr>
            <w:tcW w:w="0" w:type="auto"/>
            <w:hideMark/>
          </w:tcPr>
          <w:p w14:paraId="3537268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Alte active</w:t>
            </w:r>
          </w:p>
        </w:tc>
        <w:tc>
          <w:tcPr>
            <w:tcW w:w="0" w:type="auto"/>
            <w:hideMark/>
          </w:tcPr>
          <w:p w14:paraId="1FCE096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E4B474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8FB261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5F2423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9E3E2D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76834E2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26599FB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5750BA7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F0F688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D29434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306E4E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A87E07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9BADC5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11E02364" w14:textId="77777777" w:rsidTr="00563CA2">
        <w:trPr>
          <w:tblCellSpacing w:w="0" w:type="dxa"/>
        </w:trPr>
        <w:tc>
          <w:tcPr>
            <w:tcW w:w="0" w:type="auto"/>
            <w:hideMark/>
          </w:tcPr>
          <w:p w14:paraId="5C0BA40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1040</w:t>
            </w:r>
          </w:p>
        </w:tc>
        <w:tc>
          <w:tcPr>
            <w:tcW w:w="0" w:type="auto"/>
            <w:hideMark/>
          </w:tcPr>
          <w:p w14:paraId="45A07DA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1.10</w:t>
            </w:r>
          </w:p>
        </w:tc>
        <w:tc>
          <w:tcPr>
            <w:tcW w:w="0" w:type="auto"/>
            <w:hideMark/>
          </w:tcPr>
          <w:p w14:paraId="39024D9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rPr>
            </w:pPr>
            <w:r w:rsidRPr="0021171A">
              <w:rPr>
                <w:rFonts w:ascii="Times New Roman" w:eastAsia="Times New Roman" w:hAnsi="Times New Roman" w:cs="Times New Roman"/>
                <w:b/>
                <w:sz w:val="24"/>
                <w:szCs w:val="24"/>
              </w:rPr>
              <w:t>RSF provenind din elemente extrabilanțiere</w:t>
            </w:r>
          </w:p>
        </w:tc>
        <w:tc>
          <w:tcPr>
            <w:tcW w:w="0" w:type="auto"/>
            <w:hideMark/>
          </w:tcPr>
          <w:p w14:paraId="2867310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9CFF87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A7AAAF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EFCB99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069A29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F902E0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943EB2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DA16B7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4A3CF4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B54A38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913254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E88D79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2C3F02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2B5EB0C1" w14:textId="77777777" w:rsidTr="00563CA2">
        <w:trPr>
          <w:tblCellSpacing w:w="0" w:type="dxa"/>
        </w:trPr>
        <w:tc>
          <w:tcPr>
            <w:tcW w:w="0" w:type="auto"/>
            <w:hideMark/>
          </w:tcPr>
          <w:p w14:paraId="5EBA816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1050</w:t>
            </w:r>
          </w:p>
        </w:tc>
        <w:tc>
          <w:tcPr>
            <w:tcW w:w="0" w:type="auto"/>
            <w:hideMark/>
          </w:tcPr>
          <w:p w14:paraId="3403309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1.10.1</w:t>
            </w:r>
          </w:p>
        </w:tc>
        <w:tc>
          <w:tcPr>
            <w:tcW w:w="0" w:type="auto"/>
            <w:hideMark/>
          </w:tcPr>
          <w:p w14:paraId="796C31C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Facilități angajate din cadrul unui grup, dacă fac obiectul unui tratament preferențial</w:t>
            </w:r>
          </w:p>
        </w:tc>
        <w:tc>
          <w:tcPr>
            <w:tcW w:w="0" w:type="auto"/>
            <w:hideMark/>
          </w:tcPr>
          <w:p w14:paraId="46BF659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37A9C6F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742116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CA1531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23FD4A3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714BD9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1B9A6F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A462C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12C49A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B13737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441CBF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B39998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BC2CDD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2806E766" w14:textId="77777777" w:rsidTr="00563CA2">
        <w:trPr>
          <w:tblCellSpacing w:w="0" w:type="dxa"/>
        </w:trPr>
        <w:tc>
          <w:tcPr>
            <w:tcW w:w="0" w:type="auto"/>
            <w:hideMark/>
          </w:tcPr>
          <w:p w14:paraId="6AAFB04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1060</w:t>
            </w:r>
          </w:p>
        </w:tc>
        <w:tc>
          <w:tcPr>
            <w:tcW w:w="0" w:type="auto"/>
            <w:hideMark/>
          </w:tcPr>
          <w:p w14:paraId="7109AD2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1.10.2</w:t>
            </w:r>
          </w:p>
        </w:tc>
        <w:tc>
          <w:tcPr>
            <w:tcW w:w="0" w:type="auto"/>
            <w:hideMark/>
          </w:tcPr>
          <w:p w14:paraId="1B441DC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Facilități angajate</w:t>
            </w:r>
          </w:p>
        </w:tc>
        <w:tc>
          <w:tcPr>
            <w:tcW w:w="0" w:type="auto"/>
            <w:hideMark/>
          </w:tcPr>
          <w:p w14:paraId="1F369A0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CBFF6B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B6924E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BB9518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F79E7A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5 %</w:t>
            </w:r>
          </w:p>
        </w:tc>
        <w:tc>
          <w:tcPr>
            <w:tcW w:w="0" w:type="auto"/>
            <w:hideMark/>
          </w:tcPr>
          <w:p w14:paraId="22B81D2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5 %</w:t>
            </w:r>
          </w:p>
        </w:tc>
        <w:tc>
          <w:tcPr>
            <w:tcW w:w="0" w:type="auto"/>
            <w:hideMark/>
          </w:tcPr>
          <w:p w14:paraId="0C4318D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5 %</w:t>
            </w:r>
          </w:p>
        </w:tc>
        <w:tc>
          <w:tcPr>
            <w:tcW w:w="0" w:type="auto"/>
            <w:hideMark/>
          </w:tcPr>
          <w:p w14:paraId="051CC86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C3FBD4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44E162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2B5A91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E23E09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16C04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39584CD8" w14:textId="77777777" w:rsidTr="00563CA2">
        <w:trPr>
          <w:tblCellSpacing w:w="0" w:type="dxa"/>
        </w:trPr>
        <w:tc>
          <w:tcPr>
            <w:tcW w:w="0" w:type="auto"/>
            <w:hideMark/>
          </w:tcPr>
          <w:p w14:paraId="2BE7F6F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1070</w:t>
            </w:r>
          </w:p>
        </w:tc>
        <w:tc>
          <w:tcPr>
            <w:tcW w:w="0" w:type="auto"/>
            <w:hideMark/>
          </w:tcPr>
          <w:p w14:paraId="7CFA4EE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1.10.3</w:t>
            </w:r>
          </w:p>
        </w:tc>
        <w:tc>
          <w:tcPr>
            <w:tcW w:w="0" w:type="auto"/>
            <w:hideMark/>
          </w:tcPr>
          <w:p w14:paraId="29B3304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Elemente extrabilanțiere aferente finanțării comerțului</w:t>
            </w:r>
          </w:p>
        </w:tc>
        <w:tc>
          <w:tcPr>
            <w:tcW w:w="0" w:type="auto"/>
            <w:hideMark/>
          </w:tcPr>
          <w:p w14:paraId="5A50095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B83C1A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8A9C69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4355AC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4DE8C47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5 %</w:t>
            </w:r>
          </w:p>
        </w:tc>
        <w:tc>
          <w:tcPr>
            <w:tcW w:w="0" w:type="auto"/>
            <w:hideMark/>
          </w:tcPr>
          <w:p w14:paraId="75C69F5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7.5 %</w:t>
            </w:r>
          </w:p>
        </w:tc>
        <w:tc>
          <w:tcPr>
            <w:tcW w:w="0" w:type="auto"/>
            <w:hideMark/>
          </w:tcPr>
          <w:p w14:paraId="5FDC963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10 %</w:t>
            </w:r>
          </w:p>
        </w:tc>
        <w:tc>
          <w:tcPr>
            <w:tcW w:w="0" w:type="auto"/>
            <w:hideMark/>
          </w:tcPr>
          <w:p w14:paraId="2C7B975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C68E86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FA77E9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7AF7CC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251F08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C851A8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50A6EF4D" w14:textId="77777777" w:rsidTr="00563CA2">
        <w:trPr>
          <w:tblCellSpacing w:w="0" w:type="dxa"/>
        </w:trPr>
        <w:tc>
          <w:tcPr>
            <w:tcW w:w="0" w:type="auto"/>
            <w:hideMark/>
          </w:tcPr>
          <w:p w14:paraId="0B88DF1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1080</w:t>
            </w:r>
          </w:p>
        </w:tc>
        <w:tc>
          <w:tcPr>
            <w:tcW w:w="0" w:type="auto"/>
            <w:hideMark/>
          </w:tcPr>
          <w:p w14:paraId="1CE399C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1.10.4</w:t>
            </w:r>
          </w:p>
        </w:tc>
        <w:tc>
          <w:tcPr>
            <w:tcW w:w="0" w:type="auto"/>
            <w:hideMark/>
          </w:tcPr>
          <w:p w14:paraId="628E222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Elemente extrabilanțiere neperformante</w:t>
            </w:r>
          </w:p>
        </w:tc>
        <w:tc>
          <w:tcPr>
            <w:tcW w:w="0" w:type="auto"/>
            <w:hideMark/>
          </w:tcPr>
          <w:p w14:paraId="01C1365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C4E915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D2A28A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567214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07495F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63AA9B5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23156A2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07968AC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556ACA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929D9D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5969A7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DAFC7A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B8A388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71718700" w14:textId="77777777" w:rsidTr="00563CA2">
        <w:trPr>
          <w:tblCellSpacing w:w="0" w:type="dxa"/>
        </w:trPr>
        <w:tc>
          <w:tcPr>
            <w:tcW w:w="0" w:type="auto"/>
            <w:hideMark/>
          </w:tcPr>
          <w:p w14:paraId="2F37448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1090</w:t>
            </w:r>
          </w:p>
        </w:tc>
        <w:tc>
          <w:tcPr>
            <w:tcW w:w="0" w:type="auto"/>
            <w:hideMark/>
          </w:tcPr>
          <w:p w14:paraId="764CA39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1.10.5</w:t>
            </w:r>
          </w:p>
        </w:tc>
        <w:tc>
          <w:tcPr>
            <w:tcW w:w="0" w:type="auto"/>
            <w:hideMark/>
          </w:tcPr>
          <w:p w14:paraId="752BD82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Alte expuneri extrabilanțiere pentru care  BNM a stabilit factorii RSF</w:t>
            </w:r>
          </w:p>
        </w:tc>
        <w:tc>
          <w:tcPr>
            <w:tcW w:w="0" w:type="auto"/>
            <w:hideMark/>
          </w:tcPr>
          <w:p w14:paraId="2E1122C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626FB31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7237275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8EC28B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26E2C9A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55FB97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45B700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2E5E6A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8CD94C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1D0FAB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92F44A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56A86F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2C8EE7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bl>
    <w:p w14:paraId="2B54EC30" w14:textId="77777777" w:rsidR="00BE5D3A" w:rsidRPr="0021171A" w:rsidRDefault="00BE5D3A" w:rsidP="00BE5D3A">
      <w:pPr>
        <w:sectPr w:rsidR="00BE5D3A" w:rsidRPr="0021171A" w:rsidSect="007E27BA">
          <w:pgSz w:w="15840" w:h="12240" w:orient="landscape"/>
          <w:pgMar w:top="1701" w:right="1134" w:bottom="851" w:left="1134" w:header="709" w:footer="709" w:gutter="0"/>
          <w:cols w:space="708"/>
          <w:docGrid w:linePitch="360"/>
        </w:sectPr>
      </w:pPr>
    </w:p>
    <w:p w14:paraId="73F5A81A" w14:textId="77777777" w:rsidR="00BE5D3A" w:rsidRPr="0021171A" w:rsidRDefault="00BE5D3A" w:rsidP="00BE5D3A">
      <w:pPr>
        <w:spacing w:before="100" w:beforeAutospacing="1" w:after="100" w:afterAutospacing="1"/>
        <w:rPr>
          <w:sz w:val="24"/>
          <w:szCs w:val="24"/>
        </w:rPr>
      </w:pPr>
      <w:r w:rsidRPr="0021171A">
        <w:rPr>
          <w:rFonts w:ascii="Times New Roman" w:eastAsia="Times New Roman" w:hAnsi="Times New Roman" w:cs="Times New Roman"/>
          <w:color w:val="000000"/>
          <w:sz w:val="24"/>
          <w:szCs w:val="24"/>
        </w:rPr>
        <w:lastRenderedPageBreak/>
        <w:t>Modul de completare a raportului</w:t>
      </w:r>
      <w:r w:rsidRPr="0021171A">
        <w:rPr>
          <w:sz w:val="24"/>
          <w:szCs w:val="24"/>
        </w:rPr>
        <w:t xml:space="preserve"> </w:t>
      </w:r>
    </w:p>
    <w:p w14:paraId="323EF644" w14:textId="77777777" w:rsidR="00BE5D3A" w:rsidRPr="0021171A" w:rsidRDefault="00BE5D3A" w:rsidP="00BE5D3A">
      <w:pPr>
        <w:spacing w:before="100" w:beforeAutospacing="1" w:after="100" w:afterAutospacing="1"/>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C 80.00 - NSFR - FINANȚAREA STABILĂ NECESARĂ</w:t>
      </w:r>
    </w:p>
    <w:p w14:paraId="347A5C41" w14:textId="77777777" w:rsidR="00BE5D3A" w:rsidRPr="0021171A" w:rsidRDefault="00BE5D3A" w:rsidP="00BE5D3A">
      <w:pPr>
        <w:spacing w:before="100" w:beforeAutospacing="1" w:after="100" w:afterAutospacing="1"/>
        <w:rPr>
          <w:rFonts w:ascii="Times New Roman" w:eastAsia="Times New Roman" w:hAnsi="Times New Roman" w:cs="Times New Roman"/>
          <w:b/>
          <w:color w:val="000000"/>
          <w:sz w:val="24"/>
          <w:szCs w:val="24"/>
          <w:lang w:val="it-IT"/>
        </w:rPr>
      </w:pPr>
      <w:r w:rsidRPr="0021171A">
        <w:rPr>
          <w:rFonts w:ascii="Times New Roman" w:eastAsia="Calibri" w:hAnsi="Times New Roman" w:cs="Times New Roman"/>
          <w:b/>
          <w:i/>
          <w:sz w:val="24"/>
          <w:szCs w:val="24"/>
          <w:lang w:val="it-IT"/>
        </w:rPr>
        <w:t xml:space="preserve">Secţiunea 2. </w:t>
      </w:r>
      <w:r w:rsidRPr="0021171A">
        <w:rPr>
          <w:rFonts w:ascii="Times New Roman" w:eastAsia="Times New Roman" w:hAnsi="Times New Roman" w:cs="Times New Roman"/>
          <w:b/>
          <w:i/>
          <w:iCs/>
          <w:color w:val="000000"/>
          <w:sz w:val="24"/>
          <w:szCs w:val="24"/>
          <w:lang w:val="it-IT"/>
        </w:rPr>
        <w:t>Instrucțiuni pentru anumite poziții</w:t>
      </w:r>
    </w:p>
    <w:tbl>
      <w:tblPr>
        <w:tblStyle w:val="TableGrid"/>
        <w:tblW w:w="0" w:type="auto"/>
        <w:tblLook w:val="04A0" w:firstRow="1" w:lastRow="0" w:firstColumn="1" w:lastColumn="0" w:noHBand="0" w:noVBand="1"/>
      </w:tblPr>
      <w:tblGrid>
        <w:gridCol w:w="1413"/>
        <w:gridCol w:w="8221"/>
      </w:tblGrid>
      <w:tr w:rsidR="00BE5D3A" w:rsidRPr="0021171A" w14:paraId="0FEB7D11" w14:textId="77777777" w:rsidTr="00563CA2">
        <w:tc>
          <w:tcPr>
            <w:tcW w:w="1413" w:type="dxa"/>
            <w:shd w:val="clear" w:color="auto" w:fill="D9D9D9" w:themeFill="background1" w:themeFillShade="D9"/>
          </w:tcPr>
          <w:p w14:paraId="55320360" w14:textId="77777777" w:rsidR="00BE5D3A" w:rsidRPr="0021171A" w:rsidRDefault="00BE5D3A" w:rsidP="00563CA2">
            <w:pPr>
              <w:spacing w:before="100" w:beforeAutospacing="1" w:after="100" w:afterAutospacing="1"/>
              <w:rPr>
                <w:rFonts w:ascii="Times New Roman" w:eastAsia="Times New Roman" w:hAnsi="Times New Roman" w:cs="Times New Roman"/>
                <w:b/>
                <w:color w:val="000000"/>
                <w:sz w:val="24"/>
                <w:szCs w:val="24"/>
              </w:rPr>
            </w:pPr>
            <w:r w:rsidRPr="0021171A">
              <w:rPr>
                <w:rFonts w:ascii="Times New Roman" w:eastAsia="Times New Roman" w:hAnsi="Times New Roman" w:cs="Times New Roman"/>
                <w:b/>
                <w:color w:val="000000"/>
                <w:sz w:val="24"/>
                <w:szCs w:val="24"/>
                <w:lang w:val="ru-RU"/>
              </w:rPr>
              <w:t>Coloană</w:t>
            </w:r>
          </w:p>
        </w:tc>
        <w:tc>
          <w:tcPr>
            <w:tcW w:w="8221" w:type="dxa"/>
            <w:shd w:val="clear" w:color="auto" w:fill="D9D9D9" w:themeFill="background1" w:themeFillShade="D9"/>
          </w:tcPr>
          <w:p w14:paraId="7AB86AF0" w14:textId="77777777" w:rsidR="00BE5D3A" w:rsidRPr="0021171A" w:rsidRDefault="00BE5D3A" w:rsidP="00563CA2">
            <w:pPr>
              <w:spacing w:before="100" w:beforeAutospacing="1" w:after="100" w:afterAutospacing="1"/>
              <w:rPr>
                <w:rFonts w:ascii="Times New Roman" w:eastAsia="Times New Roman" w:hAnsi="Times New Roman" w:cs="Times New Roman"/>
                <w:b/>
                <w:color w:val="000000"/>
                <w:sz w:val="24"/>
                <w:szCs w:val="24"/>
              </w:rPr>
            </w:pPr>
            <w:r w:rsidRPr="0021171A">
              <w:rPr>
                <w:rFonts w:ascii="Times New Roman" w:eastAsia="Times New Roman" w:hAnsi="Times New Roman" w:cs="Times New Roman"/>
                <w:b/>
                <w:color w:val="000000"/>
                <w:sz w:val="24"/>
                <w:szCs w:val="24"/>
                <w:lang w:val="ru-RU"/>
              </w:rPr>
              <w:t>Referințe juridice și instrucțiuni</w:t>
            </w:r>
          </w:p>
        </w:tc>
      </w:tr>
      <w:tr w:rsidR="00BE5D3A" w:rsidRPr="0021171A" w14:paraId="490B9500" w14:textId="77777777" w:rsidTr="00563CA2">
        <w:tc>
          <w:tcPr>
            <w:tcW w:w="1413" w:type="dxa"/>
          </w:tcPr>
          <w:p w14:paraId="58299CA9" w14:textId="77777777" w:rsidR="00BE5D3A" w:rsidRPr="0021171A" w:rsidRDefault="00BE5D3A" w:rsidP="00563CA2">
            <w:pPr>
              <w:spacing w:before="100" w:beforeAutospacing="1" w:after="100" w:afterAutospacing="1"/>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0010- 0030</w:t>
            </w:r>
          </w:p>
        </w:tc>
        <w:tc>
          <w:tcPr>
            <w:tcW w:w="8221" w:type="dxa"/>
          </w:tcPr>
          <w:p w14:paraId="4F6BF508" w14:textId="77777777" w:rsidR="00BE5D3A" w:rsidRPr="0021171A" w:rsidRDefault="00BE5D3A" w:rsidP="00563CA2">
            <w:pPr>
              <w:rPr>
                <w:rFonts w:ascii="Times New Roman" w:eastAsia="Times New Roman" w:hAnsi="Times New Roman" w:cs="Times New Roman"/>
                <w:b/>
                <w:color w:val="000000"/>
                <w:sz w:val="24"/>
                <w:szCs w:val="24"/>
              </w:rPr>
            </w:pPr>
            <w:r w:rsidRPr="0021171A">
              <w:rPr>
                <w:rFonts w:ascii="Times New Roman" w:eastAsia="Times New Roman" w:hAnsi="Times New Roman" w:cs="Times New Roman"/>
                <w:b/>
                <w:color w:val="000000"/>
                <w:sz w:val="24"/>
                <w:szCs w:val="24"/>
              </w:rPr>
              <w:t xml:space="preserve">Cuantumul activelor care nu sunt HQLA </w:t>
            </w:r>
          </w:p>
          <w:p w14:paraId="7BA4147C"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 xml:space="preserve">Cu excepția cazului în care se prevede altfel în capitolul III, titlul III din Regulamentul nr.44/2020, băncile raportează în coloanele 0010-0030 cuantumul activelor și al elementelor extrabilanțiere menționate în secțiunea 2, capitolul III, titlul III din Regulamentul nr.44/2020 pentru fiecare tranșă de scadență. </w:t>
            </w:r>
          </w:p>
          <w:p w14:paraId="60B2DE6B"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Cuantumul respectiv se raportează în coloanele 0010-0030 în cazul în care elementul corespunzător nu este eligibil ca activ lichid în temeiul capitolului II, titlul II din Regulamentul nr.44/2020, indiferent dacă respectă sau nu cerințele operaționale menționate la subsecțiunea 4, secțiunea 1, capitolul II, titlul II din Regulamentul nr.44/2020.</w:t>
            </w:r>
          </w:p>
        </w:tc>
      </w:tr>
      <w:tr w:rsidR="00BE5D3A" w:rsidRPr="00B96BA3" w14:paraId="78A60A26" w14:textId="77777777" w:rsidTr="00563CA2">
        <w:tc>
          <w:tcPr>
            <w:tcW w:w="1413" w:type="dxa"/>
          </w:tcPr>
          <w:p w14:paraId="5C5FEA94" w14:textId="77777777" w:rsidR="00BE5D3A" w:rsidRPr="0021171A" w:rsidRDefault="00BE5D3A" w:rsidP="00563CA2">
            <w:pPr>
              <w:spacing w:before="100" w:beforeAutospacing="1" w:after="100" w:afterAutospacing="1"/>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0040</w:t>
            </w:r>
          </w:p>
        </w:tc>
        <w:tc>
          <w:tcPr>
            <w:tcW w:w="8221" w:type="dxa"/>
          </w:tcPr>
          <w:p w14:paraId="66B717D7" w14:textId="77777777" w:rsidR="00BE5D3A" w:rsidRPr="0021171A" w:rsidRDefault="00BE5D3A" w:rsidP="00563CA2">
            <w:pPr>
              <w:rPr>
                <w:rFonts w:ascii="Times New Roman" w:eastAsia="Times New Roman" w:hAnsi="Times New Roman" w:cs="Times New Roman"/>
                <w:b/>
                <w:color w:val="000000"/>
                <w:sz w:val="24"/>
                <w:szCs w:val="24"/>
                <w:lang w:val="it-IT"/>
              </w:rPr>
            </w:pPr>
            <w:r w:rsidRPr="0021171A">
              <w:rPr>
                <w:rFonts w:ascii="Times New Roman" w:eastAsia="Times New Roman" w:hAnsi="Times New Roman" w:cs="Times New Roman"/>
                <w:b/>
                <w:color w:val="000000"/>
                <w:sz w:val="24"/>
                <w:szCs w:val="24"/>
                <w:lang w:val="it-IT"/>
              </w:rPr>
              <w:t xml:space="preserve">Cuantumul HQLA </w:t>
            </w:r>
          </w:p>
          <w:p w14:paraId="191A7869"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it-IT"/>
              </w:rPr>
              <w:t xml:space="preserve">A se vedea instrucțiunile aferente coloanelor 0010-0030. </w:t>
            </w:r>
          </w:p>
          <w:p w14:paraId="278A1DCD"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it-IT"/>
              </w:rPr>
              <w:t>Cuantumul respectiv se raportează în coloana 0040 în cazul în care elementul corespunzător este eligibil ca activ lichid cu un nivel ridicat de calitate în temeiul capitolului II, titlul II din Regulamentul nr.44/2020, indiferent dacă respectă sau nu cerințele operaționale menționate la subsecțiunea 4, secțiunea 1, capitolul II, titlul II din Regulamentul nr.44/2020.</w:t>
            </w:r>
          </w:p>
        </w:tc>
      </w:tr>
      <w:tr w:rsidR="00BE5D3A" w:rsidRPr="00B96BA3" w14:paraId="2B6474B2" w14:textId="77777777" w:rsidTr="00563CA2">
        <w:tc>
          <w:tcPr>
            <w:tcW w:w="1413" w:type="dxa"/>
          </w:tcPr>
          <w:p w14:paraId="14E05B5A"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0050- 0080</w:t>
            </w:r>
          </w:p>
        </w:tc>
        <w:tc>
          <w:tcPr>
            <w:tcW w:w="8221" w:type="dxa"/>
          </w:tcPr>
          <w:p w14:paraId="7E1D55CC" w14:textId="77777777" w:rsidR="00BE5D3A" w:rsidRPr="0021171A" w:rsidRDefault="00BE5D3A" w:rsidP="00563CA2">
            <w:pPr>
              <w:rPr>
                <w:rFonts w:ascii="Times New Roman" w:eastAsia="Times New Roman" w:hAnsi="Times New Roman" w:cs="Times New Roman"/>
                <w:b/>
                <w:color w:val="000000"/>
                <w:sz w:val="24"/>
                <w:szCs w:val="24"/>
              </w:rPr>
            </w:pPr>
            <w:r w:rsidRPr="0021171A">
              <w:rPr>
                <w:rFonts w:ascii="Times New Roman" w:eastAsia="Times New Roman" w:hAnsi="Times New Roman" w:cs="Times New Roman"/>
                <w:b/>
                <w:color w:val="000000"/>
                <w:sz w:val="24"/>
                <w:szCs w:val="24"/>
              </w:rPr>
              <w:t xml:space="preserve">Factorul RSF standard </w:t>
            </w:r>
          </w:p>
          <w:p w14:paraId="4671659A"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 xml:space="preserve">Secțiunea 2, capitolul III, titlul III din Regulamentul nr.44/2020. </w:t>
            </w:r>
          </w:p>
          <w:p w14:paraId="07538D68"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rPr>
              <w:t xml:space="preserve">Factorii standard din coloanele 0050-0080 sunt cei specificați în capitolul III, titlul III din Regulamentul nr.44/2020 în mod implicit, care ar determina partea din cuantumul activelor și al elementelor extrabilanțiere care reprezintă finanțarea stabilă necesară. </w:t>
            </w:r>
            <w:r w:rsidRPr="0021171A">
              <w:rPr>
                <w:rFonts w:ascii="Times New Roman" w:eastAsia="Times New Roman" w:hAnsi="Times New Roman" w:cs="Times New Roman"/>
                <w:color w:val="000000"/>
                <w:sz w:val="24"/>
                <w:szCs w:val="24"/>
                <w:lang w:val="it-IT"/>
              </w:rPr>
              <w:t>Aceștia sunt menționați doar cu titlu informativ și nu trebuie completați de bănci.</w:t>
            </w:r>
          </w:p>
        </w:tc>
      </w:tr>
      <w:tr w:rsidR="00BE5D3A" w:rsidRPr="00B96BA3" w14:paraId="739FB60A" w14:textId="77777777" w:rsidTr="00563CA2">
        <w:tc>
          <w:tcPr>
            <w:tcW w:w="1413" w:type="dxa"/>
          </w:tcPr>
          <w:p w14:paraId="47DDA70E" w14:textId="77777777" w:rsidR="00BE5D3A" w:rsidRPr="0021171A" w:rsidRDefault="00BE5D3A" w:rsidP="00563CA2">
            <w:pPr>
              <w:spacing w:before="100" w:beforeAutospacing="1" w:after="100" w:afterAutospacing="1"/>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0090- 0120</w:t>
            </w:r>
          </w:p>
        </w:tc>
        <w:tc>
          <w:tcPr>
            <w:tcW w:w="8221" w:type="dxa"/>
          </w:tcPr>
          <w:p w14:paraId="1D5EAE7D" w14:textId="77777777" w:rsidR="00BE5D3A" w:rsidRPr="0021171A" w:rsidRDefault="00BE5D3A" w:rsidP="00563CA2">
            <w:pPr>
              <w:rPr>
                <w:rFonts w:ascii="Times New Roman" w:eastAsia="Times New Roman" w:hAnsi="Times New Roman" w:cs="Times New Roman"/>
                <w:b/>
                <w:color w:val="000000"/>
                <w:sz w:val="24"/>
                <w:szCs w:val="24"/>
                <w:lang w:val="it-IT"/>
              </w:rPr>
            </w:pPr>
            <w:r w:rsidRPr="0021171A">
              <w:rPr>
                <w:rFonts w:ascii="Times New Roman" w:eastAsia="Times New Roman" w:hAnsi="Times New Roman" w:cs="Times New Roman"/>
                <w:b/>
                <w:color w:val="000000"/>
                <w:sz w:val="24"/>
                <w:szCs w:val="24"/>
                <w:lang w:val="it-IT"/>
              </w:rPr>
              <w:t xml:space="preserve">Factorul RSF aplicabil </w:t>
            </w:r>
          </w:p>
          <w:p w14:paraId="5458A230"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it-IT"/>
              </w:rPr>
              <w:t xml:space="preserve">Secțiunea 2, capitolul III, titlul III din Regulamentul nr.44/2020. </w:t>
            </w:r>
          </w:p>
          <w:p w14:paraId="6752EECA"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it-IT"/>
              </w:rPr>
              <w:t>Băncile raportează în coloanele 0090-0120 factorul aplicabil aplicat elementelor din capitolul III, titlul III din Regulamentul nr.44/2020. Factorii aplicabili pot avea ca rezultat valori medii ponderate și se raportează ca număr zecimal (de exemplu, 1,00 pentru o pondere aplicabilă de 100 % sau 0,50 pentru o pondere aplicabilă de 50 %). Factorii aplicabili pot reflecta marjele de apreciere specifice băncii și cele de la nivel național, fără însă a se limita la acestea.</w:t>
            </w:r>
          </w:p>
        </w:tc>
      </w:tr>
      <w:tr w:rsidR="00BE5D3A" w:rsidRPr="00B96BA3" w14:paraId="2D778CDB" w14:textId="77777777" w:rsidTr="00563CA2">
        <w:tc>
          <w:tcPr>
            <w:tcW w:w="1413" w:type="dxa"/>
          </w:tcPr>
          <w:p w14:paraId="511784BC" w14:textId="77777777" w:rsidR="00BE5D3A" w:rsidRPr="0021171A" w:rsidRDefault="00BE5D3A" w:rsidP="00563CA2">
            <w:pPr>
              <w:spacing w:before="100" w:beforeAutospacing="1" w:after="100" w:afterAutospacing="1"/>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0130</w:t>
            </w:r>
          </w:p>
        </w:tc>
        <w:tc>
          <w:tcPr>
            <w:tcW w:w="8221" w:type="dxa"/>
          </w:tcPr>
          <w:p w14:paraId="0E4BF7BE" w14:textId="77777777" w:rsidR="00BE5D3A" w:rsidRPr="0021171A" w:rsidRDefault="00BE5D3A" w:rsidP="00563CA2">
            <w:pPr>
              <w:rPr>
                <w:rFonts w:ascii="Times New Roman" w:eastAsia="Times New Roman" w:hAnsi="Times New Roman" w:cs="Times New Roman"/>
                <w:b/>
                <w:color w:val="000000"/>
                <w:sz w:val="24"/>
                <w:szCs w:val="24"/>
                <w:lang w:val="it-IT"/>
              </w:rPr>
            </w:pPr>
            <w:r w:rsidRPr="0021171A">
              <w:rPr>
                <w:rFonts w:ascii="Times New Roman" w:eastAsia="Times New Roman" w:hAnsi="Times New Roman" w:cs="Times New Roman"/>
                <w:b/>
                <w:color w:val="000000"/>
                <w:sz w:val="24"/>
                <w:szCs w:val="24"/>
                <w:lang w:val="it-IT"/>
              </w:rPr>
              <w:t xml:space="preserve">Finanțarea stabilă necesară: </w:t>
            </w:r>
          </w:p>
          <w:p w14:paraId="136BE687"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it-IT"/>
              </w:rPr>
              <w:t>Băncile raportează în coloana 0130 finanțarea stabilă necesară în conformitate cu capitolul III, titlul III din Regulamentul nr.44/2020. Acesta se calculează cu ajutorul următoarei formule: c0130 = SUM{(c0010 * c 0090), (c0020 * c 0100), (c0030 * c 0110), (c0040 * c 0120)}.</w:t>
            </w:r>
          </w:p>
        </w:tc>
      </w:tr>
    </w:tbl>
    <w:p w14:paraId="5E636FCB" w14:textId="77777777" w:rsidR="00BE5D3A" w:rsidRPr="0021171A" w:rsidRDefault="00BE5D3A" w:rsidP="00BE5D3A">
      <w:pPr>
        <w:spacing w:before="100" w:beforeAutospacing="1" w:after="100" w:afterAutospacing="1"/>
        <w:rPr>
          <w:rFonts w:ascii="Times New Roman" w:eastAsia="Times New Roman" w:hAnsi="Times New Roman" w:cs="Times New Roman"/>
          <w:color w:val="000000"/>
          <w:sz w:val="24"/>
          <w:szCs w:val="24"/>
          <w:lang w:val="it-IT"/>
        </w:rPr>
      </w:pPr>
    </w:p>
    <w:tbl>
      <w:tblPr>
        <w:tblStyle w:val="TableGrid"/>
        <w:tblW w:w="0" w:type="auto"/>
        <w:tblLook w:val="04A0" w:firstRow="1" w:lastRow="0" w:firstColumn="1" w:lastColumn="0" w:noHBand="0" w:noVBand="1"/>
      </w:tblPr>
      <w:tblGrid>
        <w:gridCol w:w="846"/>
        <w:gridCol w:w="7938"/>
        <w:gridCol w:w="894"/>
      </w:tblGrid>
      <w:tr w:rsidR="00BE5D3A" w:rsidRPr="0021171A" w14:paraId="42E6E1BD" w14:textId="77777777" w:rsidTr="00563CA2">
        <w:tc>
          <w:tcPr>
            <w:tcW w:w="846" w:type="dxa"/>
            <w:shd w:val="clear" w:color="auto" w:fill="D9D9D9" w:themeFill="background1" w:themeFillShade="D9"/>
          </w:tcPr>
          <w:p w14:paraId="27C4AE77" w14:textId="77777777" w:rsidR="00BE5D3A" w:rsidRPr="0021171A" w:rsidRDefault="00BE5D3A" w:rsidP="00563CA2">
            <w:pPr>
              <w:spacing w:before="100" w:beforeAutospacing="1" w:after="100" w:afterAutospacing="1"/>
              <w:rPr>
                <w:rFonts w:ascii="Times New Roman" w:eastAsia="Times New Roman" w:hAnsi="Times New Roman" w:cs="Times New Roman"/>
                <w:b/>
                <w:color w:val="000000"/>
                <w:sz w:val="24"/>
                <w:szCs w:val="24"/>
                <w:lang w:val="ro-MD"/>
              </w:rPr>
            </w:pPr>
            <w:r w:rsidRPr="0021171A">
              <w:rPr>
                <w:rFonts w:ascii="Times New Roman" w:eastAsia="Times New Roman" w:hAnsi="Times New Roman" w:cs="Times New Roman"/>
                <w:b/>
                <w:color w:val="000000"/>
                <w:sz w:val="24"/>
                <w:szCs w:val="24"/>
                <w:lang w:val="ru-RU"/>
              </w:rPr>
              <w:lastRenderedPageBreak/>
              <w:t>R</w:t>
            </w:r>
            <w:r w:rsidRPr="0021171A">
              <w:rPr>
                <w:rFonts w:ascii="Times New Roman" w:eastAsia="Times New Roman" w:hAnsi="Times New Roman" w:cs="Times New Roman"/>
                <w:b/>
                <w:color w:val="000000"/>
                <w:sz w:val="24"/>
                <w:szCs w:val="24"/>
                <w:lang w:val="ro-MD"/>
              </w:rPr>
              <w:t>ând</w:t>
            </w:r>
          </w:p>
        </w:tc>
        <w:tc>
          <w:tcPr>
            <w:tcW w:w="7938" w:type="dxa"/>
            <w:shd w:val="clear" w:color="auto" w:fill="D9D9D9" w:themeFill="background1" w:themeFillShade="D9"/>
          </w:tcPr>
          <w:p w14:paraId="3F65DE67" w14:textId="77777777" w:rsidR="00BE5D3A" w:rsidRPr="0021171A" w:rsidRDefault="00BE5D3A" w:rsidP="00563CA2">
            <w:pPr>
              <w:spacing w:before="100" w:beforeAutospacing="1" w:after="100" w:afterAutospacing="1"/>
              <w:rPr>
                <w:rFonts w:ascii="Times New Roman" w:eastAsia="Times New Roman" w:hAnsi="Times New Roman" w:cs="Times New Roman"/>
                <w:b/>
                <w:color w:val="000000"/>
                <w:sz w:val="24"/>
                <w:szCs w:val="24"/>
              </w:rPr>
            </w:pPr>
            <w:r w:rsidRPr="0021171A">
              <w:rPr>
                <w:rFonts w:ascii="Times New Roman" w:eastAsia="Times New Roman" w:hAnsi="Times New Roman" w:cs="Times New Roman"/>
                <w:b/>
                <w:color w:val="000000"/>
                <w:sz w:val="24"/>
                <w:szCs w:val="24"/>
                <w:lang w:val="ru-RU"/>
              </w:rPr>
              <w:t>Referințe juridice și instrucțiuni</w:t>
            </w:r>
          </w:p>
        </w:tc>
        <w:tc>
          <w:tcPr>
            <w:tcW w:w="894" w:type="dxa"/>
            <w:shd w:val="clear" w:color="auto" w:fill="D9D9D9" w:themeFill="background1" w:themeFillShade="D9"/>
          </w:tcPr>
          <w:p w14:paraId="4211E0B9" w14:textId="77777777" w:rsidR="00BE5D3A" w:rsidRPr="0021171A" w:rsidRDefault="00BE5D3A" w:rsidP="00563CA2">
            <w:pPr>
              <w:spacing w:before="100" w:beforeAutospacing="1" w:after="100" w:afterAutospacing="1"/>
              <w:rPr>
                <w:rFonts w:ascii="Times New Roman" w:eastAsia="Times New Roman" w:hAnsi="Times New Roman" w:cs="Times New Roman"/>
                <w:b/>
                <w:color w:val="000000"/>
                <w:sz w:val="24"/>
                <w:szCs w:val="24"/>
                <w:lang w:val="ru-RU"/>
              </w:rPr>
            </w:pPr>
          </w:p>
        </w:tc>
      </w:tr>
      <w:tr w:rsidR="00BE5D3A" w:rsidRPr="00B96BA3" w14:paraId="0DA66A81" w14:textId="77777777" w:rsidTr="00563CA2">
        <w:tc>
          <w:tcPr>
            <w:tcW w:w="846" w:type="dxa"/>
          </w:tcPr>
          <w:p w14:paraId="2E6EE2E8" w14:textId="77777777" w:rsidR="00BE5D3A" w:rsidRPr="0021171A" w:rsidRDefault="00BE5D3A" w:rsidP="00563CA2">
            <w:pPr>
              <w:spacing w:before="100" w:beforeAutospacing="1" w:after="100" w:afterAutospacing="1"/>
              <w:rPr>
                <w:rFonts w:ascii="Times New Roman" w:eastAsia="Times New Roman" w:hAnsi="Times New Roman" w:cs="Times New Roman"/>
                <w:color w:val="000000"/>
                <w:sz w:val="24"/>
                <w:szCs w:val="24"/>
                <w:lang w:val="ru-RU"/>
              </w:rPr>
            </w:pPr>
            <w:r w:rsidRPr="0021171A">
              <w:rPr>
                <w:rFonts w:ascii="Times New Roman" w:eastAsia="Times New Roman" w:hAnsi="Times New Roman" w:cs="Times New Roman"/>
                <w:color w:val="000000"/>
                <w:sz w:val="24"/>
                <w:szCs w:val="24"/>
                <w:lang w:val="ru-RU"/>
              </w:rPr>
              <w:t>0010</w:t>
            </w:r>
          </w:p>
        </w:tc>
        <w:tc>
          <w:tcPr>
            <w:tcW w:w="7938" w:type="dxa"/>
          </w:tcPr>
          <w:p w14:paraId="6F03B08D" w14:textId="77777777" w:rsidR="00BE5D3A" w:rsidRPr="0021171A" w:rsidRDefault="00BE5D3A" w:rsidP="00563CA2">
            <w:pPr>
              <w:rPr>
                <w:rFonts w:ascii="Times New Roman" w:eastAsia="Times New Roman" w:hAnsi="Times New Roman" w:cs="Times New Roman"/>
                <w:b/>
                <w:color w:val="000000"/>
                <w:sz w:val="24"/>
                <w:szCs w:val="24"/>
                <w:lang w:val="it-IT"/>
              </w:rPr>
            </w:pPr>
            <w:r w:rsidRPr="0021171A">
              <w:rPr>
                <w:rFonts w:ascii="Times New Roman" w:eastAsia="Times New Roman" w:hAnsi="Times New Roman" w:cs="Times New Roman"/>
                <w:b/>
                <w:color w:val="000000"/>
                <w:sz w:val="24"/>
                <w:szCs w:val="24"/>
                <w:lang w:val="it-IT"/>
              </w:rPr>
              <w:t>1. FINANȚAREA STABILĂ NECESARĂ</w:t>
            </w:r>
          </w:p>
          <w:p w14:paraId="7B98FBFE"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it-IT"/>
              </w:rPr>
              <w:t>Capitolul III, titlul III din Regulamentul nr.44/2020</w:t>
            </w:r>
          </w:p>
          <w:p w14:paraId="37083955"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it-IT"/>
              </w:rPr>
              <w:t>Băncile raportează aici elementele care fac obiectul finanțării stabile necesare în conformitate cu capitolul III, titlul III din Regulamentul nr.44/2020.</w:t>
            </w:r>
          </w:p>
        </w:tc>
        <w:tc>
          <w:tcPr>
            <w:tcW w:w="894" w:type="dxa"/>
          </w:tcPr>
          <w:p w14:paraId="518C47AC" w14:textId="77777777" w:rsidR="00BE5D3A" w:rsidRPr="0021171A" w:rsidRDefault="00BE5D3A" w:rsidP="00563CA2">
            <w:pPr>
              <w:rPr>
                <w:rFonts w:ascii="Times New Roman" w:eastAsia="Times New Roman" w:hAnsi="Times New Roman" w:cs="Times New Roman"/>
                <w:b/>
                <w:color w:val="000000"/>
                <w:sz w:val="24"/>
                <w:szCs w:val="24"/>
                <w:lang w:val="it-IT"/>
              </w:rPr>
            </w:pPr>
          </w:p>
        </w:tc>
      </w:tr>
      <w:tr w:rsidR="00BE5D3A" w:rsidRPr="00B96BA3" w14:paraId="0E892A10" w14:textId="77777777" w:rsidTr="00563CA2">
        <w:tc>
          <w:tcPr>
            <w:tcW w:w="846" w:type="dxa"/>
          </w:tcPr>
          <w:p w14:paraId="4450823F" w14:textId="77777777" w:rsidR="00BE5D3A" w:rsidRPr="0021171A" w:rsidRDefault="00BE5D3A" w:rsidP="00563CA2">
            <w:pPr>
              <w:spacing w:before="100" w:beforeAutospacing="1" w:after="100" w:afterAutospacing="1"/>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0020</w:t>
            </w:r>
          </w:p>
        </w:tc>
        <w:tc>
          <w:tcPr>
            <w:tcW w:w="7938" w:type="dxa"/>
          </w:tcPr>
          <w:p w14:paraId="5FA18B3E" w14:textId="77777777" w:rsidR="00BE5D3A" w:rsidRPr="0021171A" w:rsidRDefault="00BE5D3A" w:rsidP="00563CA2">
            <w:pPr>
              <w:rPr>
                <w:rFonts w:ascii="Times New Roman" w:eastAsia="Times New Roman" w:hAnsi="Times New Roman" w:cs="Times New Roman"/>
                <w:b/>
                <w:color w:val="000000"/>
                <w:sz w:val="24"/>
                <w:szCs w:val="24"/>
                <w:lang w:val="it-IT"/>
              </w:rPr>
            </w:pPr>
            <w:r w:rsidRPr="0021171A">
              <w:rPr>
                <w:rFonts w:ascii="Times New Roman" w:eastAsia="Times New Roman" w:hAnsi="Times New Roman" w:cs="Times New Roman"/>
                <w:b/>
                <w:color w:val="000000"/>
                <w:sz w:val="24"/>
                <w:szCs w:val="24"/>
                <w:lang w:val="it-IT"/>
              </w:rPr>
              <w:t xml:space="preserve">1.1 RSF provenind din active de la bănci centrale </w:t>
            </w:r>
          </w:p>
          <w:p w14:paraId="5367B9FD"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56</w:t>
            </w:r>
            <w:r w:rsidRPr="0021171A">
              <w:rPr>
                <w:rFonts w:ascii="Times New Roman" w:eastAsia="Times New Roman" w:hAnsi="Times New Roman" w:cs="Times New Roman"/>
                <w:color w:val="000000"/>
                <w:sz w:val="24"/>
                <w:szCs w:val="24"/>
              </w:rPr>
              <w:t xml:space="preserve"> subpct.3) și 4) și 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67</w:t>
            </w:r>
            <w:r w:rsidRPr="0021171A">
              <w:rPr>
                <w:rFonts w:ascii="Times New Roman" w:eastAsia="Times New Roman" w:hAnsi="Times New Roman" w:cs="Times New Roman"/>
                <w:color w:val="000000"/>
                <w:sz w:val="24"/>
                <w:szCs w:val="24"/>
              </w:rPr>
              <w:t xml:space="preserve"> subpct.4) din Regulamentul nr.44/2020 </w:t>
            </w:r>
          </w:p>
          <w:p w14:paraId="4D571166"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it-IT"/>
              </w:rPr>
              <w:t xml:space="preserve">Băncile raportează aici activele de la bănci centrale. </w:t>
            </w:r>
          </w:p>
          <w:p w14:paraId="204364E0"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it-IT"/>
              </w:rPr>
              <w:t>Se poate aplica un factor RSF redus, în conformitate cu 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47</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48</w:t>
            </w:r>
            <w:r w:rsidRPr="0021171A">
              <w:rPr>
                <w:rFonts w:ascii="Times New Roman" w:eastAsia="Times New Roman" w:hAnsi="Times New Roman" w:cs="Times New Roman"/>
                <w:color w:val="000000"/>
                <w:sz w:val="24"/>
                <w:szCs w:val="24"/>
                <w:lang w:val="ro-RO"/>
              </w:rPr>
              <w:t xml:space="preserve"> </w:t>
            </w:r>
            <w:r w:rsidRPr="0021171A">
              <w:rPr>
                <w:rFonts w:ascii="Times New Roman" w:eastAsia="Times New Roman" w:hAnsi="Times New Roman" w:cs="Times New Roman"/>
                <w:color w:val="000000"/>
                <w:sz w:val="24"/>
                <w:szCs w:val="24"/>
                <w:lang w:val="it-IT"/>
              </w:rPr>
              <w:t>din Regulamentul nr.44/2020.</w:t>
            </w:r>
          </w:p>
        </w:tc>
        <w:tc>
          <w:tcPr>
            <w:tcW w:w="894" w:type="dxa"/>
          </w:tcPr>
          <w:p w14:paraId="5481B1A7" w14:textId="77777777" w:rsidR="00BE5D3A" w:rsidRPr="0021171A" w:rsidRDefault="00BE5D3A" w:rsidP="00563CA2">
            <w:pPr>
              <w:rPr>
                <w:rFonts w:ascii="Times New Roman" w:eastAsia="Times New Roman" w:hAnsi="Times New Roman" w:cs="Times New Roman"/>
                <w:b/>
                <w:color w:val="000000"/>
                <w:sz w:val="24"/>
                <w:szCs w:val="24"/>
                <w:lang w:val="it-IT"/>
              </w:rPr>
            </w:pPr>
          </w:p>
        </w:tc>
      </w:tr>
      <w:tr w:rsidR="00BE5D3A" w:rsidRPr="00B96BA3" w14:paraId="7DC288A8" w14:textId="77777777" w:rsidTr="00563CA2">
        <w:tc>
          <w:tcPr>
            <w:tcW w:w="846" w:type="dxa"/>
          </w:tcPr>
          <w:p w14:paraId="3F1F6BD9"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0030</w:t>
            </w:r>
          </w:p>
        </w:tc>
        <w:tc>
          <w:tcPr>
            <w:tcW w:w="7938" w:type="dxa"/>
          </w:tcPr>
          <w:p w14:paraId="33793AFA"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1.1.1 Numerar și rezerve la băncile centrale și expuneri HQLA față de băncile centrale </w:t>
            </w:r>
          </w:p>
          <w:p w14:paraId="4CD845D0"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ro-RO"/>
              </w:rPr>
              <w:t xml:space="preserve">Băncile raportează aici numerarul și rezervele de la băncile centrale, inclusiv rezervele excedentare. De asemenea, băncile raportează aici orice alte expuneri față de băncile centrale care sunt considerate active lichide în temeiul capitolului II, titlul II din </w:t>
            </w:r>
            <w:r w:rsidRPr="0021171A">
              <w:rPr>
                <w:rFonts w:ascii="Times New Roman" w:eastAsia="Times New Roman" w:hAnsi="Times New Roman" w:cs="Times New Roman"/>
                <w:iCs/>
                <w:color w:val="000000"/>
                <w:sz w:val="24"/>
                <w:szCs w:val="24"/>
                <w:lang w:val="ro-RO"/>
              </w:rPr>
              <w:t>Regulamentul nr.44/2020</w:t>
            </w:r>
            <w:r w:rsidRPr="0021171A">
              <w:rPr>
                <w:rFonts w:ascii="Times New Roman" w:eastAsia="Times New Roman" w:hAnsi="Times New Roman" w:cs="Times New Roman"/>
                <w:color w:val="000000"/>
                <w:sz w:val="24"/>
                <w:szCs w:val="24"/>
                <w:lang w:val="ro-RO"/>
              </w:rPr>
              <w:t xml:space="preserve">, indiferent dacă respectă sau nu cerințele operaționale menționate la </w:t>
            </w:r>
            <w:r w:rsidRPr="0021171A">
              <w:rPr>
                <w:rFonts w:ascii="Times New Roman" w:eastAsia="Times New Roman" w:hAnsi="Times New Roman" w:cs="Times New Roman"/>
                <w:iCs/>
                <w:color w:val="000000"/>
                <w:sz w:val="24"/>
                <w:szCs w:val="24"/>
                <w:lang w:val="ro-RO"/>
              </w:rPr>
              <w:t xml:space="preserve">subsecțiunea 4, secțiunea 1, capitolul II, titlul II </w:t>
            </w:r>
            <w:r w:rsidRPr="0021171A">
              <w:rPr>
                <w:rFonts w:ascii="Times New Roman" w:eastAsia="Times New Roman" w:hAnsi="Times New Roman" w:cs="Times New Roman"/>
                <w:color w:val="000000"/>
                <w:sz w:val="24"/>
                <w:szCs w:val="24"/>
                <w:lang w:val="ro-RO"/>
              </w:rPr>
              <w:t xml:space="preserve">din respectivul regulament. Rezervele minime care nu sunt considerate active lichide în temeiul Regulamentului </w:t>
            </w:r>
            <w:r w:rsidRPr="0021171A">
              <w:rPr>
                <w:rFonts w:ascii="Times New Roman" w:eastAsia="Times New Roman" w:hAnsi="Times New Roman" w:cs="Times New Roman"/>
                <w:iCs/>
                <w:color w:val="000000"/>
                <w:sz w:val="24"/>
                <w:szCs w:val="24"/>
                <w:lang w:val="it-IT"/>
              </w:rPr>
              <w:t xml:space="preserve">nr.44/2020 </w:t>
            </w:r>
            <w:r w:rsidRPr="0021171A">
              <w:rPr>
                <w:rFonts w:ascii="Times New Roman" w:eastAsia="Times New Roman" w:hAnsi="Times New Roman" w:cs="Times New Roman"/>
                <w:color w:val="000000"/>
                <w:sz w:val="24"/>
                <w:szCs w:val="24"/>
                <w:lang w:val="ro-RO"/>
              </w:rPr>
              <w:t>se raportează în coloana relevantă referitoare la elemente care nu sunt HQLA.</w:t>
            </w:r>
          </w:p>
        </w:tc>
        <w:tc>
          <w:tcPr>
            <w:tcW w:w="894" w:type="dxa"/>
          </w:tcPr>
          <w:p w14:paraId="1FFB10DC" w14:textId="77777777" w:rsidR="00BE5D3A" w:rsidRPr="0021171A" w:rsidRDefault="00BE5D3A" w:rsidP="00563CA2">
            <w:pPr>
              <w:rPr>
                <w:rFonts w:ascii="Times New Roman" w:eastAsia="Times New Roman" w:hAnsi="Times New Roman" w:cs="Times New Roman"/>
                <w:b/>
                <w:color w:val="000000"/>
                <w:sz w:val="24"/>
                <w:szCs w:val="24"/>
                <w:lang w:val="ro-RO"/>
              </w:rPr>
            </w:pPr>
          </w:p>
        </w:tc>
      </w:tr>
      <w:tr w:rsidR="00BE5D3A" w:rsidRPr="00B96BA3" w14:paraId="74616CD1" w14:textId="77777777" w:rsidTr="00563CA2">
        <w:tc>
          <w:tcPr>
            <w:tcW w:w="846" w:type="dxa"/>
          </w:tcPr>
          <w:p w14:paraId="2B0192D6"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0040</w:t>
            </w:r>
          </w:p>
        </w:tc>
        <w:tc>
          <w:tcPr>
            <w:tcW w:w="7938" w:type="dxa"/>
          </w:tcPr>
          <w:p w14:paraId="766AF4AE"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1.1.1.1 Negrevate sau grevate de sarcini, cu o scadență reziduală mai mică de șase luni </w:t>
            </w:r>
          </w:p>
          <w:p w14:paraId="0039A85B"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ro-RO"/>
              </w:rPr>
              <w:t>Cuantumul raportat la punctul 1.1.1 care este legat de active negrevate sau grevate de sarcini, cu o scadență reziduală mai mică de șase luni</w:t>
            </w:r>
          </w:p>
        </w:tc>
        <w:tc>
          <w:tcPr>
            <w:tcW w:w="894" w:type="dxa"/>
          </w:tcPr>
          <w:p w14:paraId="3EFC6953" w14:textId="77777777" w:rsidR="00BE5D3A" w:rsidRPr="0021171A" w:rsidRDefault="00BE5D3A" w:rsidP="00563CA2">
            <w:pPr>
              <w:rPr>
                <w:rFonts w:ascii="Times New Roman" w:eastAsia="Times New Roman" w:hAnsi="Times New Roman" w:cs="Times New Roman"/>
                <w:b/>
                <w:color w:val="000000"/>
                <w:sz w:val="24"/>
                <w:szCs w:val="24"/>
                <w:lang w:val="ro-RO"/>
              </w:rPr>
            </w:pPr>
          </w:p>
        </w:tc>
      </w:tr>
      <w:tr w:rsidR="00BE5D3A" w:rsidRPr="00B96BA3" w14:paraId="600E80FD" w14:textId="77777777" w:rsidTr="00563CA2">
        <w:tc>
          <w:tcPr>
            <w:tcW w:w="846" w:type="dxa"/>
          </w:tcPr>
          <w:p w14:paraId="58988A15"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0050</w:t>
            </w:r>
          </w:p>
        </w:tc>
        <w:tc>
          <w:tcPr>
            <w:tcW w:w="7938" w:type="dxa"/>
          </w:tcPr>
          <w:p w14:paraId="6EF620B7"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1.1.1.2 Grevate de sarcini, cu o scadență reziduală de cel puțin șase luni, dar mai mică de un an </w:t>
            </w:r>
          </w:p>
          <w:p w14:paraId="73520B8E"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ro-RO"/>
              </w:rPr>
              <w:t>Cuantumul raportat la punctul 1.1.1 care este legat de active grevate de sarcini, cu o scadență reziduală de cel puțin șase luni, dar mai mică de un an</w:t>
            </w:r>
          </w:p>
        </w:tc>
        <w:tc>
          <w:tcPr>
            <w:tcW w:w="894" w:type="dxa"/>
          </w:tcPr>
          <w:p w14:paraId="2D924930" w14:textId="77777777" w:rsidR="00BE5D3A" w:rsidRPr="0021171A" w:rsidRDefault="00BE5D3A" w:rsidP="00563CA2">
            <w:pPr>
              <w:rPr>
                <w:rFonts w:ascii="Times New Roman" w:eastAsia="Times New Roman" w:hAnsi="Times New Roman" w:cs="Times New Roman"/>
                <w:b/>
                <w:color w:val="000000"/>
                <w:sz w:val="24"/>
                <w:szCs w:val="24"/>
                <w:lang w:val="ro-RO"/>
              </w:rPr>
            </w:pPr>
          </w:p>
        </w:tc>
      </w:tr>
      <w:tr w:rsidR="00BE5D3A" w:rsidRPr="00B96BA3" w14:paraId="629059D2" w14:textId="77777777" w:rsidTr="00563CA2">
        <w:tc>
          <w:tcPr>
            <w:tcW w:w="846" w:type="dxa"/>
          </w:tcPr>
          <w:p w14:paraId="27775FD9"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0060</w:t>
            </w:r>
          </w:p>
        </w:tc>
        <w:tc>
          <w:tcPr>
            <w:tcW w:w="7938" w:type="dxa"/>
          </w:tcPr>
          <w:p w14:paraId="29A4DDED"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1.1.1.3 Grevate de sarcini, cu o scadență reziduală de cel puțin un an </w:t>
            </w:r>
          </w:p>
          <w:p w14:paraId="34E29BA0"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ro-RO"/>
              </w:rPr>
              <w:t>Cuantumul raportat la punctul 1.1.1 care este legat de active grevate de sarcini, cu o scadență reziduală de cel puțin un an</w:t>
            </w:r>
          </w:p>
        </w:tc>
        <w:tc>
          <w:tcPr>
            <w:tcW w:w="894" w:type="dxa"/>
          </w:tcPr>
          <w:p w14:paraId="74790A62" w14:textId="77777777" w:rsidR="00BE5D3A" w:rsidRPr="0021171A" w:rsidRDefault="00BE5D3A" w:rsidP="00563CA2">
            <w:pPr>
              <w:rPr>
                <w:rFonts w:ascii="Times New Roman" w:eastAsia="Times New Roman" w:hAnsi="Times New Roman" w:cs="Times New Roman"/>
                <w:b/>
                <w:color w:val="000000"/>
                <w:sz w:val="24"/>
                <w:szCs w:val="24"/>
                <w:lang w:val="ro-RO"/>
              </w:rPr>
            </w:pPr>
          </w:p>
        </w:tc>
      </w:tr>
      <w:tr w:rsidR="00BE5D3A" w:rsidRPr="00B96BA3" w14:paraId="51117E50" w14:textId="77777777" w:rsidTr="00563CA2">
        <w:tc>
          <w:tcPr>
            <w:tcW w:w="846" w:type="dxa"/>
          </w:tcPr>
          <w:p w14:paraId="56D2AFD2"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0070</w:t>
            </w:r>
          </w:p>
        </w:tc>
        <w:tc>
          <w:tcPr>
            <w:tcW w:w="7938" w:type="dxa"/>
          </w:tcPr>
          <w:p w14:paraId="6BAFDFA8"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1.1.2 Alte expuneri față de bănci centrale care nu sunt HQLA </w:t>
            </w:r>
          </w:p>
          <w:p w14:paraId="55241E1A"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ro-RO"/>
              </w:rPr>
              <w:t>Băncile raportează aici orice alte creanțe asupra băncilor centrale decât cele raportate la punctul 1.1.1.</w:t>
            </w:r>
          </w:p>
        </w:tc>
        <w:tc>
          <w:tcPr>
            <w:tcW w:w="894" w:type="dxa"/>
          </w:tcPr>
          <w:p w14:paraId="65A39ED7" w14:textId="77777777" w:rsidR="00BE5D3A" w:rsidRPr="0021171A" w:rsidRDefault="00BE5D3A" w:rsidP="00563CA2">
            <w:pPr>
              <w:rPr>
                <w:rFonts w:ascii="Times New Roman" w:eastAsia="Times New Roman" w:hAnsi="Times New Roman" w:cs="Times New Roman"/>
                <w:b/>
                <w:color w:val="000000"/>
                <w:sz w:val="24"/>
                <w:szCs w:val="24"/>
                <w:lang w:val="ro-RO"/>
              </w:rPr>
            </w:pPr>
          </w:p>
        </w:tc>
      </w:tr>
      <w:tr w:rsidR="00BE5D3A" w:rsidRPr="0021171A" w14:paraId="4E9A2C02" w14:textId="77777777" w:rsidTr="00563CA2">
        <w:tc>
          <w:tcPr>
            <w:tcW w:w="846" w:type="dxa"/>
          </w:tcPr>
          <w:p w14:paraId="2727A598"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0080</w:t>
            </w:r>
          </w:p>
        </w:tc>
        <w:tc>
          <w:tcPr>
            <w:tcW w:w="7938" w:type="dxa"/>
          </w:tcPr>
          <w:p w14:paraId="37088C97"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 RSF provenind din active lichide </w:t>
            </w:r>
          </w:p>
          <w:p w14:paraId="5E06448F" w14:textId="77777777" w:rsidR="00BE5D3A" w:rsidRPr="0021171A" w:rsidRDefault="00BE5D3A" w:rsidP="00563CA2">
            <w:pPr>
              <w:rPr>
                <w:rFonts w:ascii="Times New Roman" w:eastAsia="Times New Roman" w:hAnsi="Times New Roman" w:cs="Times New Roman"/>
                <w:bCs/>
                <w:color w:val="000000"/>
                <w:sz w:val="24"/>
                <w:szCs w:val="24"/>
                <w:lang w:val="ro-RO"/>
              </w:rPr>
            </w:pPr>
            <w:r w:rsidRPr="0021171A">
              <w:rPr>
                <w:rFonts w:ascii="Times New Roman" w:eastAsia="Times New Roman" w:hAnsi="Times New Roman" w:cs="Times New Roman"/>
                <w:bCs/>
                <w:color w:val="000000"/>
                <w:sz w:val="24"/>
                <w:szCs w:val="24"/>
                <w:lang w:val="ro-RO"/>
              </w:rPr>
              <w:t>De la 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color w:val="000000"/>
                <w:sz w:val="24"/>
                <w:szCs w:val="24"/>
                <w:lang w:val="ro-RO"/>
              </w:rPr>
              <w:t>109</w:t>
            </w:r>
            <w:r w:rsidRPr="0021171A">
              <w:rPr>
                <w:rFonts w:ascii="Times New Roman" w:eastAsia="Times New Roman" w:hAnsi="Times New Roman" w:cs="Times New Roman"/>
                <w:bCs/>
                <w:color w:val="000000"/>
                <w:sz w:val="24"/>
                <w:szCs w:val="24"/>
                <w:vertAlign w:val="superscript"/>
                <w:lang w:val="ro-RO"/>
              </w:rPr>
              <w:t>56</w:t>
            </w:r>
            <w:r w:rsidRPr="0021171A">
              <w:rPr>
                <w:rFonts w:ascii="Times New Roman" w:eastAsia="Times New Roman" w:hAnsi="Times New Roman" w:cs="Times New Roman"/>
                <w:bCs/>
                <w:color w:val="000000"/>
                <w:sz w:val="24"/>
                <w:szCs w:val="24"/>
                <w:lang w:val="ro-RO"/>
              </w:rPr>
              <w:t xml:space="preserve"> subpct.1) și 2)  până la 109</w:t>
            </w:r>
            <w:r w:rsidRPr="0021171A">
              <w:rPr>
                <w:rFonts w:ascii="Times New Roman" w:eastAsia="Times New Roman" w:hAnsi="Times New Roman" w:cs="Times New Roman"/>
                <w:bCs/>
                <w:color w:val="000000"/>
                <w:sz w:val="24"/>
                <w:szCs w:val="24"/>
                <w:vertAlign w:val="superscript"/>
                <w:lang w:val="ro-RO"/>
              </w:rPr>
              <w:t>68</w:t>
            </w:r>
            <w:r w:rsidRPr="0021171A">
              <w:rPr>
                <w:rFonts w:ascii="Times New Roman" w:eastAsia="Times New Roman" w:hAnsi="Times New Roman" w:cs="Times New Roman"/>
                <w:bCs/>
                <w:color w:val="000000"/>
                <w:sz w:val="24"/>
                <w:szCs w:val="24"/>
                <w:lang w:val="ro-RO"/>
              </w:rPr>
              <w:t xml:space="preserve"> din Regulamentul nr.44/2020 </w:t>
            </w:r>
          </w:p>
          <w:p w14:paraId="31811BA2"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 xml:space="preserve">Băncile raportează aici activele lichide în temeiul capitolului II, titlul II din Regulamentului nr.44/2020, indiferent dacă respectă sau nu cerințele operaționale menționate la </w:t>
            </w:r>
            <w:r w:rsidRPr="0021171A">
              <w:rPr>
                <w:rFonts w:ascii="Times New Roman" w:eastAsia="Times New Roman" w:hAnsi="Times New Roman" w:cs="Times New Roman"/>
                <w:iCs/>
                <w:color w:val="000000"/>
                <w:sz w:val="24"/>
                <w:szCs w:val="24"/>
                <w:lang w:val="ro-RO"/>
              </w:rPr>
              <w:t>subsecțiunea 4, secțiunea 1, capitolul II, titlul II</w:t>
            </w:r>
            <w:r w:rsidRPr="0021171A">
              <w:rPr>
                <w:rFonts w:ascii="Times New Roman" w:eastAsia="Times New Roman" w:hAnsi="Times New Roman" w:cs="Times New Roman"/>
                <w:color w:val="000000"/>
                <w:sz w:val="24"/>
                <w:szCs w:val="24"/>
                <w:lang w:val="ro-RO"/>
              </w:rPr>
              <w:t xml:space="preserve"> din respectivul regulament.</w:t>
            </w:r>
          </w:p>
        </w:tc>
        <w:tc>
          <w:tcPr>
            <w:tcW w:w="894" w:type="dxa"/>
          </w:tcPr>
          <w:p w14:paraId="410DEF17" w14:textId="77777777" w:rsidR="00BE5D3A" w:rsidRPr="0021171A" w:rsidRDefault="00BE5D3A" w:rsidP="00563CA2">
            <w:pPr>
              <w:rPr>
                <w:rFonts w:ascii="Times New Roman" w:eastAsia="Times New Roman" w:hAnsi="Times New Roman" w:cs="Times New Roman"/>
                <w:color w:val="000000"/>
                <w:sz w:val="24"/>
                <w:szCs w:val="24"/>
                <w:lang w:val="ro-RO"/>
              </w:rPr>
            </w:pPr>
          </w:p>
        </w:tc>
      </w:tr>
      <w:tr w:rsidR="00BE5D3A" w:rsidRPr="00B96BA3" w14:paraId="133E3F4C" w14:textId="77777777" w:rsidTr="00563CA2">
        <w:tc>
          <w:tcPr>
            <w:tcW w:w="846" w:type="dxa"/>
          </w:tcPr>
          <w:p w14:paraId="0B971CBA"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0090</w:t>
            </w:r>
          </w:p>
        </w:tc>
        <w:tc>
          <w:tcPr>
            <w:tcW w:w="7938" w:type="dxa"/>
          </w:tcPr>
          <w:p w14:paraId="3F35B06F"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1.2.1 Active de nivel 1 eligibile pentru o marjă de ajustare aferentă LCR de 0 % </w:t>
            </w:r>
          </w:p>
          <w:p w14:paraId="09BE7A41"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ro-RO"/>
              </w:rPr>
              <w:t xml:space="preserve">Băncile raportează aici activele care sunt eligibile ca active lichide de nivel 1 și acțiunile sau unitățile la OPC-uri care sunt eligibile pentru o marjă de ajustare de 0 % în temeiul </w:t>
            </w:r>
            <w:r w:rsidRPr="0021171A">
              <w:rPr>
                <w:rFonts w:ascii="Times New Roman" w:eastAsia="Times New Roman" w:hAnsi="Times New Roman" w:cs="Times New Roman"/>
                <w:iCs/>
                <w:color w:val="000000"/>
                <w:sz w:val="24"/>
                <w:szCs w:val="24"/>
                <w:lang w:val="it-IT"/>
              </w:rPr>
              <w:t>capitolului II, titlul II</w:t>
            </w:r>
            <w:r w:rsidRPr="0021171A">
              <w:rPr>
                <w:rFonts w:ascii="Times New Roman" w:eastAsia="Times New Roman" w:hAnsi="Times New Roman" w:cs="Times New Roman"/>
                <w:color w:val="000000"/>
                <w:sz w:val="24"/>
                <w:szCs w:val="24"/>
                <w:lang w:val="ro-RO"/>
              </w:rPr>
              <w:t xml:space="preserve"> din Regulamentul nr.44/2020.</w:t>
            </w:r>
          </w:p>
        </w:tc>
        <w:tc>
          <w:tcPr>
            <w:tcW w:w="894" w:type="dxa"/>
          </w:tcPr>
          <w:p w14:paraId="6B64C09D"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5F13D7C4" w14:textId="77777777" w:rsidTr="00563CA2">
        <w:tc>
          <w:tcPr>
            <w:tcW w:w="846" w:type="dxa"/>
          </w:tcPr>
          <w:p w14:paraId="560F0E9D"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0100</w:t>
            </w:r>
          </w:p>
        </w:tc>
        <w:tc>
          <w:tcPr>
            <w:tcW w:w="7938" w:type="dxa"/>
          </w:tcPr>
          <w:p w14:paraId="1AB08C3B"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1.2.1.1 Negrevate sau grevate de sarcini, cu o scadență reziduală mai mică de șase luni </w:t>
            </w:r>
          </w:p>
          <w:p w14:paraId="02007C31"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ro-RO"/>
              </w:rPr>
              <w:lastRenderedPageBreak/>
              <w:t>Cuantumul raportat la punctul 1.2.1 care este legat de active negrevate sau grevate de sarcini, cu o scadență reziduală mai mică de șase luni</w:t>
            </w:r>
          </w:p>
        </w:tc>
        <w:tc>
          <w:tcPr>
            <w:tcW w:w="894" w:type="dxa"/>
          </w:tcPr>
          <w:p w14:paraId="67A92596"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218381D6" w14:textId="77777777" w:rsidTr="00563CA2">
        <w:tc>
          <w:tcPr>
            <w:tcW w:w="846" w:type="dxa"/>
          </w:tcPr>
          <w:p w14:paraId="174956BE"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0110</w:t>
            </w:r>
          </w:p>
        </w:tc>
        <w:tc>
          <w:tcPr>
            <w:tcW w:w="7938" w:type="dxa"/>
          </w:tcPr>
          <w:p w14:paraId="73917702"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1.2.1.2 Grevate de sarcini, cu o scadență reziduală de cel puțin șase luni, dar mai mică de un an </w:t>
            </w:r>
          </w:p>
          <w:p w14:paraId="2E8F8C93"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ro-RO"/>
              </w:rPr>
              <w:t>Cuantumul raportat la punctul 1.2.1 care este legat de active grevate de sarcini, cu o scadență reziduală de cel puțin șase luni, dar mai mică de un an</w:t>
            </w:r>
          </w:p>
        </w:tc>
        <w:tc>
          <w:tcPr>
            <w:tcW w:w="894" w:type="dxa"/>
          </w:tcPr>
          <w:p w14:paraId="5410BF30"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34896751" w14:textId="77777777" w:rsidTr="00563CA2">
        <w:tc>
          <w:tcPr>
            <w:tcW w:w="846" w:type="dxa"/>
          </w:tcPr>
          <w:p w14:paraId="4D18A9B6"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0120</w:t>
            </w:r>
          </w:p>
        </w:tc>
        <w:tc>
          <w:tcPr>
            <w:tcW w:w="7938" w:type="dxa"/>
          </w:tcPr>
          <w:p w14:paraId="46338315"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1.2.1.3 Grevate de sarcini, cu o scadență reziduală de cel puțin un an </w:t>
            </w:r>
          </w:p>
          <w:p w14:paraId="41389FE9"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ro-RO"/>
              </w:rPr>
              <w:t>Cuantumul raportat la punctul 1.2.1 care este legat de active grevate de sarcini, cu o scadență reziduală de cel puțin un an</w:t>
            </w:r>
          </w:p>
        </w:tc>
        <w:tc>
          <w:tcPr>
            <w:tcW w:w="894" w:type="dxa"/>
          </w:tcPr>
          <w:p w14:paraId="345B7AF9"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0FBAA990" w14:textId="77777777" w:rsidTr="00563CA2">
        <w:tc>
          <w:tcPr>
            <w:tcW w:w="846" w:type="dxa"/>
          </w:tcPr>
          <w:p w14:paraId="164D657F"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0130</w:t>
            </w:r>
          </w:p>
        </w:tc>
        <w:tc>
          <w:tcPr>
            <w:tcW w:w="7938" w:type="dxa"/>
          </w:tcPr>
          <w:p w14:paraId="323B6F29"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1.2.2 Active de nivel 1 eligibile pentru o marjă de ajustare aferentă LCR de 5 % </w:t>
            </w:r>
          </w:p>
          <w:p w14:paraId="2D245050"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Băncile raportează aici acțiunile sau unitățile la OPC-uri care sunt eligibile pentru o marjă de ajustare de 5 % în temeiul capitolului II, titlul II din Regulamentul nr.44/2020.</w:t>
            </w:r>
          </w:p>
        </w:tc>
        <w:tc>
          <w:tcPr>
            <w:tcW w:w="894" w:type="dxa"/>
          </w:tcPr>
          <w:p w14:paraId="6529CD6D"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3AE980AC" w14:textId="77777777" w:rsidTr="00563CA2">
        <w:tc>
          <w:tcPr>
            <w:tcW w:w="846" w:type="dxa"/>
          </w:tcPr>
          <w:p w14:paraId="0707C06C"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0140</w:t>
            </w:r>
          </w:p>
        </w:tc>
        <w:tc>
          <w:tcPr>
            <w:tcW w:w="7938" w:type="dxa"/>
          </w:tcPr>
          <w:p w14:paraId="4F6DB12C"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b/>
                <w:color w:val="000000"/>
                <w:sz w:val="24"/>
                <w:szCs w:val="24"/>
                <w:lang w:val="ro-RO"/>
              </w:rPr>
              <w:t xml:space="preserve">1.2.2.1 Negrevate sau grevate de sarcini, cu o scadență reziduală mai mică de șase luni </w:t>
            </w:r>
            <w:r w:rsidRPr="0021171A">
              <w:rPr>
                <w:rFonts w:ascii="Times New Roman" w:eastAsia="Times New Roman" w:hAnsi="Times New Roman" w:cs="Times New Roman"/>
                <w:color w:val="000000"/>
                <w:sz w:val="24"/>
                <w:szCs w:val="24"/>
                <w:lang w:val="ro-RO"/>
              </w:rPr>
              <w:t>Cuantumul raportat la punctul 1.2.2 care este legat de active negrevate sau grevate de sarcini, cu o scadență reziduală mai mică de șase luni</w:t>
            </w:r>
          </w:p>
        </w:tc>
        <w:tc>
          <w:tcPr>
            <w:tcW w:w="894" w:type="dxa"/>
          </w:tcPr>
          <w:p w14:paraId="3E32B8D4"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4AF60E7E" w14:textId="77777777" w:rsidTr="00563CA2">
        <w:tc>
          <w:tcPr>
            <w:tcW w:w="846" w:type="dxa"/>
          </w:tcPr>
          <w:p w14:paraId="2AFA104A"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0150</w:t>
            </w:r>
          </w:p>
        </w:tc>
        <w:tc>
          <w:tcPr>
            <w:tcW w:w="7938" w:type="dxa"/>
          </w:tcPr>
          <w:p w14:paraId="564FBD80"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1.2.2.2 Grevate de sarcini, cu o scadență reziduală de cel puțin șase luni, dar mai mică de un an </w:t>
            </w:r>
          </w:p>
          <w:p w14:paraId="4C25B071"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ro-RO"/>
              </w:rPr>
              <w:t>Cuantumul raportat la punctul 1.2.2 care este legat de active grevate de sarcini, cu o scadență reziduală de cel puțin șase luni, dar mai mică de un an</w:t>
            </w:r>
          </w:p>
        </w:tc>
        <w:tc>
          <w:tcPr>
            <w:tcW w:w="894" w:type="dxa"/>
          </w:tcPr>
          <w:p w14:paraId="5CEEA9D4"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50857777" w14:textId="77777777" w:rsidTr="00563CA2">
        <w:tc>
          <w:tcPr>
            <w:tcW w:w="846" w:type="dxa"/>
          </w:tcPr>
          <w:p w14:paraId="5C96E7DD"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0160</w:t>
            </w:r>
          </w:p>
        </w:tc>
        <w:tc>
          <w:tcPr>
            <w:tcW w:w="7938" w:type="dxa"/>
          </w:tcPr>
          <w:p w14:paraId="2449FF4D"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1.2.2.3 Grevate de sarcini, cu o scadență reziduală de cel puțin un an </w:t>
            </w:r>
          </w:p>
          <w:p w14:paraId="45D3E3AC"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ro-RO"/>
              </w:rPr>
              <w:t>Cuantumul raportat la punctul 1.2.2 care este legat de active grevate de sarcini, cu o scadență reziduală de cel puțin un an</w:t>
            </w:r>
          </w:p>
        </w:tc>
        <w:tc>
          <w:tcPr>
            <w:tcW w:w="894" w:type="dxa"/>
          </w:tcPr>
          <w:p w14:paraId="6CD207E3"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21171A" w14:paraId="101CAA1F" w14:textId="77777777" w:rsidTr="00563CA2">
        <w:tc>
          <w:tcPr>
            <w:tcW w:w="846" w:type="dxa"/>
          </w:tcPr>
          <w:p w14:paraId="2B44EE91"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0170</w:t>
            </w:r>
          </w:p>
        </w:tc>
        <w:tc>
          <w:tcPr>
            <w:tcW w:w="7938" w:type="dxa"/>
          </w:tcPr>
          <w:p w14:paraId="0E80FE74"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b/>
                <w:color w:val="000000"/>
                <w:sz w:val="24"/>
                <w:szCs w:val="24"/>
                <w:lang w:val="ro-RO"/>
              </w:rPr>
              <w:t>1.2.3 Active de nivel 1 eligibile pentru o marjă de ajustare aferentă LCR de 7 %</w:t>
            </w:r>
          </w:p>
        </w:tc>
        <w:tc>
          <w:tcPr>
            <w:tcW w:w="894" w:type="dxa"/>
          </w:tcPr>
          <w:p w14:paraId="05AE7073"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2D7F7645" w14:textId="77777777" w:rsidTr="00563CA2">
        <w:tc>
          <w:tcPr>
            <w:tcW w:w="846" w:type="dxa"/>
          </w:tcPr>
          <w:p w14:paraId="36B71F89"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0180</w:t>
            </w:r>
          </w:p>
        </w:tc>
        <w:tc>
          <w:tcPr>
            <w:tcW w:w="7938" w:type="dxa"/>
          </w:tcPr>
          <w:p w14:paraId="2A418E0F"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b/>
                <w:color w:val="000000"/>
                <w:sz w:val="24"/>
                <w:szCs w:val="24"/>
                <w:lang w:val="ro-RO"/>
              </w:rPr>
              <w:t>1.2.3.1 Negrevate sau grevate de sarcini, cu o scadență reziduală mai mică de șase luni</w:t>
            </w:r>
          </w:p>
        </w:tc>
        <w:tc>
          <w:tcPr>
            <w:tcW w:w="894" w:type="dxa"/>
          </w:tcPr>
          <w:p w14:paraId="2FF38D46"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3FA0ECFD" w14:textId="77777777" w:rsidTr="00563CA2">
        <w:tc>
          <w:tcPr>
            <w:tcW w:w="846" w:type="dxa"/>
          </w:tcPr>
          <w:p w14:paraId="0DE9059E"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0190</w:t>
            </w:r>
          </w:p>
        </w:tc>
        <w:tc>
          <w:tcPr>
            <w:tcW w:w="7938" w:type="dxa"/>
          </w:tcPr>
          <w:p w14:paraId="3F893BFD"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b/>
                <w:color w:val="000000"/>
                <w:sz w:val="24"/>
                <w:szCs w:val="24"/>
                <w:lang w:val="ro-RO"/>
              </w:rPr>
              <w:t>1.2.3.2 Grevate de sarcini, cu o scadență reziduală de cel puțin șase luni, dar mai mică de un an</w:t>
            </w:r>
          </w:p>
        </w:tc>
        <w:tc>
          <w:tcPr>
            <w:tcW w:w="894" w:type="dxa"/>
          </w:tcPr>
          <w:p w14:paraId="0ECF3E97"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2A103BF9" w14:textId="77777777" w:rsidTr="00563CA2">
        <w:tc>
          <w:tcPr>
            <w:tcW w:w="846" w:type="dxa"/>
          </w:tcPr>
          <w:p w14:paraId="1BB0805A"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0200</w:t>
            </w:r>
          </w:p>
        </w:tc>
        <w:tc>
          <w:tcPr>
            <w:tcW w:w="7938" w:type="dxa"/>
          </w:tcPr>
          <w:p w14:paraId="5D38B963"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b/>
                <w:color w:val="000000"/>
                <w:sz w:val="24"/>
                <w:szCs w:val="24"/>
                <w:lang w:val="ro-RO"/>
              </w:rPr>
              <w:t xml:space="preserve">1.2.3.3 Grevate de sarcini, cu o scadență reziduală de cel puțin un an </w:t>
            </w:r>
          </w:p>
        </w:tc>
        <w:tc>
          <w:tcPr>
            <w:tcW w:w="894" w:type="dxa"/>
          </w:tcPr>
          <w:p w14:paraId="642CE9BF"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0F544F9E" w14:textId="77777777" w:rsidTr="00563CA2">
        <w:tc>
          <w:tcPr>
            <w:tcW w:w="846" w:type="dxa"/>
          </w:tcPr>
          <w:p w14:paraId="4BD99566"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0210</w:t>
            </w:r>
          </w:p>
        </w:tc>
        <w:tc>
          <w:tcPr>
            <w:tcW w:w="7938" w:type="dxa"/>
          </w:tcPr>
          <w:p w14:paraId="75455101"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b/>
                <w:color w:val="000000"/>
                <w:sz w:val="24"/>
                <w:szCs w:val="24"/>
                <w:lang w:val="ro-RO"/>
              </w:rPr>
              <w:t>1.2.4 Active de nivel 1 eligibile pentru o marjă de ajustare aferentă LCR de 12 %</w:t>
            </w:r>
          </w:p>
        </w:tc>
        <w:tc>
          <w:tcPr>
            <w:tcW w:w="894" w:type="dxa"/>
          </w:tcPr>
          <w:p w14:paraId="7F41833A"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55D63C36" w14:textId="77777777" w:rsidTr="00563CA2">
        <w:tc>
          <w:tcPr>
            <w:tcW w:w="846" w:type="dxa"/>
          </w:tcPr>
          <w:p w14:paraId="307F2A81"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0220</w:t>
            </w:r>
          </w:p>
        </w:tc>
        <w:tc>
          <w:tcPr>
            <w:tcW w:w="7938" w:type="dxa"/>
          </w:tcPr>
          <w:p w14:paraId="198E62FE"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b/>
                <w:color w:val="000000"/>
                <w:sz w:val="24"/>
                <w:szCs w:val="24"/>
                <w:lang w:val="ro-RO"/>
              </w:rPr>
              <w:t>1.2.4.1 Negrevate sau grevate de sarcini, cu o scadență reziduală mai mică de șase luni</w:t>
            </w:r>
          </w:p>
        </w:tc>
        <w:tc>
          <w:tcPr>
            <w:tcW w:w="894" w:type="dxa"/>
          </w:tcPr>
          <w:p w14:paraId="067872BC"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67FCED8E" w14:textId="77777777" w:rsidTr="00563CA2">
        <w:tc>
          <w:tcPr>
            <w:tcW w:w="846" w:type="dxa"/>
          </w:tcPr>
          <w:p w14:paraId="16D0BA03"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0230</w:t>
            </w:r>
          </w:p>
        </w:tc>
        <w:tc>
          <w:tcPr>
            <w:tcW w:w="7938" w:type="dxa"/>
          </w:tcPr>
          <w:p w14:paraId="607CC920"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b/>
                <w:color w:val="000000"/>
                <w:sz w:val="24"/>
                <w:szCs w:val="24"/>
                <w:lang w:val="ro-RO"/>
              </w:rPr>
              <w:t xml:space="preserve">1.2.4.2 Grevate de sarcini, cu o scadență reziduală de cel puțin șase luni, dar mai mică de un an </w:t>
            </w:r>
          </w:p>
        </w:tc>
        <w:tc>
          <w:tcPr>
            <w:tcW w:w="894" w:type="dxa"/>
          </w:tcPr>
          <w:p w14:paraId="2E3CA7C5"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1E35C08B" w14:textId="77777777" w:rsidTr="00563CA2">
        <w:tc>
          <w:tcPr>
            <w:tcW w:w="846" w:type="dxa"/>
          </w:tcPr>
          <w:p w14:paraId="6D325B3E"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0240</w:t>
            </w:r>
          </w:p>
        </w:tc>
        <w:tc>
          <w:tcPr>
            <w:tcW w:w="7938" w:type="dxa"/>
          </w:tcPr>
          <w:p w14:paraId="3FE340A0"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b/>
                <w:color w:val="000000"/>
                <w:sz w:val="24"/>
                <w:szCs w:val="24"/>
                <w:lang w:val="ro-RO"/>
              </w:rPr>
              <w:t>1.2.4.3 Grevate de sarcini, cu o scadență reziduală de cel puțin un an</w:t>
            </w:r>
          </w:p>
        </w:tc>
        <w:tc>
          <w:tcPr>
            <w:tcW w:w="894" w:type="dxa"/>
          </w:tcPr>
          <w:p w14:paraId="0C331192"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B96BA3" w14:paraId="2DC3A693" w14:textId="77777777" w:rsidTr="00563CA2">
        <w:tc>
          <w:tcPr>
            <w:tcW w:w="846" w:type="dxa"/>
          </w:tcPr>
          <w:p w14:paraId="0F28584F"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0250</w:t>
            </w:r>
          </w:p>
        </w:tc>
        <w:tc>
          <w:tcPr>
            <w:tcW w:w="7938" w:type="dxa"/>
          </w:tcPr>
          <w:p w14:paraId="19D090F0"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1.2.5 Active de nivel 2A eligibile pentru o marjă de ajustare aferentă LCR de 15 % </w:t>
            </w:r>
          </w:p>
          <w:p w14:paraId="7155108A"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Băncile raportează aici activele care sunt eligibile ca active de nivel 2A în temeiul capitolului II, titlul II din Regulamentul nr.44/2020.</w:t>
            </w:r>
          </w:p>
        </w:tc>
        <w:tc>
          <w:tcPr>
            <w:tcW w:w="894" w:type="dxa"/>
          </w:tcPr>
          <w:p w14:paraId="676877AA"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1CF0F6B6" w14:textId="77777777" w:rsidTr="00563CA2">
        <w:tc>
          <w:tcPr>
            <w:tcW w:w="846" w:type="dxa"/>
          </w:tcPr>
          <w:p w14:paraId="45DA2BDF"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0260</w:t>
            </w:r>
          </w:p>
        </w:tc>
        <w:tc>
          <w:tcPr>
            <w:tcW w:w="7938" w:type="dxa"/>
          </w:tcPr>
          <w:p w14:paraId="5DD1D503"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1.2.5.1 Negrevate sau grevate de sarcini, cu o scadență reziduală mai mică de șase luni </w:t>
            </w:r>
          </w:p>
          <w:p w14:paraId="55E5CD79"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1.2.5 care este legat de active negrevate sau grevate de sarcini, cu o scadență reziduală mai mică de șase luni</w:t>
            </w:r>
          </w:p>
        </w:tc>
        <w:tc>
          <w:tcPr>
            <w:tcW w:w="894" w:type="dxa"/>
          </w:tcPr>
          <w:p w14:paraId="6C087EAF"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597CF34B" w14:textId="77777777" w:rsidTr="00563CA2">
        <w:tc>
          <w:tcPr>
            <w:tcW w:w="846" w:type="dxa"/>
          </w:tcPr>
          <w:p w14:paraId="633576C3"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0270</w:t>
            </w:r>
          </w:p>
        </w:tc>
        <w:tc>
          <w:tcPr>
            <w:tcW w:w="7938" w:type="dxa"/>
          </w:tcPr>
          <w:p w14:paraId="1519FE18"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1.2.5.2 Grevate de sarcini, cu o scadență reziduală de cel puțin șase luni, dar mai mică de un an </w:t>
            </w:r>
          </w:p>
          <w:p w14:paraId="21359DBC"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lastRenderedPageBreak/>
              <w:t>Cuantumul raportat la punctul 1.2.5 care este grevat de sarcini, cu o scadență reziduală de cel puțin șase luni, dar mai mică de un an</w:t>
            </w:r>
          </w:p>
        </w:tc>
        <w:tc>
          <w:tcPr>
            <w:tcW w:w="894" w:type="dxa"/>
          </w:tcPr>
          <w:p w14:paraId="20F105EC"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5DE09FAA" w14:textId="77777777" w:rsidTr="00563CA2">
        <w:tc>
          <w:tcPr>
            <w:tcW w:w="846" w:type="dxa"/>
          </w:tcPr>
          <w:p w14:paraId="298E65C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0280</w:t>
            </w:r>
          </w:p>
        </w:tc>
        <w:tc>
          <w:tcPr>
            <w:tcW w:w="7938" w:type="dxa"/>
          </w:tcPr>
          <w:p w14:paraId="56E45658"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1.2.5.3 Grevate de sarcini, cu o scadență reziduală de cel puțin un an </w:t>
            </w:r>
          </w:p>
          <w:p w14:paraId="10D144E4" w14:textId="77777777" w:rsidR="00BE5D3A" w:rsidRPr="0021171A" w:rsidRDefault="00BE5D3A" w:rsidP="00563CA2">
            <w:pPr>
              <w:rPr>
                <w:rFonts w:ascii="Times New Roman" w:eastAsia="Times New Roman" w:hAnsi="Times New Roman" w:cs="Times New Roman"/>
                <w:bCs/>
                <w:color w:val="000000"/>
                <w:sz w:val="24"/>
                <w:szCs w:val="24"/>
                <w:lang w:val="ro-RO"/>
              </w:rPr>
            </w:pPr>
            <w:r w:rsidRPr="0021171A">
              <w:rPr>
                <w:rFonts w:ascii="Times New Roman" w:eastAsia="Times New Roman" w:hAnsi="Times New Roman" w:cs="Times New Roman"/>
                <w:bCs/>
                <w:color w:val="000000"/>
                <w:sz w:val="24"/>
                <w:szCs w:val="24"/>
                <w:lang w:val="ro-RO"/>
              </w:rPr>
              <w:t>Cuantumul raportat la punctul 1.2.5 care este legat de active grevate de sarcini, cu o scadență reziduală de cel puțin un an</w:t>
            </w:r>
          </w:p>
        </w:tc>
        <w:tc>
          <w:tcPr>
            <w:tcW w:w="894" w:type="dxa"/>
          </w:tcPr>
          <w:p w14:paraId="474C86EA"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6F609A88" w14:textId="77777777" w:rsidTr="00563CA2">
        <w:tc>
          <w:tcPr>
            <w:tcW w:w="846" w:type="dxa"/>
          </w:tcPr>
          <w:p w14:paraId="0D5A22BD"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0290</w:t>
            </w:r>
          </w:p>
        </w:tc>
        <w:tc>
          <w:tcPr>
            <w:tcW w:w="7938" w:type="dxa"/>
          </w:tcPr>
          <w:p w14:paraId="55F3684D"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1.2.6 Active de nivel 2A eligibile pentru o marjă de ajustare aferentă LCR de 20 % </w:t>
            </w:r>
          </w:p>
          <w:p w14:paraId="75F5424A"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Băncile raportează aici acțiunile sau unitățile la OPC-uri care sunt eligibile pentru o marjă de ajustare de 20 % în temeiul capitolului II, titlul II din Regulamentul nr.44/2020.</w:t>
            </w:r>
          </w:p>
        </w:tc>
        <w:tc>
          <w:tcPr>
            <w:tcW w:w="894" w:type="dxa"/>
          </w:tcPr>
          <w:p w14:paraId="5CFCF56F"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7555C09D" w14:textId="77777777" w:rsidTr="00563CA2">
        <w:tc>
          <w:tcPr>
            <w:tcW w:w="846" w:type="dxa"/>
          </w:tcPr>
          <w:p w14:paraId="6815533B"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0300</w:t>
            </w:r>
          </w:p>
        </w:tc>
        <w:tc>
          <w:tcPr>
            <w:tcW w:w="7938" w:type="dxa"/>
          </w:tcPr>
          <w:p w14:paraId="1526FA25"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1.2.6.1 Negrevate sau grevate de sarcini, cu o scadență reziduală mai mică de șase luni </w:t>
            </w:r>
          </w:p>
          <w:p w14:paraId="13570CA6"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1.2.6 care este legat de active negrevate sau grevate de sarcini, cu o scadență reziduală mai mică de șase luni</w:t>
            </w:r>
          </w:p>
        </w:tc>
        <w:tc>
          <w:tcPr>
            <w:tcW w:w="894" w:type="dxa"/>
          </w:tcPr>
          <w:p w14:paraId="0D8D006B"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21E24F29" w14:textId="77777777" w:rsidTr="00563CA2">
        <w:tc>
          <w:tcPr>
            <w:tcW w:w="846" w:type="dxa"/>
          </w:tcPr>
          <w:p w14:paraId="75CB4CA1"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0310</w:t>
            </w:r>
          </w:p>
        </w:tc>
        <w:tc>
          <w:tcPr>
            <w:tcW w:w="7938" w:type="dxa"/>
          </w:tcPr>
          <w:p w14:paraId="1347B799"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1.2.6.2 Grevate de sarcini, cu o scadență reziduală de cel puțin șase luni, dar mai mică de un an </w:t>
            </w:r>
          </w:p>
          <w:p w14:paraId="415B2CD8"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1.2.6 care este legat de active grevate de sarcini, cu o scadență reziduală de cel puțin șase luni, dar mai mică de un an</w:t>
            </w:r>
          </w:p>
        </w:tc>
        <w:tc>
          <w:tcPr>
            <w:tcW w:w="894" w:type="dxa"/>
          </w:tcPr>
          <w:p w14:paraId="61D42026"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73BBE2B5" w14:textId="77777777" w:rsidTr="00563CA2">
        <w:tc>
          <w:tcPr>
            <w:tcW w:w="846" w:type="dxa"/>
          </w:tcPr>
          <w:p w14:paraId="0203AD51"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0320</w:t>
            </w:r>
          </w:p>
        </w:tc>
        <w:tc>
          <w:tcPr>
            <w:tcW w:w="7938" w:type="dxa"/>
          </w:tcPr>
          <w:p w14:paraId="621CB299"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1.2.6.3 Grevate de sarcini, cu o scadență reziduală de cel puțin un an </w:t>
            </w:r>
          </w:p>
          <w:p w14:paraId="01FC7DF1"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1.2.6 care este legat de active grevate de sarcini, cu o scadență reziduală de cel puțin un an</w:t>
            </w:r>
          </w:p>
        </w:tc>
        <w:tc>
          <w:tcPr>
            <w:tcW w:w="894" w:type="dxa"/>
          </w:tcPr>
          <w:p w14:paraId="4E782F50"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21171A" w14:paraId="76B40A00" w14:textId="77777777" w:rsidTr="00563CA2">
        <w:tc>
          <w:tcPr>
            <w:tcW w:w="846" w:type="dxa"/>
          </w:tcPr>
          <w:p w14:paraId="09F53803"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0330</w:t>
            </w:r>
          </w:p>
        </w:tc>
        <w:tc>
          <w:tcPr>
            <w:tcW w:w="7938" w:type="dxa"/>
          </w:tcPr>
          <w:p w14:paraId="1F72811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b/>
                <w:color w:val="000000"/>
                <w:sz w:val="24"/>
                <w:szCs w:val="24"/>
                <w:lang w:val="ro-RO"/>
              </w:rPr>
              <w:t>1.2.7 Securitizări de nivel 2B eligibile pentru o marjă de ajustare aferentă LCR de 25 %</w:t>
            </w:r>
          </w:p>
        </w:tc>
        <w:tc>
          <w:tcPr>
            <w:tcW w:w="894" w:type="dxa"/>
          </w:tcPr>
          <w:p w14:paraId="06D00DF4"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477D6D62" w14:textId="77777777" w:rsidTr="00563CA2">
        <w:tc>
          <w:tcPr>
            <w:tcW w:w="846" w:type="dxa"/>
          </w:tcPr>
          <w:p w14:paraId="73F0A353"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0340</w:t>
            </w:r>
          </w:p>
        </w:tc>
        <w:tc>
          <w:tcPr>
            <w:tcW w:w="7938" w:type="dxa"/>
          </w:tcPr>
          <w:p w14:paraId="71B694C5"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b/>
                <w:color w:val="000000"/>
                <w:sz w:val="24"/>
                <w:szCs w:val="24"/>
                <w:lang w:val="ro-RO"/>
              </w:rPr>
              <w:t>1.2.7.1 Negrevate sau grevate de sarcini, cu o scadență reziduală mai mică de șase luni</w:t>
            </w:r>
          </w:p>
        </w:tc>
        <w:tc>
          <w:tcPr>
            <w:tcW w:w="894" w:type="dxa"/>
          </w:tcPr>
          <w:p w14:paraId="04763FE2"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37D7441A" w14:textId="77777777" w:rsidTr="00563CA2">
        <w:tc>
          <w:tcPr>
            <w:tcW w:w="846" w:type="dxa"/>
          </w:tcPr>
          <w:p w14:paraId="31DA2FDB"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0350</w:t>
            </w:r>
          </w:p>
        </w:tc>
        <w:tc>
          <w:tcPr>
            <w:tcW w:w="7938" w:type="dxa"/>
          </w:tcPr>
          <w:p w14:paraId="1A6AA393"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b/>
                <w:color w:val="000000"/>
                <w:sz w:val="24"/>
                <w:szCs w:val="24"/>
                <w:lang w:val="ro-RO"/>
              </w:rPr>
              <w:t>1.2.7.2 Grevate de sarcini, cu o scadență reziduală de cel puțin șase luni, dar mai mică de un an</w:t>
            </w:r>
          </w:p>
        </w:tc>
        <w:tc>
          <w:tcPr>
            <w:tcW w:w="894" w:type="dxa"/>
          </w:tcPr>
          <w:p w14:paraId="08120F07"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0EEBC8EA" w14:textId="77777777" w:rsidTr="00563CA2">
        <w:tc>
          <w:tcPr>
            <w:tcW w:w="846" w:type="dxa"/>
          </w:tcPr>
          <w:p w14:paraId="585C7B00"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0360</w:t>
            </w:r>
          </w:p>
        </w:tc>
        <w:tc>
          <w:tcPr>
            <w:tcW w:w="7938" w:type="dxa"/>
          </w:tcPr>
          <w:p w14:paraId="6EE79BD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b/>
                <w:color w:val="000000"/>
                <w:sz w:val="24"/>
                <w:szCs w:val="24"/>
                <w:lang w:val="ro-RO"/>
              </w:rPr>
              <w:t xml:space="preserve">1.2.7.3 Grevate de sarcini, cu o scadență reziduală de cel puțin un an </w:t>
            </w:r>
          </w:p>
        </w:tc>
        <w:tc>
          <w:tcPr>
            <w:tcW w:w="894" w:type="dxa"/>
          </w:tcPr>
          <w:p w14:paraId="465390EE"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29E7BC7A" w14:textId="77777777" w:rsidTr="00563CA2">
        <w:tc>
          <w:tcPr>
            <w:tcW w:w="846" w:type="dxa"/>
          </w:tcPr>
          <w:p w14:paraId="0687734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0370</w:t>
            </w:r>
          </w:p>
        </w:tc>
        <w:tc>
          <w:tcPr>
            <w:tcW w:w="7938" w:type="dxa"/>
          </w:tcPr>
          <w:p w14:paraId="155F36F4"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b/>
                <w:color w:val="000000"/>
                <w:sz w:val="24"/>
                <w:szCs w:val="24"/>
                <w:lang w:val="ro-RO"/>
              </w:rPr>
              <w:t>1.2.8 Active de nivel 2B eligibile pentru o marjă de ajustare aferentă LCR de 30 %</w:t>
            </w:r>
          </w:p>
        </w:tc>
        <w:tc>
          <w:tcPr>
            <w:tcW w:w="894" w:type="dxa"/>
          </w:tcPr>
          <w:p w14:paraId="00CBEA4A"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1552BDBC" w14:textId="77777777" w:rsidTr="00563CA2">
        <w:tc>
          <w:tcPr>
            <w:tcW w:w="846" w:type="dxa"/>
          </w:tcPr>
          <w:p w14:paraId="3A365283"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0380</w:t>
            </w:r>
          </w:p>
        </w:tc>
        <w:tc>
          <w:tcPr>
            <w:tcW w:w="7938" w:type="dxa"/>
          </w:tcPr>
          <w:p w14:paraId="510847CA"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1.2.8.1 Negrevate sau grevate de sarcini, cu o scadență reziduală mai mică de șase luni</w:t>
            </w:r>
          </w:p>
        </w:tc>
        <w:tc>
          <w:tcPr>
            <w:tcW w:w="894" w:type="dxa"/>
          </w:tcPr>
          <w:p w14:paraId="45B6EA99"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5171F64E" w14:textId="77777777" w:rsidTr="00563CA2">
        <w:tc>
          <w:tcPr>
            <w:tcW w:w="846" w:type="dxa"/>
          </w:tcPr>
          <w:p w14:paraId="22459A15"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0390</w:t>
            </w:r>
          </w:p>
        </w:tc>
        <w:tc>
          <w:tcPr>
            <w:tcW w:w="7938" w:type="dxa"/>
          </w:tcPr>
          <w:p w14:paraId="6334E7BA"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1.2.8.2 Grevate de sarcini, cu o scadență reziduală de cel puțin șase luni, dar mai mică de un an</w:t>
            </w:r>
          </w:p>
        </w:tc>
        <w:tc>
          <w:tcPr>
            <w:tcW w:w="894" w:type="dxa"/>
          </w:tcPr>
          <w:p w14:paraId="7FAAAB13"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764AD916" w14:textId="77777777" w:rsidTr="00563CA2">
        <w:tc>
          <w:tcPr>
            <w:tcW w:w="846" w:type="dxa"/>
          </w:tcPr>
          <w:p w14:paraId="1C02F8A9"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0400</w:t>
            </w:r>
          </w:p>
        </w:tc>
        <w:tc>
          <w:tcPr>
            <w:tcW w:w="7938" w:type="dxa"/>
          </w:tcPr>
          <w:p w14:paraId="390A3B92"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1.2.8.3 Grevate de sarcini, cu o scadență reziduală de cel puțin un an</w:t>
            </w:r>
          </w:p>
        </w:tc>
        <w:tc>
          <w:tcPr>
            <w:tcW w:w="894" w:type="dxa"/>
          </w:tcPr>
          <w:p w14:paraId="589C1127"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47122112" w14:textId="77777777" w:rsidTr="00563CA2">
        <w:tc>
          <w:tcPr>
            <w:tcW w:w="846" w:type="dxa"/>
          </w:tcPr>
          <w:p w14:paraId="30770B9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0410</w:t>
            </w:r>
          </w:p>
        </w:tc>
        <w:tc>
          <w:tcPr>
            <w:tcW w:w="7938" w:type="dxa"/>
          </w:tcPr>
          <w:p w14:paraId="62057228"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1.2.9 Active de nivel 2B eligibile pentru o marjă de ajustare aferentă LCR de 35 %</w:t>
            </w:r>
          </w:p>
        </w:tc>
        <w:tc>
          <w:tcPr>
            <w:tcW w:w="894" w:type="dxa"/>
          </w:tcPr>
          <w:p w14:paraId="05F9467F"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3B668ACF" w14:textId="77777777" w:rsidTr="00563CA2">
        <w:tc>
          <w:tcPr>
            <w:tcW w:w="846" w:type="dxa"/>
          </w:tcPr>
          <w:p w14:paraId="1D8B8C74"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0420</w:t>
            </w:r>
          </w:p>
        </w:tc>
        <w:tc>
          <w:tcPr>
            <w:tcW w:w="7938" w:type="dxa"/>
          </w:tcPr>
          <w:p w14:paraId="0D97FA9C"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1.2.9.1 Negrevate sau grevate de sarcini, cu o scadență reziduală mai mică de șase luni</w:t>
            </w:r>
          </w:p>
        </w:tc>
        <w:tc>
          <w:tcPr>
            <w:tcW w:w="894" w:type="dxa"/>
          </w:tcPr>
          <w:p w14:paraId="1A75FC8E"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14CA1337" w14:textId="77777777" w:rsidTr="00563CA2">
        <w:tc>
          <w:tcPr>
            <w:tcW w:w="846" w:type="dxa"/>
          </w:tcPr>
          <w:p w14:paraId="67E7FC04"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0430</w:t>
            </w:r>
          </w:p>
        </w:tc>
        <w:tc>
          <w:tcPr>
            <w:tcW w:w="7938" w:type="dxa"/>
          </w:tcPr>
          <w:p w14:paraId="49BC16F8"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1.2.9.2 Grevate de sarcini, cu o scadență reziduală de cel puțin șase luni, dar mai mică de un an </w:t>
            </w:r>
          </w:p>
        </w:tc>
        <w:tc>
          <w:tcPr>
            <w:tcW w:w="894" w:type="dxa"/>
          </w:tcPr>
          <w:p w14:paraId="4FCA090D"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72301760" w14:textId="77777777" w:rsidTr="00563CA2">
        <w:tc>
          <w:tcPr>
            <w:tcW w:w="846" w:type="dxa"/>
          </w:tcPr>
          <w:p w14:paraId="274FD024"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0440</w:t>
            </w:r>
          </w:p>
        </w:tc>
        <w:tc>
          <w:tcPr>
            <w:tcW w:w="7938" w:type="dxa"/>
          </w:tcPr>
          <w:p w14:paraId="3BF0C088"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1.2.9.3 Grevate de sarcini, cu o scadență reziduală de cel puțin un an </w:t>
            </w:r>
          </w:p>
        </w:tc>
        <w:tc>
          <w:tcPr>
            <w:tcW w:w="894" w:type="dxa"/>
          </w:tcPr>
          <w:p w14:paraId="1E16F7E0"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22FD0F8B" w14:textId="77777777" w:rsidTr="00563CA2">
        <w:tc>
          <w:tcPr>
            <w:tcW w:w="846" w:type="dxa"/>
          </w:tcPr>
          <w:p w14:paraId="39FDB742"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0450</w:t>
            </w:r>
          </w:p>
        </w:tc>
        <w:tc>
          <w:tcPr>
            <w:tcW w:w="7938" w:type="dxa"/>
          </w:tcPr>
          <w:p w14:paraId="556C42B5"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1.2.10 Active de nivel 2B eligibile pentru o marjă de ajustare aferentă LCR de 40 %</w:t>
            </w:r>
          </w:p>
        </w:tc>
        <w:tc>
          <w:tcPr>
            <w:tcW w:w="894" w:type="dxa"/>
          </w:tcPr>
          <w:p w14:paraId="3547EA87"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78D67931" w14:textId="77777777" w:rsidTr="00563CA2">
        <w:tc>
          <w:tcPr>
            <w:tcW w:w="846" w:type="dxa"/>
          </w:tcPr>
          <w:p w14:paraId="6149FA72"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0460</w:t>
            </w:r>
          </w:p>
        </w:tc>
        <w:tc>
          <w:tcPr>
            <w:tcW w:w="7938" w:type="dxa"/>
          </w:tcPr>
          <w:p w14:paraId="6E19D508"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1.2.10.1 Negrevate sau grevate de sarcini, cu o scadență reziduală mai mică de șase luni</w:t>
            </w:r>
          </w:p>
        </w:tc>
        <w:tc>
          <w:tcPr>
            <w:tcW w:w="894" w:type="dxa"/>
          </w:tcPr>
          <w:p w14:paraId="700E8A24"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785B4959" w14:textId="77777777" w:rsidTr="00563CA2">
        <w:tc>
          <w:tcPr>
            <w:tcW w:w="846" w:type="dxa"/>
          </w:tcPr>
          <w:p w14:paraId="56F43F37"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lastRenderedPageBreak/>
              <w:t>0470</w:t>
            </w:r>
          </w:p>
        </w:tc>
        <w:tc>
          <w:tcPr>
            <w:tcW w:w="7938" w:type="dxa"/>
          </w:tcPr>
          <w:p w14:paraId="732A08E7"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1.2.10.2 Grevate de sarcini, cu o scadență reziduală de cel puțin șase luni, dar mai mică de un an </w:t>
            </w:r>
          </w:p>
        </w:tc>
        <w:tc>
          <w:tcPr>
            <w:tcW w:w="894" w:type="dxa"/>
          </w:tcPr>
          <w:p w14:paraId="2EA483A6"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21171A" w14:paraId="7ADCC64F" w14:textId="77777777" w:rsidTr="00563CA2">
        <w:tc>
          <w:tcPr>
            <w:tcW w:w="846" w:type="dxa"/>
          </w:tcPr>
          <w:p w14:paraId="6119D790"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0480</w:t>
            </w:r>
          </w:p>
        </w:tc>
        <w:tc>
          <w:tcPr>
            <w:tcW w:w="7938" w:type="dxa"/>
          </w:tcPr>
          <w:p w14:paraId="376F8F72"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1.2.10.3 Grevate de sarcini, cu o scadență reziduală de cel puțin un an </w:t>
            </w:r>
          </w:p>
        </w:tc>
        <w:tc>
          <w:tcPr>
            <w:tcW w:w="894" w:type="dxa"/>
          </w:tcPr>
          <w:p w14:paraId="4DDEE3FA"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lang w:val="ro-RO"/>
              </w:rPr>
              <w:t>blocat</w:t>
            </w:r>
          </w:p>
        </w:tc>
      </w:tr>
      <w:tr w:rsidR="00BE5D3A" w:rsidRPr="00B96BA3" w14:paraId="4880AC71" w14:textId="77777777" w:rsidTr="00563CA2">
        <w:tc>
          <w:tcPr>
            <w:tcW w:w="846" w:type="dxa"/>
          </w:tcPr>
          <w:p w14:paraId="02B0B266"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0490</w:t>
            </w:r>
          </w:p>
        </w:tc>
        <w:tc>
          <w:tcPr>
            <w:tcW w:w="7938" w:type="dxa"/>
          </w:tcPr>
          <w:p w14:paraId="4FB8A388"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1.2.11 Active de nivel 2B eligibile pentru o marjă de ajustare aferentă LCR de 50 % </w:t>
            </w:r>
          </w:p>
          <w:p w14:paraId="79668640"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Băncile raportează aici activele de nivel 2B în temeiul capitolului II, titlul II din Regulamentul nr.44/2020</w:t>
            </w:r>
          </w:p>
        </w:tc>
        <w:tc>
          <w:tcPr>
            <w:tcW w:w="894" w:type="dxa"/>
          </w:tcPr>
          <w:p w14:paraId="6D394107"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0CF59ED5" w14:textId="77777777" w:rsidTr="00563CA2">
        <w:tc>
          <w:tcPr>
            <w:tcW w:w="846" w:type="dxa"/>
          </w:tcPr>
          <w:p w14:paraId="0B64517B"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0500</w:t>
            </w:r>
          </w:p>
        </w:tc>
        <w:tc>
          <w:tcPr>
            <w:tcW w:w="7938" w:type="dxa"/>
          </w:tcPr>
          <w:p w14:paraId="22969AC6"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1.2.11.1 Negrevate sau grevate de sarcini, cu o scadență reziduală mai mică de un an </w:t>
            </w:r>
          </w:p>
          <w:p w14:paraId="06BC7586"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1.2.11 care este legat de active negrevate sau grevate de sarcini, cu o scadență reziduală mai mică de un an</w:t>
            </w:r>
          </w:p>
        </w:tc>
        <w:tc>
          <w:tcPr>
            <w:tcW w:w="894" w:type="dxa"/>
          </w:tcPr>
          <w:p w14:paraId="06F5561F"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3405937D" w14:textId="77777777" w:rsidTr="00563CA2">
        <w:tc>
          <w:tcPr>
            <w:tcW w:w="846" w:type="dxa"/>
          </w:tcPr>
          <w:p w14:paraId="45DB145D"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0510</w:t>
            </w:r>
          </w:p>
        </w:tc>
        <w:tc>
          <w:tcPr>
            <w:tcW w:w="7938" w:type="dxa"/>
          </w:tcPr>
          <w:p w14:paraId="00A91C77"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1.2.11.2 Grevate de sarcini, cu o scadență reziduală de cel puțin un an </w:t>
            </w:r>
          </w:p>
          <w:p w14:paraId="72B5AB30"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1.2.11 care este legat de active grevate de sarcini, cu o scadență reziduală de cel puțin un an</w:t>
            </w:r>
          </w:p>
        </w:tc>
        <w:tc>
          <w:tcPr>
            <w:tcW w:w="894" w:type="dxa"/>
          </w:tcPr>
          <w:p w14:paraId="3E7545DA"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463F9485" w14:textId="77777777" w:rsidTr="00563CA2">
        <w:tc>
          <w:tcPr>
            <w:tcW w:w="846" w:type="dxa"/>
          </w:tcPr>
          <w:p w14:paraId="54F7ED56"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0520</w:t>
            </w:r>
          </w:p>
        </w:tc>
        <w:tc>
          <w:tcPr>
            <w:tcW w:w="7938" w:type="dxa"/>
          </w:tcPr>
          <w:p w14:paraId="4658EEA8"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1.2.12 Active de nivel 2B eligibile pentru o marjă de ajustare aferentă LCR de 55 % </w:t>
            </w:r>
          </w:p>
          <w:p w14:paraId="5CC88AE1"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Băncile raportează aici acțiunile sau unitățile la OPC-uri care sunt eligibile pentru o marjă de ajustare de 55 % în temeiul capitolului II, titlul II din Regulamentul nr.44/2020.</w:t>
            </w:r>
          </w:p>
        </w:tc>
        <w:tc>
          <w:tcPr>
            <w:tcW w:w="894" w:type="dxa"/>
          </w:tcPr>
          <w:p w14:paraId="1484D081"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4FDE8D52" w14:textId="77777777" w:rsidTr="00563CA2">
        <w:tc>
          <w:tcPr>
            <w:tcW w:w="846" w:type="dxa"/>
          </w:tcPr>
          <w:p w14:paraId="103179E0"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0530</w:t>
            </w:r>
          </w:p>
        </w:tc>
        <w:tc>
          <w:tcPr>
            <w:tcW w:w="7938" w:type="dxa"/>
          </w:tcPr>
          <w:p w14:paraId="551D4BC2"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1.2.12.1 Negrevate sau grevate de sarcini, cu o scadență reziduală mai mică de un an </w:t>
            </w:r>
          </w:p>
          <w:p w14:paraId="5FF032F5"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1.2.12 care este legat de active negrevate sau grevate de sarcini, cu o scadență reziduală mai mică de un an</w:t>
            </w:r>
          </w:p>
        </w:tc>
        <w:tc>
          <w:tcPr>
            <w:tcW w:w="894" w:type="dxa"/>
          </w:tcPr>
          <w:p w14:paraId="1CDFC6E9"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5FC0A035" w14:textId="77777777" w:rsidTr="00563CA2">
        <w:tc>
          <w:tcPr>
            <w:tcW w:w="846" w:type="dxa"/>
          </w:tcPr>
          <w:p w14:paraId="27E050D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0540</w:t>
            </w:r>
          </w:p>
        </w:tc>
        <w:tc>
          <w:tcPr>
            <w:tcW w:w="7938" w:type="dxa"/>
          </w:tcPr>
          <w:p w14:paraId="638B1276"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1.2.12.2 Grevate de sarcini, cu o scadență reziduală de cel puțin un an </w:t>
            </w:r>
          </w:p>
          <w:p w14:paraId="69503373"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1.2.12 care este legat de active grevate de sarcini, cu o scadență reziduală de cel puțin un an</w:t>
            </w:r>
          </w:p>
        </w:tc>
        <w:tc>
          <w:tcPr>
            <w:tcW w:w="894" w:type="dxa"/>
          </w:tcPr>
          <w:p w14:paraId="44D2A2E9"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21171A" w14:paraId="124CEF6C" w14:textId="77777777" w:rsidTr="00563CA2">
        <w:tc>
          <w:tcPr>
            <w:tcW w:w="846" w:type="dxa"/>
          </w:tcPr>
          <w:p w14:paraId="7BCEE9B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0550</w:t>
            </w:r>
          </w:p>
        </w:tc>
        <w:tc>
          <w:tcPr>
            <w:tcW w:w="7938" w:type="dxa"/>
          </w:tcPr>
          <w:p w14:paraId="4BEA0BB8"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b/>
                <w:color w:val="000000"/>
                <w:sz w:val="24"/>
                <w:szCs w:val="24"/>
                <w:lang w:val="ro-RO"/>
              </w:rPr>
              <w:t>1.2.13 HQLA grevate de sarcini, cu o scadență reziduală de cel puțin un an, incluse într-un portofoliu de acoperire</w:t>
            </w:r>
          </w:p>
        </w:tc>
        <w:tc>
          <w:tcPr>
            <w:tcW w:w="894" w:type="dxa"/>
          </w:tcPr>
          <w:p w14:paraId="6CD068AF"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blocat</w:t>
            </w:r>
          </w:p>
        </w:tc>
      </w:tr>
      <w:tr w:rsidR="00BE5D3A" w:rsidRPr="00B96BA3" w14:paraId="4D1D84B9" w14:textId="77777777" w:rsidTr="00563CA2">
        <w:tc>
          <w:tcPr>
            <w:tcW w:w="846" w:type="dxa"/>
          </w:tcPr>
          <w:p w14:paraId="2C89C0CD"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0560</w:t>
            </w:r>
          </w:p>
        </w:tc>
        <w:tc>
          <w:tcPr>
            <w:tcW w:w="7938" w:type="dxa"/>
          </w:tcPr>
          <w:p w14:paraId="3BB645A6"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1.3 RSF provenind din titluri de valoare, altele decât activele lichide </w:t>
            </w:r>
          </w:p>
          <w:p w14:paraId="5A9ACE97" w14:textId="77777777" w:rsidR="00BE5D3A" w:rsidRPr="0021171A" w:rsidRDefault="00BE5D3A" w:rsidP="00563CA2">
            <w:pPr>
              <w:rPr>
                <w:rFonts w:ascii="Times New Roman" w:eastAsia="Times New Roman" w:hAnsi="Times New Roman" w:cs="Times New Roman"/>
                <w:bCs/>
                <w:color w:val="000000"/>
                <w:sz w:val="24"/>
                <w:szCs w:val="24"/>
                <w:lang w:val="ro-RO"/>
              </w:rPr>
            </w:pPr>
            <w:r w:rsidRPr="0021171A">
              <w:rPr>
                <w:rFonts w:ascii="Times New Roman" w:eastAsia="Times New Roman" w:hAnsi="Times New Roman" w:cs="Times New Roman"/>
                <w:bCs/>
                <w:color w:val="000000"/>
                <w:sz w:val="24"/>
                <w:szCs w:val="24"/>
                <w:lang w:val="ro-RO"/>
              </w:rPr>
              <w:t>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color w:val="000000"/>
                <w:sz w:val="24"/>
                <w:szCs w:val="24"/>
                <w:lang w:val="ro-RO"/>
              </w:rPr>
              <w:t>109</w:t>
            </w:r>
            <w:r w:rsidRPr="0021171A">
              <w:rPr>
                <w:rFonts w:ascii="Times New Roman" w:eastAsia="Times New Roman" w:hAnsi="Times New Roman" w:cs="Times New Roman"/>
                <w:bCs/>
                <w:color w:val="000000"/>
                <w:sz w:val="24"/>
                <w:szCs w:val="24"/>
                <w:vertAlign w:val="superscript"/>
                <w:lang w:val="ro-RO"/>
              </w:rPr>
              <w:t>70</w:t>
            </w:r>
            <w:r w:rsidRPr="0021171A">
              <w:rPr>
                <w:rFonts w:ascii="Times New Roman" w:eastAsia="Times New Roman" w:hAnsi="Times New Roman" w:cs="Times New Roman"/>
                <w:bCs/>
                <w:color w:val="000000"/>
                <w:sz w:val="24"/>
                <w:szCs w:val="24"/>
                <w:lang w:val="ro-RO"/>
              </w:rPr>
              <w:t xml:space="preserve"> subpct.5) și 6) din Regulamentul nr.44/2020</w:t>
            </w:r>
          </w:p>
          <w:p w14:paraId="7FF45629"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Băncile raportează aici titlurile de valoare care nu se află în stare de nerambursare în conformitate cu secțiunea 3, capitolul III din Regulamentul nr.111/2018 și care nu sunt active lichide în temeiul capitolului II, titlul II din Regulamentul nr.44/2020, indiferent dacă respectă sau nu cerințele operaționale prevăzute în regulamentul menționat</w:t>
            </w:r>
            <w:r w:rsidRPr="0021171A">
              <w:rPr>
                <w:rFonts w:ascii="Times New Roman" w:eastAsia="Times New Roman" w:hAnsi="Times New Roman" w:cs="Times New Roman"/>
                <w:b/>
                <w:color w:val="000000"/>
                <w:sz w:val="24"/>
                <w:szCs w:val="24"/>
                <w:lang w:val="ro-RO"/>
              </w:rPr>
              <w:t>.</w:t>
            </w:r>
            <w:r w:rsidRPr="0021171A">
              <w:rPr>
                <w:rFonts w:ascii="Times New Roman" w:eastAsia="Times New Roman" w:hAnsi="Times New Roman" w:cs="Times New Roman"/>
                <w:color w:val="000000"/>
                <w:sz w:val="24"/>
                <w:szCs w:val="24"/>
                <w:lang w:val="ro-RO"/>
              </w:rPr>
              <w:t>.</w:t>
            </w:r>
          </w:p>
        </w:tc>
        <w:tc>
          <w:tcPr>
            <w:tcW w:w="894" w:type="dxa"/>
          </w:tcPr>
          <w:p w14:paraId="5B9A64E5" w14:textId="77777777" w:rsidR="00BE5D3A" w:rsidRPr="0021171A" w:rsidRDefault="00BE5D3A" w:rsidP="00563CA2">
            <w:pPr>
              <w:rPr>
                <w:rFonts w:ascii="Times New Roman" w:eastAsia="Times New Roman" w:hAnsi="Times New Roman" w:cs="Times New Roman"/>
                <w:color w:val="000000"/>
                <w:sz w:val="24"/>
                <w:szCs w:val="24"/>
                <w:lang w:val="ro-RO"/>
              </w:rPr>
            </w:pPr>
          </w:p>
        </w:tc>
      </w:tr>
      <w:tr w:rsidR="00BE5D3A" w:rsidRPr="00B96BA3" w14:paraId="7C514509" w14:textId="77777777" w:rsidTr="00563CA2">
        <w:tc>
          <w:tcPr>
            <w:tcW w:w="846" w:type="dxa"/>
          </w:tcPr>
          <w:p w14:paraId="00799DC1"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0570</w:t>
            </w:r>
          </w:p>
        </w:tc>
        <w:tc>
          <w:tcPr>
            <w:tcW w:w="7938" w:type="dxa"/>
          </w:tcPr>
          <w:p w14:paraId="54A5A1D8"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1.3.1 Titlurile de valoare care nu sunt HQLA și titlurile de capital tranzacționate la bursă </w:t>
            </w:r>
          </w:p>
          <w:p w14:paraId="713EC62A"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Pct.</w:t>
            </w:r>
            <w:r w:rsidRPr="0021171A">
              <w:rPr>
                <w:rFonts w:ascii="Times New Roman" w:eastAsia="Times New Roman" w:hAnsi="Times New Roman" w:cs="Times New Roman"/>
                <w:bCs/>
                <w:color w:val="000000"/>
                <w:sz w:val="24"/>
                <w:szCs w:val="24"/>
                <w:lang w:val="ro-RO"/>
              </w:rPr>
              <w:t xml:space="preserve"> 109</w:t>
            </w:r>
            <w:r w:rsidRPr="0021171A">
              <w:rPr>
                <w:rFonts w:ascii="Times New Roman" w:eastAsia="Times New Roman" w:hAnsi="Times New Roman" w:cs="Times New Roman"/>
                <w:bCs/>
                <w:color w:val="000000"/>
                <w:sz w:val="24"/>
                <w:szCs w:val="24"/>
                <w:vertAlign w:val="superscript"/>
                <w:lang w:val="ro-RO"/>
              </w:rPr>
              <w:t>70</w:t>
            </w:r>
            <w:r w:rsidRPr="0021171A">
              <w:rPr>
                <w:rFonts w:ascii="Times New Roman" w:eastAsia="Times New Roman" w:hAnsi="Times New Roman" w:cs="Times New Roman"/>
                <w:color w:val="000000"/>
                <w:sz w:val="24"/>
                <w:szCs w:val="24"/>
                <w:lang w:val="ro-RO"/>
              </w:rPr>
              <w:t xml:space="preserve"> subpct.</w:t>
            </w:r>
            <w:r w:rsidRPr="0021171A">
              <w:rPr>
                <w:rFonts w:ascii="Times New Roman" w:eastAsia="Times New Roman" w:hAnsi="Times New Roman" w:cs="Times New Roman"/>
                <w:bCs/>
                <w:color w:val="000000"/>
                <w:sz w:val="24"/>
                <w:szCs w:val="24"/>
                <w:lang w:val="ro-RO"/>
              </w:rPr>
              <w:t xml:space="preserve"> 5) și 6) </w:t>
            </w:r>
            <w:r w:rsidRPr="0021171A">
              <w:rPr>
                <w:rFonts w:ascii="Times New Roman" w:eastAsia="Times New Roman" w:hAnsi="Times New Roman" w:cs="Times New Roman"/>
                <w:color w:val="000000"/>
                <w:sz w:val="24"/>
                <w:szCs w:val="24"/>
                <w:lang w:val="ro-RO"/>
              </w:rPr>
              <w:t>și 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71</w:t>
            </w:r>
            <w:r w:rsidRPr="0021171A">
              <w:rPr>
                <w:rFonts w:ascii="Times New Roman" w:eastAsia="Times New Roman" w:hAnsi="Times New Roman" w:cs="Times New Roman"/>
                <w:color w:val="000000"/>
                <w:sz w:val="24"/>
                <w:szCs w:val="24"/>
                <w:lang w:val="ro-RO"/>
              </w:rPr>
              <w:t xml:space="preserve"> subpct.2) din Regulamentul nr.44/2020.</w:t>
            </w:r>
          </w:p>
          <w:p w14:paraId="104537BD"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1.3 care este legat de titluri de valoare care nu sunt HQLA, altele decât titlurile de capital netranzacționate la bursă. Titlurile de capital tranzacționate la bursă se raportează în tranșa de timp „un an” sau „mai mult de un an”.</w:t>
            </w:r>
          </w:p>
        </w:tc>
        <w:tc>
          <w:tcPr>
            <w:tcW w:w="894" w:type="dxa"/>
          </w:tcPr>
          <w:p w14:paraId="4A781883"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723D150E" w14:textId="77777777" w:rsidTr="00563CA2">
        <w:tc>
          <w:tcPr>
            <w:tcW w:w="846" w:type="dxa"/>
          </w:tcPr>
          <w:p w14:paraId="54D2563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0580</w:t>
            </w:r>
          </w:p>
        </w:tc>
        <w:tc>
          <w:tcPr>
            <w:tcW w:w="7938" w:type="dxa"/>
          </w:tcPr>
          <w:p w14:paraId="244358A0"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1.3.1.1 Negrevate sau grevate de sarcini, cu o scadență reziduală mai mică de un an </w:t>
            </w:r>
          </w:p>
          <w:p w14:paraId="46ABAC45"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1.3.1 care este legat de active negrevate sau grevate de sarcini, cu o scadență reziduală mai mică de un an</w:t>
            </w:r>
          </w:p>
        </w:tc>
        <w:tc>
          <w:tcPr>
            <w:tcW w:w="894" w:type="dxa"/>
          </w:tcPr>
          <w:p w14:paraId="42FCAB1B"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30DEB766" w14:textId="77777777" w:rsidTr="00563CA2">
        <w:tc>
          <w:tcPr>
            <w:tcW w:w="846" w:type="dxa"/>
          </w:tcPr>
          <w:p w14:paraId="2C5DA9A8"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0590</w:t>
            </w:r>
          </w:p>
        </w:tc>
        <w:tc>
          <w:tcPr>
            <w:tcW w:w="7938" w:type="dxa"/>
          </w:tcPr>
          <w:p w14:paraId="20425758"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1.3.1.2 Grevate de sarcini, cu o scadență reziduală de cel puțin un an </w:t>
            </w:r>
          </w:p>
          <w:p w14:paraId="2C1D7F1F"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lastRenderedPageBreak/>
              <w:t>Cuantumul raportat la punctul 1.3.1 care este legat de active grevate de sarcini, cu o scadență reziduală de cel puțin un an</w:t>
            </w:r>
          </w:p>
        </w:tc>
        <w:tc>
          <w:tcPr>
            <w:tcW w:w="894" w:type="dxa"/>
          </w:tcPr>
          <w:p w14:paraId="02A28BED"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13BB4714" w14:textId="77777777" w:rsidTr="00563CA2">
        <w:tc>
          <w:tcPr>
            <w:tcW w:w="846" w:type="dxa"/>
          </w:tcPr>
          <w:p w14:paraId="6B2E95A7"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0600</w:t>
            </w:r>
          </w:p>
        </w:tc>
        <w:tc>
          <w:tcPr>
            <w:tcW w:w="7938" w:type="dxa"/>
          </w:tcPr>
          <w:p w14:paraId="75301117"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1.3.2 Titluri de capital netranzacționate la bursă care nu sunt HQLA </w:t>
            </w:r>
          </w:p>
          <w:p w14:paraId="500C8F13"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71</w:t>
            </w:r>
            <w:r w:rsidRPr="0021171A">
              <w:rPr>
                <w:rFonts w:ascii="Times New Roman" w:eastAsia="Times New Roman" w:hAnsi="Times New Roman" w:cs="Times New Roman"/>
                <w:color w:val="000000"/>
                <w:sz w:val="24"/>
                <w:szCs w:val="24"/>
                <w:lang w:val="ro-RO"/>
              </w:rPr>
              <w:t>subpct.2) din Regulamentul nr.44/2020; cuantumul raportat la punctul 1.3 care este legat de titlurile de capital netranzacționate la bursă.</w:t>
            </w:r>
          </w:p>
        </w:tc>
        <w:tc>
          <w:tcPr>
            <w:tcW w:w="894" w:type="dxa"/>
          </w:tcPr>
          <w:p w14:paraId="0CD99F27"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21171A" w14:paraId="1A8EEE24" w14:textId="77777777" w:rsidTr="00563CA2">
        <w:tc>
          <w:tcPr>
            <w:tcW w:w="846" w:type="dxa"/>
          </w:tcPr>
          <w:p w14:paraId="12A28EA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0610</w:t>
            </w:r>
          </w:p>
        </w:tc>
        <w:tc>
          <w:tcPr>
            <w:tcW w:w="7938" w:type="dxa"/>
          </w:tcPr>
          <w:p w14:paraId="01485679"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b/>
                <w:color w:val="000000"/>
                <w:sz w:val="24"/>
                <w:szCs w:val="24"/>
                <w:lang w:val="ro-RO"/>
              </w:rPr>
              <w:t>1.3.3 Titluri de valoare care nu sunt HQLA, grevate de sarcini, cu o scadență reziduală de cel puțin un an, incluse într-un portofoliu de acoperire</w:t>
            </w:r>
          </w:p>
        </w:tc>
        <w:tc>
          <w:tcPr>
            <w:tcW w:w="894" w:type="dxa"/>
          </w:tcPr>
          <w:p w14:paraId="4F2A0858" w14:textId="77777777" w:rsidR="00BE5D3A" w:rsidRPr="0021171A" w:rsidRDefault="00BE5D3A" w:rsidP="00563CA2">
            <w:pPr>
              <w:rPr>
                <w:rFonts w:ascii="Times New Roman" w:eastAsia="Times New Roman" w:hAnsi="Times New Roman" w:cs="Times New Roman"/>
                <w:color w:val="000000"/>
                <w:sz w:val="24"/>
                <w:szCs w:val="24"/>
                <w:lang w:val="it-IT"/>
              </w:rPr>
            </w:pPr>
            <w:r w:rsidRPr="0021171A">
              <w:rPr>
                <w:rFonts w:ascii="Times New Roman" w:eastAsia="Times New Roman" w:hAnsi="Times New Roman" w:cs="Times New Roman"/>
                <w:color w:val="000000"/>
                <w:sz w:val="24"/>
                <w:szCs w:val="24"/>
                <w:lang w:val="it-IT"/>
              </w:rPr>
              <w:t>blocat</w:t>
            </w:r>
          </w:p>
        </w:tc>
      </w:tr>
      <w:tr w:rsidR="00BE5D3A" w:rsidRPr="00B96BA3" w14:paraId="363D5AC8" w14:textId="77777777" w:rsidTr="00563CA2">
        <w:tc>
          <w:tcPr>
            <w:tcW w:w="846" w:type="dxa"/>
          </w:tcPr>
          <w:p w14:paraId="785295AB"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0620</w:t>
            </w:r>
          </w:p>
        </w:tc>
        <w:tc>
          <w:tcPr>
            <w:tcW w:w="7938" w:type="dxa"/>
          </w:tcPr>
          <w:p w14:paraId="1344C2FA"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 RSF provenind din împrumuturi </w:t>
            </w:r>
          </w:p>
          <w:p w14:paraId="4FF89C0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 xml:space="preserve">Băncile raportează aici sumele de primit din împrumuturi care nu sunt în stare de nerambursare în conformitate cu secțiunea 3, capitolul III din Regulamentul nr.111/2018. </w:t>
            </w:r>
          </w:p>
          <w:p w14:paraId="0F879783"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Astfel cum se precizează la pct.109</w:t>
            </w:r>
            <w:r w:rsidRPr="0021171A">
              <w:rPr>
                <w:rFonts w:ascii="Times New Roman" w:eastAsia="Times New Roman" w:hAnsi="Times New Roman" w:cs="Times New Roman"/>
                <w:color w:val="000000"/>
                <w:sz w:val="24"/>
                <w:szCs w:val="24"/>
                <w:vertAlign w:val="superscript"/>
                <w:lang w:val="ro-RO"/>
              </w:rPr>
              <w:t>55</w:t>
            </w:r>
            <w:r w:rsidRPr="0021171A">
              <w:rPr>
                <w:rFonts w:ascii="Times New Roman" w:eastAsia="Times New Roman" w:hAnsi="Times New Roman" w:cs="Times New Roman"/>
                <w:color w:val="000000"/>
                <w:sz w:val="24"/>
                <w:szCs w:val="24"/>
                <w:lang w:val="ro-RO"/>
              </w:rPr>
              <w:t xml:space="preserve"> din Regulamentul nr.44/2020, pentru amortizarea împrumuturilor cu o scadență contractuală reziduală de cel puțin un an, orice parte care ajunge la scadență în mai puțin de șase luni și orice parte care are o scadență între șase luni și mai puțin de un an este tratată ca având o scadență reziduală de mai puțin de șase luni, respectiv o scadență reziduală cuprinsă între șase luni și mai puțin de un an.</w:t>
            </w:r>
          </w:p>
        </w:tc>
        <w:tc>
          <w:tcPr>
            <w:tcW w:w="894" w:type="dxa"/>
          </w:tcPr>
          <w:p w14:paraId="5FCC2892"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5E8B7A75" w14:textId="77777777" w:rsidTr="00563CA2">
        <w:tc>
          <w:tcPr>
            <w:tcW w:w="846" w:type="dxa"/>
          </w:tcPr>
          <w:p w14:paraId="6AD07A27"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0630</w:t>
            </w:r>
          </w:p>
        </w:tc>
        <w:tc>
          <w:tcPr>
            <w:tcW w:w="7938" w:type="dxa"/>
          </w:tcPr>
          <w:p w14:paraId="5AEB1FA7"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1.4.1 Depozite operaționale </w:t>
            </w:r>
          </w:p>
          <w:p w14:paraId="092A42A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67</w:t>
            </w:r>
            <w:r w:rsidRPr="0021171A">
              <w:rPr>
                <w:rFonts w:ascii="Times New Roman" w:eastAsia="Times New Roman" w:hAnsi="Times New Roman" w:cs="Times New Roman"/>
                <w:color w:val="000000"/>
                <w:sz w:val="24"/>
                <w:szCs w:val="24"/>
                <w:lang w:val="ro-RO"/>
              </w:rPr>
              <w:t>subpct.2) și 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71</w:t>
            </w:r>
            <w:r w:rsidRPr="0021171A">
              <w:rPr>
                <w:rFonts w:ascii="Times New Roman" w:eastAsia="Times New Roman" w:hAnsi="Times New Roman" w:cs="Times New Roman"/>
                <w:color w:val="000000"/>
                <w:sz w:val="24"/>
                <w:szCs w:val="24"/>
                <w:lang w:val="ro-RO"/>
              </w:rPr>
              <w:t xml:space="preserve"> subpct.2) din Regulamentul nr.44/2020; cuantumul raportat la punctul 1.4 care este legat de depozitele considerate operaționale în temeiul capitolului III, titlul II din Regulamentul nr.44/2020</w:t>
            </w:r>
          </w:p>
        </w:tc>
        <w:tc>
          <w:tcPr>
            <w:tcW w:w="894" w:type="dxa"/>
          </w:tcPr>
          <w:p w14:paraId="354CCE1A"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27D33515" w14:textId="77777777" w:rsidTr="00563CA2">
        <w:tc>
          <w:tcPr>
            <w:tcW w:w="846" w:type="dxa"/>
          </w:tcPr>
          <w:p w14:paraId="27E5D17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0640</w:t>
            </w:r>
          </w:p>
        </w:tc>
        <w:tc>
          <w:tcPr>
            <w:tcW w:w="7938" w:type="dxa"/>
          </w:tcPr>
          <w:p w14:paraId="36A29355"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1.4.2 Operațiuni de finanțare prin instrumente financiare cu clienți financiari </w:t>
            </w:r>
          </w:p>
          <w:p w14:paraId="15FB0570"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Pct.109</w:t>
            </w:r>
            <w:r w:rsidRPr="0021171A">
              <w:rPr>
                <w:rFonts w:ascii="Times New Roman" w:eastAsia="Times New Roman" w:hAnsi="Times New Roman" w:cs="Times New Roman"/>
                <w:color w:val="000000"/>
                <w:sz w:val="24"/>
                <w:szCs w:val="24"/>
                <w:vertAlign w:val="superscript"/>
                <w:lang w:val="ro-RO"/>
              </w:rPr>
              <w:t>19</w:t>
            </w:r>
            <w:r w:rsidRPr="0021171A">
              <w:rPr>
                <w:rFonts w:ascii="Times New Roman" w:eastAsia="Times New Roman" w:hAnsi="Times New Roman" w:cs="Times New Roman"/>
                <w:color w:val="000000"/>
                <w:sz w:val="24"/>
                <w:szCs w:val="24"/>
                <w:lang w:val="ro-RO"/>
              </w:rPr>
              <w:t>, 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56</w:t>
            </w:r>
            <w:r w:rsidRPr="0021171A">
              <w:rPr>
                <w:rFonts w:ascii="Times New Roman" w:eastAsia="Times New Roman" w:hAnsi="Times New Roman" w:cs="Times New Roman"/>
                <w:color w:val="000000"/>
                <w:sz w:val="24"/>
                <w:szCs w:val="24"/>
                <w:lang w:val="ro-RO"/>
              </w:rPr>
              <w:t xml:space="preserve"> subpct.7) și 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60</w:t>
            </w:r>
            <w:r w:rsidRPr="0021171A">
              <w:rPr>
                <w:rFonts w:ascii="Times New Roman" w:eastAsia="Times New Roman" w:hAnsi="Times New Roman" w:cs="Times New Roman"/>
                <w:color w:val="000000"/>
                <w:sz w:val="24"/>
                <w:szCs w:val="24"/>
                <w:lang w:val="ro-RO"/>
              </w:rPr>
              <w:t xml:space="preserve"> subpct.2) din Regulamentul nr.44/2020; cuantumul raportat la punctul 1.4 care este legat de sumele de primit din operațiunile de finanțare prin instrumente financiare cu clienți financiari</w:t>
            </w:r>
          </w:p>
        </w:tc>
        <w:tc>
          <w:tcPr>
            <w:tcW w:w="894" w:type="dxa"/>
          </w:tcPr>
          <w:p w14:paraId="5A0C6032"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57E8AAB9" w14:textId="77777777" w:rsidTr="00563CA2">
        <w:tc>
          <w:tcPr>
            <w:tcW w:w="846" w:type="dxa"/>
          </w:tcPr>
          <w:p w14:paraId="6CA83514"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0650</w:t>
            </w:r>
          </w:p>
        </w:tc>
        <w:tc>
          <w:tcPr>
            <w:tcW w:w="7938" w:type="dxa"/>
          </w:tcPr>
          <w:p w14:paraId="0C0920ED"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1.4.2.1 Garantate cu active de nivel 1 eligibile pentru o marjă de ajustare aferentă LCR de 0 % </w:t>
            </w:r>
          </w:p>
          <w:p w14:paraId="5540E3DC"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56</w:t>
            </w:r>
            <w:r w:rsidRPr="0021171A">
              <w:rPr>
                <w:rFonts w:ascii="Times New Roman" w:eastAsia="Times New Roman" w:hAnsi="Times New Roman" w:cs="Times New Roman"/>
                <w:color w:val="000000"/>
                <w:sz w:val="24"/>
                <w:szCs w:val="24"/>
                <w:lang w:val="ro-RO"/>
              </w:rPr>
              <w:t xml:space="preserve"> subpct.7), 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 xml:space="preserve">67 </w:t>
            </w:r>
            <w:r w:rsidRPr="0021171A">
              <w:rPr>
                <w:rFonts w:ascii="Times New Roman" w:eastAsia="Times New Roman" w:hAnsi="Times New Roman" w:cs="Times New Roman"/>
                <w:color w:val="000000"/>
                <w:sz w:val="24"/>
                <w:szCs w:val="24"/>
                <w:lang w:val="ro-RO"/>
              </w:rPr>
              <w:t xml:space="preserve"> subpct.4)  și 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71</w:t>
            </w:r>
            <w:r w:rsidRPr="0021171A">
              <w:rPr>
                <w:rFonts w:ascii="Times New Roman" w:eastAsia="Times New Roman" w:hAnsi="Times New Roman" w:cs="Times New Roman"/>
                <w:color w:val="000000"/>
                <w:sz w:val="24"/>
                <w:szCs w:val="24"/>
                <w:lang w:val="ro-RO"/>
              </w:rPr>
              <w:t xml:space="preserve"> subpct.2)  din Regulamentul nr.44/2020; </w:t>
            </w:r>
          </w:p>
          <w:p w14:paraId="35725ED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1.4.2 care este legat de tranzacțiile garantate cu active de nivel 1 eligibile pentru o marjă de ajustare aferentă LCR de 0 % în temeiul capitolului II, titlul II din Regulamentul nr.44/2020</w:t>
            </w:r>
          </w:p>
        </w:tc>
        <w:tc>
          <w:tcPr>
            <w:tcW w:w="894" w:type="dxa"/>
          </w:tcPr>
          <w:p w14:paraId="7FAE2C5B" w14:textId="77777777" w:rsidR="00BE5D3A" w:rsidRPr="0021171A" w:rsidRDefault="00BE5D3A" w:rsidP="00563CA2">
            <w:pPr>
              <w:rPr>
                <w:rFonts w:ascii="Times New Roman" w:eastAsia="Times New Roman" w:hAnsi="Times New Roman" w:cs="Times New Roman"/>
                <w:color w:val="000000"/>
                <w:sz w:val="24"/>
                <w:szCs w:val="24"/>
                <w:lang w:val="ro-RO"/>
              </w:rPr>
            </w:pPr>
          </w:p>
        </w:tc>
      </w:tr>
      <w:tr w:rsidR="00BE5D3A" w:rsidRPr="00B96BA3" w14:paraId="1C5496B8" w14:textId="77777777" w:rsidTr="00563CA2">
        <w:tc>
          <w:tcPr>
            <w:tcW w:w="846" w:type="dxa"/>
          </w:tcPr>
          <w:p w14:paraId="13EA6B3A"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0660</w:t>
            </w:r>
          </w:p>
        </w:tc>
        <w:tc>
          <w:tcPr>
            <w:tcW w:w="7938" w:type="dxa"/>
          </w:tcPr>
          <w:p w14:paraId="232058C1"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1.4.2.1.1 Negrevate sau grevate de sarcini, cu o scadență reziduală mai mică de șase luni </w:t>
            </w:r>
          </w:p>
          <w:p w14:paraId="2AF99EEF"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1.4.2.1 care este legat de active negrevate sau grevate de sarcini, cu o scadență reziduală mai mică de șase luni</w:t>
            </w:r>
          </w:p>
        </w:tc>
        <w:tc>
          <w:tcPr>
            <w:tcW w:w="894" w:type="dxa"/>
          </w:tcPr>
          <w:p w14:paraId="455300DA"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0AF7D227" w14:textId="77777777" w:rsidTr="00563CA2">
        <w:tc>
          <w:tcPr>
            <w:tcW w:w="846" w:type="dxa"/>
          </w:tcPr>
          <w:p w14:paraId="7426DD6B"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0670</w:t>
            </w:r>
          </w:p>
        </w:tc>
        <w:tc>
          <w:tcPr>
            <w:tcW w:w="7938" w:type="dxa"/>
          </w:tcPr>
          <w:p w14:paraId="12094424"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1.4.2.1.2 Grevate de sarcini, cu o scadență reziduală de cel puțin șase luni, dar mai mică de un an </w:t>
            </w:r>
          </w:p>
          <w:p w14:paraId="0887CCB5"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1.4.2.1 care este legat de active grevate de sarcini, cu o scadență reziduală de cel puțin șase luni, dar mai mică de un an</w:t>
            </w:r>
          </w:p>
        </w:tc>
        <w:tc>
          <w:tcPr>
            <w:tcW w:w="894" w:type="dxa"/>
          </w:tcPr>
          <w:p w14:paraId="5CC4F4FF"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105320E7" w14:textId="77777777" w:rsidTr="00563CA2">
        <w:tc>
          <w:tcPr>
            <w:tcW w:w="846" w:type="dxa"/>
          </w:tcPr>
          <w:p w14:paraId="6045CAC7"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0680</w:t>
            </w:r>
          </w:p>
        </w:tc>
        <w:tc>
          <w:tcPr>
            <w:tcW w:w="7938" w:type="dxa"/>
          </w:tcPr>
          <w:p w14:paraId="70811F5D"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1.4.2.1.3 Grevate de sarcini, cu o scadență reziduală de cel puțin un an </w:t>
            </w:r>
          </w:p>
          <w:p w14:paraId="249D2248"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1.4.2.1 care este legat de active grevate de sarcini, cu o scadență reziduală de cel puțin un an</w:t>
            </w:r>
          </w:p>
        </w:tc>
        <w:tc>
          <w:tcPr>
            <w:tcW w:w="894" w:type="dxa"/>
          </w:tcPr>
          <w:p w14:paraId="3B38E26C"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3BF6209F" w14:textId="77777777" w:rsidTr="00563CA2">
        <w:tc>
          <w:tcPr>
            <w:tcW w:w="846" w:type="dxa"/>
          </w:tcPr>
          <w:p w14:paraId="60220553"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0690</w:t>
            </w:r>
          </w:p>
        </w:tc>
        <w:tc>
          <w:tcPr>
            <w:tcW w:w="7938" w:type="dxa"/>
          </w:tcPr>
          <w:p w14:paraId="14331EF7"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1.4.2.2 Garantate cu alte active </w:t>
            </w:r>
          </w:p>
          <w:p w14:paraId="0837AD18"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60</w:t>
            </w:r>
            <w:r w:rsidRPr="0021171A">
              <w:rPr>
                <w:rFonts w:ascii="Times New Roman" w:eastAsia="Times New Roman" w:hAnsi="Times New Roman" w:cs="Times New Roman"/>
                <w:color w:val="000000"/>
                <w:sz w:val="24"/>
                <w:szCs w:val="24"/>
                <w:lang w:val="ro-RO"/>
              </w:rPr>
              <w:t xml:space="preserve"> subpct.2), 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67</w:t>
            </w:r>
            <w:r w:rsidRPr="0021171A">
              <w:rPr>
                <w:rFonts w:ascii="Times New Roman" w:eastAsia="Times New Roman" w:hAnsi="Times New Roman" w:cs="Times New Roman"/>
                <w:color w:val="000000"/>
                <w:sz w:val="24"/>
                <w:szCs w:val="24"/>
                <w:lang w:val="ro-RO"/>
              </w:rPr>
              <w:t xml:space="preserve"> subpct.4) și 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71</w:t>
            </w:r>
            <w:r w:rsidRPr="0021171A">
              <w:rPr>
                <w:rFonts w:ascii="Times New Roman" w:eastAsia="Times New Roman" w:hAnsi="Times New Roman" w:cs="Times New Roman"/>
                <w:color w:val="000000"/>
                <w:sz w:val="24"/>
                <w:szCs w:val="24"/>
                <w:lang w:val="ro-RO"/>
              </w:rPr>
              <w:t xml:space="preserve">subpct.2) din Regulamentul nr.44/2020; </w:t>
            </w:r>
          </w:p>
          <w:p w14:paraId="5AF83082"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1.4.2 care este legat de tranzacții garantate cu alte active decât cele de nivel 1 eligibile pentru o marjă de ajustare aferentă LCR de 0 % în temeiul capitolului II, titlul II din Regulamentul nr.44/2020</w:t>
            </w:r>
          </w:p>
        </w:tc>
        <w:tc>
          <w:tcPr>
            <w:tcW w:w="894" w:type="dxa"/>
          </w:tcPr>
          <w:p w14:paraId="7E69CD4E" w14:textId="77777777" w:rsidR="00BE5D3A" w:rsidRPr="0021171A" w:rsidRDefault="00BE5D3A" w:rsidP="00563CA2">
            <w:pPr>
              <w:rPr>
                <w:rFonts w:ascii="Times New Roman" w:eastAsia="Times New Roman" w:hAnsi="Times New Roman" w:cs="Times New Roman"/>
                <w:color w:val="000000"/>
                <w:sz w:val="24"/>
                <w:szCs w:val="24"/>
                <w:lang w:val="ro-RO"/>
              </w:rPr>
            </w:pPr>
          </w:p>
        </w:tc>
      </w:tr>
      <w:tr w:rsidR="00BE5D3A" w:rsidRPr="00B96BA3" w14:paraId="21917BD4" w14:textId="77777777" w:rsidTr="00563CA2">
        <w:tc>
          <w:tcPr>
            <w:tcW w:w="846" w:type="dxa"/>
          </w:tcPr>
          <w:p w14:paraId="6C4E5431"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0700</w:t>
            </w:r>
          </w:p>
        </w:tc>
        <w:tc>
          <w:tcPr>
            <w:tcW w:w="7938" w:type="dxa"/>
          </w:tcPr>
          <w:p w14:paraId="1400D33D"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1.4.2.2.1 Negrevate sau grevate de sarcini, cu o scadență reziduală mai mică de șase luni </w:t>
            </w:r>
          </w:p>
          <w:p w14:paraId="7EB49350"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1.4.2.2 care este legat de active negrevate sau grevate de sarcini, cu o scadență reziduală mai mică de șase luni</w:t>
            </w:r>
          </w:p>
        </w:tc>
        <w:tc>
          <w:tcPr>
            <w:tcW w:w="894" w:type="dxa"/>
          </w:tcPr>
          <w:p w14:paraId="70846131"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62A6A9BC" w14:textId="77777777" w:rsidTr="00563CA2">
        <w:tc>
          <w:tcPr>
            <w:tcW w:w="846" w:type="dxa"/>
          </w:tcPr>
          <w:p w14:paraId="65484490"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0710</w:t>
            </w:r>
          </w:p>
        </w:tc>
        <w:tc>
          <w:tcPr>
            <w:tcW w:w="7938" w:type="dxa"/>
          </w:tcPr>
          <w:p w14:paraId="207B2C45"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1.4.2.2.2 Grevate de sarcini, cu o scadență reziduală de cel puțin șase luni, dar mai mică de un an </w:t>
            </w:r>
          </w:p>
          <w:p w14:paraId="305E1262"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1.4.2.2 care este legat de active grevate de sarcini, cu o scadență reziduală de cel puțin șase luni, dar mai mică de un an</w:t>
            </w:r>
          </w:p>
        </w:tc>
        <w:tc>
          <w:tcPr>
            <w:tcW w:w="894" w:type="dxa"/>
          </w:tcPr>
          <w:p w14:paraId="23F3FFBD"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31D855A9" w14:textId="77777777" w:rsidTr="00563CA2">
        <w:tc>
          <w:tcPr>
            <w:tcW w:w="846" w:type="dxa"/>
          </w:tcPr>
          <w:p w14:paraId="2ECA745A"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0720</w:t>
            </w:r>
          </w:p>
        </w:tc>
        <w:tc>
          <w:tcPr>
            <w:tcW w:w="7938" w:type="dxa"/>
          </w:tcPr>
          <w:p w14:paraId="27DE7F7B"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1.4.2.2.3 Grevate de sarcini, cu o scadență reziduală de cel puțin un an </w:t>
            </w:r>
          </w:p>
          <w:p w14:paraId="1DCD62E9"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1.4.2.2 care este legat de active grevate de sarcini, cu o scadență reziduală de cel puțin un an</w:t>
            </w:r>
          </w:p>
        </w:tc>
        <w:tc>
          <w:tcPr>
            <w:tcW w:w="894" w:type="dxa"/>
          </w:tcPr>
          <w:p w14:paraId="6B583439"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3E2F59FB" w14:textId="77777777" w:rsidTr="00563CA2">
        <w:tc>
          <w:tcPr>
            <w:tcW w:w="846" w:type="dxa"/>
          </w:tcPr>
          <w:p w14:paraId="535AFE0C"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0730</w:t>
            </w:r>
          </w:p>
        </w:tc>
        <w:tc>
          <w:tcPr>
            <w:tcW w:w="7938" w:type="dxa"/>
          </w:tcPr>
          <w:p w14:paraId="64D10167"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1.4.3 Alte credite și avansuri acordate clienților financiari </w:t>
            </w:r>
          </w:p>
          <w:p w14:paraId="412FAD9A"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64</w:t>
            </w:r>
            <w:r w:rsidRPr="0021171A">
              <w:rPr>
                <w:rFonts w:ascii="Times New Roman" w:eastAsia="Times New Roman" w:hAnsi="Times New Roman" w:cs="Times New Roman"/>
                <w:color w:val="000000"/>
                <w:sz w:val="24"/>
                <w:szCs w:val="24"/>
                <w:lang w:val="ro-RO"/>
              </w:rPr>
              <w:t xml:space="preserve"> subpct.1) și 109</w:t>
            </w:r>
            <w:r w:rsidRPr="0021171A">
              <w:rPr>
                <w:rFonts w:ascii="Times New Roman" w:eastAsia="Times New Roman" w:hAnsi="Times New Roman" w:cs="Times New Roman"/>
                <w:color w:val="000000"/>
                <w:sz w:val="24"/>
                <w:szCs w:val="24"/>
                <w:vertAlign w:val="superscript"/>
                <w:lang w:val="ro-RO"/>
              </w:rPr>
              <w:t>67</w:t>
            </w:r>
            <w:r w:rsidRPr="0021171A">
              <w:rPr>
                <w:rFonts w:ascii="Times New Roman" w:eastAsia="Times New Roman" w:hAnsi="Times New Roman" w:cs="Times New Roman"/>
                <w:color w:val="000000"/>
                <w:sz w:val="24"/>
                <w:szCs w:val="24"/>
                <w:lang w:val="ro-RO"/>
              </w:rPr>
              <w:t xml:space="preserve"> subpct.4) lit.c) din Regulamentul nr.44//2020; cuantumul raportat la punctul 1.4 care provine din alte credite și avansuri pentru clienți financiari, neraportate la punctele 1.4.1 și 1.4.2</w:t>
            </w:r>
          </w:p>
        </w:tc>
        <w:tc>
          <w:tcPr>
            <w:tcW w:w="894" w:type="dxa"/>
          </w:tcPr>
          <w:p w14:paraId="5D23B6F9"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21171A" w14:paraId="56CB73D4" w14:textId="77777777" w:rsidTr="00563CA2">
        <w:tc>
          <w:tcPr>
            <w:tcW w:w="846" w:type="dxa"/>
          </w:tcPr>
          <w:p w14:paraId="399BBEC3"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0740</w:t>
            </w:r>
          </w:p>
        </w:tc>
        <w:tc>
          <w:tcPr>
            <w:tcW w:w="7938" w:type="dxa"/>
          </w:tcPr>
          <w:p w14:paraId="26F20AB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b/>
                <w:color w:val="000000"/>
                <w:sz w:val="24"/>
                <w:szCs w:val="24"/>
                <w:lang w:val="ro-RO"/>
              </w:rPr>
              <w:t>1.4.4 Active grevate de sarcini, cu o scadență reziduală de cel puțin un an, incluse într-un portofoliu de acoperire</w:t>
            </w:r>
          </w:p>
        </w:tc>
        <w:tc>
          <w:tcPr>
            <w:tcW w:w="894" w:type="dxa"/>
          </w:tcPr>
          <w:p w14:paraId="2E92F4F0"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blocat</w:t>
            </w:r>
          </w:p>
        </w:tc>
      </w:tr>
      <w:tr w:rsidR="00BE5D3A" w:rsidRPr="00B96BA3" w14:paraId="241E2376" w14:textId="77777777" w:rsidTr="00563CA2">
        <w:tc>
          <w:tcPr>
            <w:tcW w:w="846" w:type="dxa"/>
          </w:tcPr>
          <w:p w14:paraId="56276148"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0750</w:t>
            </w:r>
          </w:p>
        </w:tc>
        <w:tc>
          <w:tcPr>
            <w:tcW w:w="7938" w:type="dxa"/>
          </w:tcPr>
          <w:p w14:paraId="3FCBFC1F"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1.4.5 Împrumuturi acordate clienților nefinanciari, alții decât băncile centrale, în cazul în care împrumuturilor respective li se atribuie o pondere de risc de cel mult 35 % </w:t>
            </w:r>
          </w:p>
          <w:p w14:paraId="0F93F97F"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67</w:t>
            </w:r>
            <w:r w:rsidRPr="0021171A">
              <w:rPr>
                <w:rFonts w:ascii="Times New Roman" w:eastAsia="Times New Roman" w:hAnsi="Times New Roman" w:cs="Times New Roman"/>
                <w:color w:val="000000"/>
                <w:sz w:val="24"/>
                <w:szCs w:val="24"/>
                <w:lang w:val="ro-RO"/>
              </w:rPr>
              <w:t xml:space="preserve"> subpct.3) și 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69</w:t>
            </w:r>
            <w:r w:rsidRPr="0021171A">
              <w:rPr>
                <w:rFonts w:ascii="Times New Roman" w:eastAsia="Times New Roman" w:hAnsi="Times New Roman" w:cs="Times New Roman"/>
                <w:color w:val="000000"/>
                <w:sz w:val="24"/>
                <w:szCs w:val="24"/>
                <w:lang w:val="ro-RO"/>
              </w:rPr>
              <w:t xml:space="preserve"> din Regulamentul nr.44//2020; </w:t>
            </w:r>
          </w:p>
          <w:p w14:paraId="3AD73482"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1.4 care este legat de împrumuturi garantate cu ipoteci asupra bunurilor imobile locative, sau de împrumuturi, excluzând împrumuturile către clienți financiari și împrumuturile menționate la 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56</w:t>
            </w:r>
            <w:r w:rsidRPr="0021171A">
              <w:rPr>
                <w:rFonts w:ascii="Times New Roman" w:eastAsia="Times New Roman" w:hAnsi="Times New Roman" w:cs="Times New Roman"/>
                <w:color w:val="000000"/>
                <w:sz w:val="24"/>
                <w:szCs w:val="24"/>
                <w:lang w:val="ro-RO"/>
              </w:rPr>
              <w:t xml:space="preserve"> - 109</w:t>
            </w:r>
            <w:r w:rsidRPr="0021171A">
              <w:rPr>
                <w:rFonts w:ascii="Times New Roman" w:eastAsia="Times New Roman" w:hAnsi="Times New Roman" w:cs="Times New Roman"/>
                <w:color w:val="000000"/>
                <w:sz w:val="24"/>
                <w:szCs w:val="24"/>
                <w:vertAlign w:val="superscript"/>
                <w:lang w:val="ro-RO"/>
              </w:rPr>
              <w:t>67</w:t>
            </w:r>
            <w:r w:rsidRPr="0021171A">
              <w:rPr>
                <w:rFonts w:ascii="Times New Roman" w:eastAsia="Times New Roman" w:hAnsi="Times New Roman" w:cs="Times New Roman"/>
                <w:color w:val="000000"/>
                <w:sz w:val="24"/>
                <w:szCs w:val="24"/>
                <w:lang w:val="ro-RO"/>
              </w:rPr>
              <w:t xml:space="preserve"> din Regulamentul nr.44/2020, cu condiția ca împrumuturilor respective să li se atribuie o pondere de risc de cel mult 50 % în conformitate cu Regulamentul nr.111/2018</w:t>
            </w:r>
          </w:p>
        </w:tc>
        <w:tc>
          <w:tcPr>
            <w:tcW w:w="894" w:type="dxa"/>
          </w:tcPr>
          <w:p w14:paraId="6D0641FB"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4EE794A8" w14:textId="77777777" w:rsidTr="00563CA2">
        <w:tc>
          <w:tcPr>
            <w:tcW w:w="846" w:type="dxa"/>
          </w:tcPr>
          <w:p w14:paraId="33432149"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0760</w:t>
            </w:r>
          </w:p>
        </w:tc>
        <w:tc>
          <w:tcPr>
            <w:tcW w:w="7938" w:type="dxa"/>
          </w:tcPr>
          <w:p w14:paraId="3160C8EF"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1.4.5.0.1. Din care ipoteci asupra bunurilor imobile locative </w:t>
            </w:r>
          </w:p>
          <w:p w14:paraId="69094360"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1.4.5 care este legat de expuneri garantate cu ipoteci asupra bunurilor imobile locative</w:t>
            </w:r>
          </w:p>
        </w:tc>
        <w:tc>
          <w:tcPr>
            <w:tcW w:w="894" w:type="dxa"/>
          </w:tcPr>
          <w:p w14:paraId="236AAFD0"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16BE5EC8" w14:textId="77777777" w:rsidTr="00563CA2">
        <w:tc>
          <w:tcPr>
            <w:tcW w:w="846" w:type="dxa"/>
          </w:tcPr>
          <w:p w14:paraId="253EBF8F"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0770</w:t>
            </w:r>
          </w:p>
        </w:tc>
        <w:tc>
          <w:tcPr>
            <w:tcW w:w="7938" w:type="dxa"/>
          </w:tcPr>
          <w:p w14:paraId="73479235"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1.4.5.1 Negrevate sau grevate de sarcini, cu o scadență reziduală mai mică de șase luni </w:t>
            </w:r>
          </w:p>
          <w:p w14:paraId="1BC1037A"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1.4.5 care este legat de active negrevate sau grevate de sarcini, cu o scadență reziduală mai mică de șase luni</w:t>
            </w:r>
          </w:p>
        </w:tc>
        <w:tc>
          <w:tcPr>
            <w:tcW w:w="894" w:type="dxa"/>
          </w:tcPr>
          <w:p w14:paraId="56AF1B7D"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7B94B015" w14:textId="77777777" w:rsidTr="00563CA2">
        <w:tc>
          <w:tcPr>
            <w:tcW w:w="846" w:type="dxa"/>
          </w:tcPr>
          <w:p w14:paraId="2046E65D"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0780</w:t>
            </w:r>
          </w:p>
        </w:tc>
        <w:tc>
          <w:tcPr>
            <w:tcW w:w="7938" w:type="dxa"/>
          </w:tcPr>
          <w:p w14:paraId="5B00511B"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1.4.5.2 Grevate de sarcini, cu o scadență reziduală de cel puțin șase luni, dar mai mică de un an </w:t>
            </w:r>
          </w:p>
          <w:p w14:paraId="3634520D"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1.4.5 care este legat de active grevate de sarcini, cu o scadență reziduală de cel puțin șase luni, dar mai mică de un an</w:t>
            </w:r>
          </w:p>
        </w:tc>
        <w:tc>
          <w:tcPr>
            <w:tcW w:w="894" w:type="dxa"/>
          </w:tcPr>
          <w:p w14:paraId="103C7D04"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02448762" w14:textId="77777777" w:rsidTr="00563CA2">
        <w:tc>
          <w:tcPr>
            <w:tcW w:w="846" w:type="dxa"/>
          </w:tcPr>
          <w:p w14:paraId="12340739"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0790</w:t>
            </w:r>
          </w:p>
        </w:tc>
        <w:tc>
          <w:tcPr>
            <w:tcW w:w="7938" w:type="dxa"/>
          </w:tcPr>
          <w:p w14:paraId="7105D744"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1.4.5.3 Grevate de sarcini, cu o scadență reziduală de cel puțin un an </w:t>
            </w:r>
          </w:p>
          <w:p w14:paraId="08204970"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1.4.5 care este legat de active grevate de sarcini, cu o scadență reziduală de cel puțin un an</w:t>
            </w:r>
          </w:p>
        </w:tc>
        <w:tc>
          <w:tcPr>
            <w:tcW w:w="894" w:type="dxa"/>
          </w:tcPr>
          <w:p w14:paraId="59ADF95F"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2CB82A19" w14:textId="77777777" w:rsidTr="00563CA2">
        <w:tc>
          <w:tcPr>
            <w:tcW w:w="846" w:type="dxa"/>
          </w:tcPr>
          <w:p w14:paraId="1A0A7439"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0800</w:t>
            </w:r>
          </w:p>
        </w:tc>
        <w:tc>
          <w:tcPr>
            <w:tcW w:w="7938" w:type="dxa"/>
          </w:tcPr>
          <w:p w14:paraId="1E197C56"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1.4.6 Alte împrumuturi acordate clienților nefinanciari, alții decât băncile centrale </w:t>
            </w:r>
          </w:p>
          <w:p w14:paraId="52C3C09D"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68</w:t>
            </w:r>
            <w:r w:rsidRPr="0021171A">
              <w:rPr>
                <w:rFonts w:ascii="Times New Roman" w:eastAsia="Times New Roman" w:hAnsi="Times New Roman" w:cs="Times New Roman"/>
                <w:color w:val="000000"/>
                <w:sz w:val="24"/>
                <w:szCs w:val="24"/>
                <w:lang w:val="ro-RO"/>
              </w:rPr>
              <w:t xml:space="preserve"> subpct.3) și 109</w:t>
            </w:r>
            <w:r w:rsidRPr="0021171A">
              <w:rPr>
                <w:rFonts w:ascii="Times New Roman" w:eastAsia="Times New Roman" w:hAnsi="Times New Roman" w:cs="Times New Roman"/>
                <w:color w:val="000000"/>
                <w:sz w:val="24"/>
                <w:szCs w:val="24"/>
                <w:vertAlign w:val="superscript"/>
                <w:lang w:val="ro-RO"/>
              </w:rPr>
              <w:t>70</w:t>
            </w:r>
            <w:r w:rsidRPr="0021171A">
              <w:rPr>
                <w:rFonts w:ascii="Times New Roman" w:eastAsia="Times New Roman" w:hAnsi="Times New Roman" w:cs="Times New Roman"/>
                <w:color w:val="000000"/>
                <w:sz w:val="24"/>
                <w:szCs w:val="24"/>
                <w:lang w:val="ro-RO"/>
              </w:rPr>
              <w:t xml:space="preserve"> subpct.3) din Regulamentul nr.44/2020; </w:t>
            </w:r>
          </w:p>
          <w:p w14:paraId="3AC12AEA"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1.4.5 care este legat de împrumuturi către clienți nefinanciari care nu sunt bănci centrale, cu o pondere de risc mai mare de 50 % în conformitate cu Regulamentul nr.111/2018</w:t>
            </w:r>
          </w:p>
        </w:tc>
        <w:tc>
          <w:tcPr>
            <w:tcW w:w="894" w:type="dxa"/>
          </w:tcPr>
          <w:p w14:paraId="1F9831B8"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5F21837A" w14:textId="77777777" w:rsidTr="00563CA2">
        <w:tc>
          <w:tcPr>
            <w:tcW w:w="846" w:type="dxa"/>
          </w:tcPr>
          <w:p w14:paraId="3033DB26"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0810</w:t>
            </w:r>
          </w:p>
        </w:tc>
        <w:tc>
          <w:tcPr>
            <w:tcW w:w="7938" w:type="dxa"/>
          </w:tcPr>
          <w:p w14:paraId="506B0104"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1.4.6.0.1 Din care ipoteci asupra bunurilor imobile locative </w:t>
            </w:r>
          </w:p>
          <w:p w14:paraId="3412E9D8"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1.4.6 care este legat de expuneri garantate cu ipoteci asupra bunurilor imobile locative</w:t>
            </w:r>
          </w:p>
        </w:tc>
        <w:tc>
          <w:tcPr>
            <w:tcW w:w="894" w:type="dxa"/>
          </w:tcPr>
          <w:p w14:paraId="54A1D2D1"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1223BF7D" w14:textId="77777777" w:rsidTr="00563CA2">
        <w:tc>
          <w:tcPr>
            <w:tcW w:w="846" w:type="dxa"/>
          </w:tcPr>
          <w:p w14:paraId="23BDBA36"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0820</w:t>
            </w:r>
          </w:p>
        </w:tc>
        <w:tc>
          <w:tcPr>
            <w:tcW w:w="7938" w:type="dxa"/>
          </w:tcPr>
          <w:p w14:paraId="409D69C2"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1.4.6.1 Negrevate sau grevate de sarcini, cu o scadență reziduală mai mică de un an </w:t>
            </w:r>
          </w:p>
          <w:p w14:paraId="71EEFD88"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1.4.6 care este legat de active negrevate sau grevate de sarcini, cu o scadență reziduală mai mică de un an</w:t>
            </w:r>
          </w:p>
        </w:tc>
        <w:tc>
          <w:tcPr>
            <w:tcW w:w="894" w:type="dxa"/>
          </w:tcPr>
          <w:p w14:paraId="7881443D"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4B5F6DBF" w14:textId="77777777" w:rsidTr="00563CA2">
        <w:tc>
          <w:tcPr>
            <w:tcW w:w="846" w:type="dxa"/>
          </w:tcPr>
          <w:p w14:paraId="0075E479"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0830</w:t>
            </w:r>
          </w:p>
        </w:tc>
        <w:tc>
          <w:tcPr>
            <w:tcW w:w="7938" w:type="dxa"/>
          </w:tcPr>
          <w:p w14:paraId="45CAA310"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1.4.6.2 Grevate de sarcini, cu o scadență reziduală de cel puțin un an </w:t>
            </w:r>
          </w:p>
          <w:p w14:paraId="09DE83F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1.4.6 care este legat de active grevate de sarcini, cu o scadență reziduală de cel puțin un an</w:t>
            </w:r>
          </w:p>
        </w:tc>
        <w:tc>
          <w:tcPr>
            <w:tcW w:w="894" w:type="dxa"/>
          </w:tcPr>
          <w:p w14:paraId="387A6AC9"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1D156CC7" w14:textId="77777777" w:rsidTr="00563CA2">
        <w:tc>
          <w:tcPr>
            <w:tcW w:w="846" w:type="dxa"/>
          </w:tcPr>
          <w:p w14:paraId="2702123A"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0840</w:t>
            </w:r>
          </w:p>
        </w:tc>
        <w:tc>
          <w:tcPr>
            <w:tcW w:w="7938" w:type="dxa"/>
          </w:tcPr>
          <w:p w14:paraId="15820CBF"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1.4.7 Produse bilanțiere aferente finanțării comerțului </w:t>
            </w:r>
          </w:p>
          <w:p w14:paraId="392FAE6A"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64</w:t>
            </w:r>
            <w:r w:rsidRPr="0021171A">
              <w:rPr>
                <w:rFonts w:ascii="Times New Roman" w:eastAsia="Times New Roman" w:hAnsi="Times New Roman" w:cs="Times New Roman"/>
                <w:color w:val="000000"/>
                <w:sz w:val="24"/>
                <w:szCs w:val="24"/>
                <w:lang w:val="ro-RO"/>
              </w:rPr>
              <w:t xml:space="preserve"> subpct.2), 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68</w:t>
            </w:r>
            <w:r w:rsidRPr="0021171A">
              <w:rPr>
                <w:rFonts w:ascii="Times New Roman" w:eastAsia="Times New Roman" w:hAnsi="Times New Roman" w:cs="Times New Roman"/>
                <w:color w:val="000000"/>
                <w:sz w:val="24"/>
                <w:szCs w:val="24"/>
                <w:lang w:val="ro-RO"/>
              </w:rPr>
              <w:t xml:space="preserve"> subpct.5), și 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70</w:t>
            </w:r>
            <w:r w:rsidRPr="0021171A">
              <w:rPr>
                <w:rFonts w:ascii="Times New Roman" w:eastAsia="Times New Roman" w:hAnsi="Times New Roman" w:cs="Times New Roman"/>
                <w:color w:val="000000"/>
                <w:sz w:val="24"/>
                <w:szCs w:val="24"/>
                <w:lang w:val="ro-RO"/>
              </w:rPr>
              <w:t xml:space="preserve"> subpct.4) din Regulamentul nr.44/2020; </w:t>
            </w:r>
          </w:p>
          <w:p w14:paraId="7542E6BB"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legat de produse bilanțiere aferente finanțării comerțului</w:t>
            </w:r>
          </w:p>
        </w:tc>
        <w:tc>
          <w:tcPr>
            <w:tcW w:w="894" w:type="dxa"/>
          </w:tcPr>
          <w:p w14:paraId="229A860D" w14:textId="77777777" w:rsidR="00BE5D3A" w:rsidRPr="0021171A" w:rsidRDefault="00BE5D3A" w:rsidP="00563CA2">
            <w:pPr>
              <w:rPr>
                <w:rFonts w:ascii="Times New Roman" w:eastAsia="Times New Roman" w:hAnsi="Times New Roman" w:cs="Times New Roman"/>
                <w:color w:val="000000"/>
                <w:sz w:val="24"/>
                <w:szCs w:val="24"/>
                <w:lang w:val="ro-RO"/>
              </w:rPr>
            </w:pPr>
          </w:p>
        </w:tc>
      </w:tr>
      <w:tr w:rsidR="00BE5D3A" w:rsidRPr="00B96BA3" w14:paraId="6C66E3E3" w14:textId="77777777" w:rsidTr="00563CA2">
        <w:tc>
          <w:tcPr>
            <w:tcW w:w="846" w:type="dxa"/>
          </w:tcPr>
          <w:p w14:paraId="59FACFC7"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0850</w:t>
            </w:r>
          </w:p>
        </w:tc>
        <w:tc>
          <w:tcPr>
            <w:tcW w:w="7938" w:type="dxa"/>
          </w:tcPr>
          <w:p w14:paraId="0601FC0F"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1.5 RSF provenind din active interdependente </w:t>
            </w:r>
          </w:p>
          <w:p w14:paraId="152F7B1B"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Secțiunea 5, capitolul I, titlul III și 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56</w:t>
            </w:r>
            <w:r w:rsidRPr="0021171A">
              <w:rPr>
                <w:rFonts w:ascii="Times New Roman" w:eastAsia="Times New Roman" w:hAnsi="Times New Roman" w:cs="Times New Roman"/>
                <w:color w:val="000000"/>
                <w:sz w:val="24"/>
                <w:szCs w:val="24"/>
                <w:lang w:val="ro-RO"/>
              </w:rPr>
              <w:t xml:space="preserve"> subpct.6) din Regulamentul nr.44/2020</w:t>
            </w:r>
          </w:p>
          <w:p w14:paraId="5992825D"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Băncile raportează aici activele care sunt interdependente de datorii în conformitate cu secțiunea 5, capitolul I, titlul III din Regulamentul nr.44/2020.</w:t>
            </w:r>
          </w:p>
        </w:tc>
        <w:tc>
          <w:tcPr>
            <w:tcW w:w="894" w:type="dxa"/>
          </w:tcPr>
          <w:p w14:paraId="64A01588"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21171A" w14:paraId="366146C5" w14:textId="77777777" w:rsidTr="00563CA2">
        <w:tc>
          <w:tcPr>
            <w:tcW w:w="846" w:type="dxa"/>
          </w:tcPr>
          <w:p w14:paraId="4241615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0860</w:t>
            </w:r>
          </w:p>
        </w:tc>
        <w:tc>
          <w:tcPr>
            <w:tcW w:w="7938" w:type="dxa"/>
          </w:tcPr>
          <w:p w14:paraId="61412E2F"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b/>
                <w:color w:val="000000"/>
                <w:sz w:val="24"/>
                <w:szCs w:val="24"/>
                <w:lang w:val="ro-RO"/>
              </w:rPr>
              <w:t>1.5.1 Economii reglementate centralizate</w:t>
            </w:r>
          </w:p>
        </w:tc>
        <w:tc>
          <w:tcPr>
            <w:tcW w:w="894" w:type="dxa"/>
          </w:tcPr>
          <w:p w14:paraId="1C95B584"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blocat</w:t>
            </w:r>
          </w:p>
        </w:tc>
      </w:tr>
      <w:tr w:rsidR="00BE5D3A" w:rsidRPr="00B96BA3" w14:paraId="3F4DB816" w14:textId="77777777" w:rsidTr="00563CA2">
        <w:tc>
          <w:tcPr>
            <w:tcW w:w="846" w:type="dxa"/>
          </w:tcPr>
          <w:p w14:paraId="4CE4C7C9"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0870</w:t>
            </w:r>
          </w:p>
        </w:tc>
        <w:tc>
          <w:tcPr>
            <w:tcW w:w="7938" w:type="dxa"/>
          </w:tcPr>
          <w:p w14:paraId="7FD14A26"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1.5.2 Credite promoționale și facilități de credit și de lichiditate </w:t>
            </w:r>
          </w:p>
          <w:p w14:paraId="1B1695BC"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Pct.109</w:t>
            </w:r>
            <w:r w:rsidRPr="0021171A">
              <w:rPr>
                <w:rFonts w:ascii="Times New Roman" w:eastAsia="Times New Roman" w:hAnsi="Times New Roman" w:cs="Times New Roman"/>
                <w:color w:val="000000"/>
                <w:sz w:val="24"/>
                <w:szCs w:val="24"/>
                <w:vertAlign w:val="superscript"/>
                <w:lang w:val="ro-RO"/>
              </w:rPr>
              <w:t>21</w:t>
            </w:r>
            <w:r w:rsidRPr="0021171A">
              <w:rPr>
                <w:rFonts w:ascii="Times New Roman" w:eastAsia="Times New Roman" w:hAnsi="Times New Roman" w:cs="Times New Roman"/>
                <w:color w:val="000000"/>
                <w:sz w:val="24"/>
                <w:szCs w:val="24"/>
                <w:lang w:val="ro-RO"/>
              </w:rPr>
              <w:t xml:space="preserve"> subpct.1) din Regulamentul nr.44/2020; </w:t>
            </w:r>
          </w:p>
          <w:p w14:paraId="4C7AFF93"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1.5 care este legat de creditele promoționale și de facilitățile de credit și de lichiditate</w:t>
            </w:r>
          </w:p>
        </w:tc>
        <w:tc>
          <w:tcPr>
            <w:tcW w:w="894" w:type="dxa"/>
          </w:tcPr>
          <w:p w14:paraId="25AB7FAC"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21171A" w14:paraId="1208F91D" w14:textId="77777777" w:rsidTr="00563CA2">
        <w:tc>
          <w:tcPr>
            <w:tcW w:w="846" w:type="dxa"/>
          </w:tcPr>
          <w:p w14:paraId="239BEC3A"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0880</w:t>
            </w:r>
          </w:p>
        </w:tc>
        <w:tc>
          <w:tcPr>
            <w:tcW w:w="7938" w:type="dxa"/>
          </w:tcPr>
          <w:p w14:paraId="2FC22472"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b/>
                <w:color w:val="000000"/>
                <w:sz w:val="24"/>
                <w:szCs w:val="24"/>
                <w:lang w:val="ro-RO"/>
              </w:rPr>
              <w:t xml:space="preserve">1.5.3 Obligațiuni garantate eligibile </w:t>
            </w:r>
          </w:p>
        </w:tc>
        <w:tc>
          <w:tcPr>
            <w:tcW w:w="894" w:type="dxa"/>
          </w:tcPr>
          <w:p w14:paraId="45FCE5CE" w14:textId="77777777" w:rsidR="00BE5D3A" w:rsidRPr="0021171A" w:rsidRDefault="00BE5D3A" w:rsidP="00563CA2">
            <w:pPr>
              <w:rPr>
                <w:rFonts w:ascii="Times New Roman" w:eastAsia="Times New Roman" w:hAnsi="Times New Roman" w:cs="Times New Roman"/>
                <w:color w:val="000000"/>
                <w:sz w:val="24"/>
                <w:szCs w:val="24"/>
              </w:rPr>
            </w:pPr>
            <w:r w:rsidRPr="0021171A">
              <w:rPr>
                <w:rFonts w:ascii="Times New Roman" w:eastAsia="Times New Roman" w:hAnsi="Times New Roman" w:cs="Times New Roman"/>
                <w:color w:val="000000"/>
                <w:sz w:val="24"/>
                <w:szCs w:val="24"/>
              </w:rPr>
              <w:t>blocat</w:t>
            </w:r>
          </w:p>
        </w:tc>
      </w:tr>
      <w:tr w:rsidR="00BE5D3A" w:rsidRPr="00B96BA3" w14:paraId="7D6E5A28" w14:textId="77777777" w:rsidTr="00563CA2">
        <w:tc>
          <w:tcPr>
            <w:tcW w:w="846" w:type="dxa"/>
          </w:tcPr>
          <w:p w14:paraId="7D4988E0"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0890</w:t>
            </w:r>
          </w:p>
        </w:tc>
        <w:tc>
          <w:tcPr>
            <w:tcW w:w="7938" w:type="dxa"/>
          </w:tcPr>
          <w:p w14:paraId="0914F430"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1.5.4 Activități de compensare a instrumentelor financiare derivate pentru clienți </w:t>
            </w:r>
          </w:p>
          <w:p w14:paraId="03E87DD4"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Pct.109</w:t>
            </w:r>
            <w:r w:rsidRPr="0021171A">
              <w:rPr>
                <w:rFonts w:ascii="Times New Roman" w:eastAsia="Times New Roman" w:hAnsi="Times New Roman" w:cs="Times New Roman"/>
                <w:color w:val="000000"/>
                <w:sz w:val="24"/>
                <w:szCs w:val="24"/>
                <w:vertAlign w:val="superscript"/>
                <w:lang w:val="ro-RO"/>
              </w:rPr>
              <w:t>21</w:t>
            </w:r>
            <w:r w:rsidRPr="0021171A">
              <w:rPr>
                <w:rFonts w:ascii="Times New Roman" w:eastAsia="Times New Roman" w:hAnsi="Times New Roman" w:cs="Times New Roman"/>
                <w:color w:val="000000"/>
                <w:sz w:val="24"/>
                <w:szCs w:val="24"/>
                <w:lang w:val="ro-RO"/>
              </w:rPr>
              <w:t xml:space="preserve"> subpct.2) din Regulamentul nr.44/2020; </w:t>
            </w:r>
          </w:p>
          <w:p w14:paraId="092FDDD3"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1.5 care este legat de activitățile de compensare a instrumentelor financiare derivate pentru clienți</w:t>
            </w:r>
          </w:p>
        </w:tc>
        <w:tc>
          <w:tcPr>
            <w:tcW w:w="894" w:type="dxa"/>
          </w:tcPr>
          <w:p w14:paraId="0C5D96C9"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21171A" w14:paraId="1F139FD1" w14:textId="77777777" w:rsidTr="00563CA2">
        <w:tc>
          <w:tcPr>
            <w:tcW w:w="846" w:type="dxa"/>
          </w:tcPr>
          <w:p w14:paraId="0D85B921"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0900</w:t>
            </w:r>
          </w:p>
        </w:tc>
        <w:tc>
          <w:tcPr>
            <w:tcW w:w="7938" w:type="dxa"/>
          </w:tcPr>
          <w:p w14:paraId="5E1BDF8F"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1.5.5 Altele </w:t>
            </w:r>
          </w:p>
          <w:p w14:paraId="6E5C501B"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Pct.109</w:t>
            </w:r>
            <w:r w:rsidRPr="0021171A">
              <w:rPr>
                <w:rFonts w:ascii="Times New Roman" w:eastAsia="Times New Roman" w:hAnsi="Times New Roman" w:cs="Times New Roman"/>
                <w:color w:val="000000"/>
                <w:sz w:val="24"/>
                <w:szCs w:val="24"/>
                <w:vertAlign w:val="superscript"/>
                <w:lang w:val="ro-RO"/>
              </w:rPr>
              <w:t>20</w:t>
            </w:r>
            <w:r w:rsidRPr="0021171A">
              <w:rPr>
                <w:rFonts w:ascii="Times New Roman" w:eastAsia="Times New Roman" w:hAnsi="Times New Roman" w:cs="Times New Roman"/>
                <w:color w:val="000000"/>
                <w:sz w:val="24"/>
                <w:szCs w:val="24"/>
                <w:lang w:val="ro-RO"/>
              </w:rPr>
              <w:t xml:space="preserve"> din Regulamentul nr.44/2020; </w:t>
            </w:r>
          </w:p>
          <w:p w14:paraId="667A0FDF"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1.5 care este legat de active care nu sunt menționate la punctele 1.5.1-1.5.4</w:t>
            </w:r>
          </w:p>
        </w:tc>
        <w:tc>
          <w:tcPr>
            <w:tcW w:w="894" w:type="dxa"/>
          </w:tcPr>
          <w:p w14:paraId="73BFC5C9" w14:textId="77777777" w:rsidR="00BE5D3A" w:rsidRPr="0021171A" w:rsidRDefault="00BE5D3A" w:rsidP="00563CA2">
            <w:pPr>
              <w:rPr>
                <w:rFonts w:ascii="Times New Roman" w:eastAsia="Times New Roman" w:hAnsi="Times New Roman" w:cs="Times New Roman"/>
                <w:color w:val="000000"/>
                <w:sz w:val="24"/>
                <w:szCs w:val="24"/>
                <w:lang w:val="ro-RO"/>
              </w:rPr>
            </w:pPr>
          </w:p>
        </w:tc>
      </w:tr>
      <w:tr w:rsidR="00BE5D3A" w:rsidRPr="00B96BA3" w14:paraId="6842B943" w14:textId="77777777" w:rsidTr="00563CA2">
        <w:tc>
          <w:tcPr>
            <w:tcW w:w="846" w:type="dxa"/>
          </w:tcPr>
          <w:p w14:paraId="4EE6C8B3"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0910</w:t>
            </w:r>
          </w:p>
        </w:tc>
        <w:tc>
          <w:tcPr>
            <w:tcW w:w="7938" w:type="dxa"/>
          </w:tcPr>
          <w:p w14:paraId="06AE6894"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1.6 RSF provenind din activele din cadrul unui grup, dacă fac obiectul unui tratament preferențial </w:t>
            </w:r>
          </w:p>
          <w:p w14:paraId="6BEE984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Băncile raportează aici activele autorizate de BNM pentru tratamentul preferențial în conformitate cu secțiunea 6, capitolul I, titlul III din Regulamentul nr.44/2020.</w:t>
            </w:r>
          </w:p>
        </w:tc>
        <w:tc>
          <w:tcPr>
            <w:tcW w:w="894" w:type="dxa"/>
          </w:tcPr>
          <w:p w14:paraId="3B55DE6C" w14:textId="77777777" w:rsidR="00BE5D3A" w:rsidRPr="0021171A" w:rsidRDefault="00BE5D3A" w:rsidP="00563CA2">
            <w:pPr>
              <w:rPr>
                <w:rFonts w:ascii="Times New Roman" w:eastAsia="Times New Roman" w:hAnsi="Times New Roman" w:cs="Times New Roman"/>
                <w:color w:val="000000"/>
                <w:sz w:val="24"/>
                <w:szCs w:val="24"/>
                <w:lang w:val="ro-RO"/>
              </w:rPr>
            </w:pPr>
          </w:p>
        </w:tc>
      </w:tr>
      <w:tr w:rsidR="00BE5D3A" w:rsidRPr="00B96BA3" w14:paraId="06327253" w14:textId="77777777" w:rsidTr="00563CA2">
        <w:tc>
          <w:tcPr>
            <w:tcW w:w="846" w:type="dxa"/>
          </w:tcPr>
          <w:p w14:paraId="62CA2BFC"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0920</w:t>
            </w:r>
          </w:p>
        </w:tc>
        <w:tc>
          <w:tcPr>
            <w:tcW w:w="7938" w:type="dxa"/>
          </w:tcPr>
          <w:p w14:paraId="01064AED"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1.7 RSF provenind din instrumente financiare derivate </w:t>
            </w:r>
          </w:p>
          <w:p w14:paraId="69751A8C"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Secțiunea 3</w:t>
            </w:r>
            <w:r w:rsidRPr="0021171A">
              <w:rPr>
                <w:rFonts w:ascii="Times New Roman" w:eastAsia="Times New Roman" w:hAnsi="Times New Roman" w:cs="Times New Roman"/>
                <w:color w:val="000000"/>
                <w:sz w:val="24"/>
                <w:szCs w:val="24"/>
                <w:lang w:val="it-IT"/>
              </w:rPr>
              <w:t xml:space="preserve"> </w:t>
            </w:r>
            <w:r w:rsidRPr="0021171A">
              <w:rPr>
                <w:rFonts w:ascii="Times New Roman" w:eastAsia="Times New Roman" w:hAnsi="Times New Roman" w:cs="Times New Roman"/>
                <w:color w:val="000000"/>
                <w:sz w:val="24"/>
                <w:szCs w:val="24"/>
                <w:lang w:val="ro-RO"/>
              </w:rPr>
              <w:t>capitolul I, titlul III ,pct.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62</w:t>
            </w:r>
            <w:r w:rsidRPr="0021171A">
              <w:rPr>
                <w:rFonts w:ascii="Times New Roman" w:eastAsia="Times New Roman" w:hAnsi="Times New Roman" w:cs="Times New Roman"/>
                <w:color w:val="000000"/>
                <w:sz w:val="24"/>
                <w:szCs w:val="24"/>
                <w:lang w:val="ro-RO"/>
              </w:rPr>
              <w:t xml:space="preserve"> din Regulamentul nr.44/2020</w:t>
            </w:r>
          </w:p>
          <w:p w14:paraId="4C884C65"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Băncile raportează aici cuantumul finanțării stabile necesare care provine din instrumentele financiare derivate.</w:t>
            </w:r>
          </w:p>
        </w:tc>
        <w:tc>
          <w:tcPr>
            <w:tcW w:w="894" w:type="dxa"/>
          </w:tcPr>
          <w:p w14:paraId="23E79456"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0B7D64E1" w14:textId="77777777" w:rsidTr="00563CA2">
        <w:tc>
          <w:tcPr>
            <w:tcW w:w="846" w:type="dxa"/>
          </w:tcPr>
          <w:p w14:paraId="58588DC7"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0930</w:t>
            </w:r>
          </w:p>
        </w:tc>
        <w:tc>
          <w:tcPr>
            <w:tcW w:w="7938" w:type="dxa"/>
          </w:tcPr>
          <w:p w14:paraId="5843EAE6"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1.7.1 Finanțarea stabilă necesară pentru datoriile provenite din instrumente financiare derivate </w:t>
            </w:r>
          </w:p>
          <w:p w14:paraId="40977111"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1.7 care este valoarea justă absolută a seturilor de compensare cu o valoare justă negativă calculată în conformitate cu 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 xml:space="preserve">62 </w:t>
            </w:r>
            <w:r w:rsidRPr="0021171A">
              <w:rPr>
                <w:rFonts w:ascii="Times New Roman" w:eastAsia="Times New Roman" w:hAnsi="Times New Roman" w:cs="Times New Roman"/>
                <w:color w:val="000000"/>
                <w:sz w:val="24"/>
                <w:szCs w:val="24"/>
                <w:lang w:val="ro-RO"/>
              </w:rPr>
              <w:t>din Regulamentul nr.44/2020</w:t>
            </w:r>
          </w:p>
        </w:tc>
        <w:tc>
          <w:tcPr>
            <w:tcW w:w="894" w:type="dxa"/>
          </w:tcPr>
          <w:p w14:paraId="0CD96827"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54D5AD3D" w14:textId="77777777" w:rsidTr="00563CA2">
        <w:tc>
          <w:tcPr>
            <w:tcW w:w="846" w:type="dxa"/>
          </w:tcPr>
          <w:p w14:paraId="6493D4D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0940</w:t>
            </w:r>
          </w:p>
        </w:tc>
        <w:tc>
          <w:tcPr>
            <w:tcW w:w="7938" w:type="dxa"/>
          </w:tcPr>
          <w:p w14:paraId="165A2D48"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1.7.2 NSFR – active derivate</w:t>
            </w:r>
          </w:p>
          <w:p w14:paraId="1C87D476"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bCs/>
                <w:color w:val="000000"/>
                <w:sz w:val="24"/>
                <w:szCs w:val="24"/>
                <w:lang w:val="ro-RO"/>
              </w:rPr>
              <w:t>Secțiunea 3, capitolul I, titlul III din Regulamentul nr.44/2020; cuantumul raportat la punctul 1.7 care se calculează ca diferența pozitivă dintre seturile de compensare calculate în conformitate cu pct.109</w:t>
            </w:r>
            <w:r w:rsidRPr="0021171A">
              <w:rPr>
                <w:rFonts w:ascii="Times New Roman" w:eastAsia="Times New Roman" w:hAnsi="Times New Roman" w:cs="Times New Roman"/>
                <w:bCs/>
                <w:color w:val="000000"/>
                <w:sz w:val="24"/>
                <w:szCs w:val="24"/>
                <w:vertAlign w:val="superscript"/>
                <w:lang w:val="ro-RO"/>
              </w:rPr>
              <w:t>72</w:t>
            </w:r>
            <w:r w:rsidRPr="0021171A">
              <w:rPr>
                <w:rFonts w:ascii="Times New Roman" w:eastAsia="Times New Roman" w:hAnsi="Times New Roman" w:cs="Times New Roman"/>
                <w:color w:val="000000"/>
                <w:sz w:val="24"/>
                <w:szCs w:val="24"/>
                <w:vertAlign w:val="superscript"/>
                <w:lang w:val="it-IT"/>
              </w:rPr>
              <w:t xml:space="preserve"> </w:t>
            </w:r>
            <w:r w:rsidRPr="0021171A">
              <w:rPr>
                <w:rFonts w:ascii="Times New Roman" w:eastAsia="Times New Roman" w:hAnsi="Times New Roman" w:cs="Times New Roman"/>
                <w:bCs/>
                <w:color w:val="000000"/>
                <w:sz w:val="24"/>
                <w:szCs w:val="24"/>
                <w:lang w:val="ro-RO"/>
              </w:rPr>
              <w:t>din Regulamentul nr.44/2020</w:t>
            </w:r>
          </w:p>
        </w:tc>
        <w:tc>
          <w:tcPr>
            <w:tcW w:w="894" w:type="dxa"/>
          </w:tcPr>
          <w:p w14:paraId="21EE7A47"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5E8A2FEC" w14:textId="77777777" w:rsidTr="00563CA2">
        <w:tc>
          <w:tcPr>
            <w:tcW w:w="846" w:type="dxa"/>
          </w:tcPr>
          <w:p w14:paraId="2463E6E3"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0950</w:t>
            </w:r>
          </w:p>
        </w:tc>
        <w:tc>
          <w:tcPr>
            <w:tcW w:w="7938" w:type="dxa"/>
          </w:tcPr>
          <w:p w14:paraId="279D5142"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1.7.3 Marja inițială furnizată </w:t>
            </w:r>
          </w:p>
          <w:p w14:paraId="59430CB1" w14:textId="77777777" w:rsidR="00BE5D3A" w:rsidRPr="0021171A" w:rsidRDefault="00BE5D3A" w:rsidP="00563CA2">
            <w:pPr>
              <w:rPr>
                <w:rFonts w:ascii="Times New Roman" w:eastAsia="Times New Roman" w:hAnsi="Times New Roman" w:cs="Times New Roman"/>
                <w:bCs/>
                <w:color w:val="000000"/>
                <w:sz w:val="24"/>
                <w:szCs w:val="24"/>
                <w:lang w:val="ro-RO"/>
              </w:rPr>
            </w:pPr>
            <w:r w:rsidRPr="0021171A">
              <w:rPr>
                <w:rFonts w:ascii="Times New Roman" w:eastAsia="Times New Roman" w:hAnsi="Times New Roman" w:cs="Times New Roman"/>
                <w:bCs/>
                <w:color w:val="000000"/>
                <w:sz w:val="24"/>
                <w:szCs w:val="24"/>
                <w:lang w:val="ro-RO"/>
              </w:rPr>
              <w:t>Pct.109</w:t>
            </w:r>
            <w:r w:rsidRPr="0021171A">
              <w:rPr>
                <w:rFonts w:ascii="Times New Roman" w:eastAsia="Times New Roman" w:hAnsi="Times New Roman" w:cs="Times New Roman"/>
                <w:bCs/>
                <w:color w:val="000000"/>
                <w:sz w:val="24"/>
                <w:szCs w:val="24"/>
                <w:vertAlign w:val="superscript"/>
                <w:lang w:val="ro-RO"/>
              </w:rPr>
              <w:t>70</w:t>
            </w:r>
            <w:r w:rsidRPr="0021171A">
              <w:rPr>
                <w:rFonts w:ascii="Times New Roman" w:eastAsia="Times New Roman" w:hAnsi="Times New Roman" w:cs="Times New Roman"/>
                <w:bCs/>
                <w:color w:val="000000"/>
                <w:sz w:val="24"/>
                <w:szCs w:val="24"/>
                <w:lang w:val="ro-RO"/>
              </w:rPr>
              <w:t xml:space="preserve"> subpct.1) din Regulamentul nr.44/2020; cuantumul raportat la punctul 1.7 care este legat de marja inițială pentru contractele derivate</w:t>
            </w:r>
          </w:p>
        </w:tc>
        <w:tc>
          <w:tcPr>
            <w:tcW w:w="894" w:type="dxa"/>
          </w:tcPr>
          <w:p w14:paraId="7C4AD995" w14:textId="77777777" w:rsidR="00BE5D3A" w:rsidRPr="0021171A" w:rsidRDefault="00BE5D3A" w:rsidP="00563CA2">
            <w:pPr>
              <w:rPr>
                <w:rFonts w:ascii="Times New Roman" w:eastAsia="Times New Roman" w:hAnsi="Times New Roman" w:cs="Times New Roman"/>
                <w:color w:val="000000"/>
                <w:sz w:val="24"/>
                <w:szCs w:val="24"/>
                <w:lang w:val="ro-RO"/>
              </w:rPr>
            </w:pPr>
          </w:p>
        </w:tc>
      </w:tr>
      <w:tr w:rsidR="00BE5D3A" w:rsidRPr="00B96BA3" w14:paraId="6A767C7D" w14:textId="77777777" w:rsidTr="00563CA2">
        <w:tc>
          <w:tcPr>
            <w:tcW w:w="846" w:type="dxa"/>
          </w:tcPr>
          <w:p w14:paraId="765D683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0960</w:t>
            </w:r>
          </w:p>
        </w:tc>
        <w:tc>
          <w:tcPr>
            <w:tcW w:w="7938" w:type="dxa"/>
          </w:tcPr>
          <w:p w14:paraId="787507DC"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1.8 RSF provenind din contribuțiile la fondul de garantare al unei CPC </w:t>
            </w:r>
          </w:p>
          <w:p w14:paraId="3CBB6E25"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70</w:t>
            </w:r>
            <w:r w:rsidRPr="0021171A">
              <w:rPr>
                <w:rFonts w:ascii="Times New Roman" w:eastAsia="Times New Roman" w:hAnsi="Times New Roman" w:cs="Times New Roman"/>
                <w:color w:val="000000"/>
                <w:sz w:val="24"/>
                <w:szCs w:val="24"/>
                <w:lang w:val="ro-RO"/>
              </w:rPr>
              <w:t xml:space="preserve"> subpct.2) din Regulamentul nr.44/2020</w:t>
            </w:r>
          </w:p>
          <w:p w14:paraId="7D7D5894"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Băncile raportează aici elementele furnizate drept contribuție la fondul de garantare al unei CPC.</w:t>
            </w:r>
          </w:p>
        </w:tc>
        <w:tc>
          <w:tcPr>
            <w:tcW w:w="894" w:type="dxa"/>
          </w:tcPr>
          <w:p w14:paraId="4CBC2F7C"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21171A" w14:paraId="02FC16E6" w14:textId="77777777" w:rsidTr="00563CA2">
        <w:tc>
          <w:tcPr>
            <w:tcW w:w="846" w:type="dxa"/>
          </w:tcPr>
          <w:p w14:paraId="5E92BC72"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0970</w:t>
            </w:r>
          </w:p>
        </w:tc>
        <w:tc>
          <w:tcPr>
            <w:tcW w:w="7938" w:type="dxa"/>
          </w:tcPr>
          <w:p w14:paraId="3E5456FA"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1.9 RSF provenind din alte active </w:t>
            </w:r>
          </w:p>
          <w:p w14:paraId="44998E6F"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Băncile raportează aici orice activ care nu este menționat la punctele 1.1-1.8.</w:t>
            </w:r>
          </w:p>
        </w:tc>
        <w:tc>
          <w:tcPr>
            <w:tcW w:w="894" w:type="dxa"/>
          </w:tcPr>
          <w:p w14:paraId="51FA1B74" w14:textId="77777777" w:rsidR="00BE5D3A" w:rsidRPr="0021171A" w:rsidRDefault="00BE5D3A" w:rsidP="00563CA2">
            <w:pPr>
              <w:rPr>
                <w:rFonts w:ascii="Times New Roman" w:eastAsia="Times New Roman" w:hAnsi="Times New Roman" w:cs="Times New Roman"/>
                <w:color w:val="000000"/>
                <w:sz w:val="24"/>
                <w:szCs w:val="24"/>
              </w:rPr>
            </w:pPr>
          </w:p>
        </w:tc>
      </w:tr>
      <w:tr w:rsidR="00BE5D3A" w:rsidRPr="00B96BA3" w14:paraId="5E2A9190" w14:textId="77777777" w:rsidTr="00563CA2">
        <w:tc>
          <w:tcPr>
            <w:tcW w:w="846" w:type="dxa"/>
          </w:tcPr>
          <w:p w14:paraId="1C071C4C"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0980</w:t>
            </w:r>
          </w:p>
        </w:tc>
        <w:tc>
          <w:tcPr>
            <w:tcW w:w="7938" w:type="dxa"/>
          </w:tcPr>
          <w:p w14:paraId="57D53F91"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1.9.1 Mărfuri tranzacționate fizic </w:t>
            </w:r>
          </w:p>
          <w:p w14:paraId="2AF471BF"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70</w:t>
            </w:r>
            <w:r w:rsidRPr="0021171A">
              <w:rPr>
                <w:rFonts w:ascii="Times New Roman" w:eastAsia="Times New Roman" w:hAnsi="Times New Roman" w:cs="Times New Roman"/>
                <w:color w:val="000000"/>
                <w:sz w:val="24"/>
                <w:szCs w:val="24"/>
                <w:lang w:val="ro-RO"/>
              </w:rPr>
              <w:t xml:space="preserve"> subpct.7) din Regulamentul nr.44/2020; </w:t>
            </w:r>
          </w:p>
          <w:p w14:paraId="7EBC7E94"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1.9 care este legat de mărfurile tranzacționate fizic Prezentul punct nu include instrumentele financiare derivate pe mărfuri care se încadrează la punctul 1.7.</w:t>
            </w:r>
          </w:p>
        </w:tc>
        <w:tc>
          <w:tcPr>
            <w:tcW w:w="894" w:type="dxa"/>
          </w:tcPr>
          <w:p w14:paraId="2050FDF0" w14:textId="77777777" w:rsidR="00BE5D3A" w:rsidRPr="0021171A" w:rsidRDefault="00BE5D3A" w:rsidP="00563CA2">
            <w:pPr>
              <w:rPr>
                <w:rFonts w:ascii="Times New Roman" w:eastAsia="Times New Roman" w:hAnsi="Times New Roman" w:cs="Times New Roman"/>
                <w:color w:val="000000"/>
                <w:sz w:val="24"/>
                <w:szCs w:val="24"/>
                <w:lang w:val="ro-RO"/>
              </w:rPr>
            </w:pPr>
          </w:p>
        </w:tc>
      </w:tr>
      <w:tr w:rsidR="00BE5D3A" w:rsidRPr="00B96BA3" w14:paraId="6B943001" w14:textId="77777777" w:rsidTr="00563CA2">
        <w:tc>
          <w:tcPr>
            <w:tcW w:w="846" w:type="dxa"/>
          </w:tcPr>
          <w:p w14:paraId="221F360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0990</w:t>
            </w:r>
          </w:p>
        </w:tc>
        <w:tc>
          <w:tcPr>
            <w:tcW w:w="7938" w:type="dxa"/>
          </w:tcPr>
          <w:p w14:paraId="22696A6A"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1.9.1.1 Negrevate sau grevate de sarcini, cu o scadență reziduală mai mică de un an </w:t>
            </w:r>
          </w:p>
          <w:p w14:paraId="4124283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1.9.1 care este legat de active negrevate sau grevate de sarcini, cu o scadență reziduală mai mică de un an</w:t>
            </w:r>
          </w:p>
        </w:tc>
        <w:tc>
          <w:tcPr>
            <w:tcW w:w="894" w:type="dxa"/>
          </w:tcPr>
          <w:p w14:paraId="2328B428"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52E2CD98" w14:textId="77777777" w:rsidTr="00563CA2">
        <w:tc>
          <w:tcPr>
            <w:tcW w:w="846" w:type="dxa"/>
          </w:tcPr>
          <w:p w14:paraId="2F028F86"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1000</w:t>
            </w:r>
          </w:p>
        </w:tc>
        <w:tc>
          <w:tcPr>
            <w:tcW w:w="7938" w:type="dxa"/>
          </w:tcPr>
          <w:p w14:paraId="1048D695"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1.9.1.2 Grevate de sarcini, cu o scadență reziduală de cel puțin un an </w:t>
            </w:r>
          </w:p>
          <w:p w14:paraId="555CCFD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1.9.1 care este legat de active grevate de sarcini, cu o scadență reziduală de cel puțin un an</w:t>
            </w:r>
          </w:p>
        </w:tc>
        <w:tc>
          <w:tcPr>
            <w:tcW w:w="894" w:type="dxa"/>
          </w:tcPr>
          <w:p w14:paraId="649F6B43"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65BD8D06" w14:textId="77777777" w:rsidTr="00563CA2">
        <w:tc>
          <w:tcPr>
            <w:tcW w:w="846" w:type="dxa"/>
          </w:tcPr>
          <w:p w14:paraId="61F61B68"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1010</w:t>
            </w:r>
          </w:p>
        </w:tc>
        <w:tc>
          <w:tcPr>
            <w:tcW w:w="7938" w:type="dxa"/>
          </w:tcPr>
          <w:p w14:paraId="398640CB"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1.9.2 Sume de primit la data tranzacționării </w:t>
            </w:r>
          </w:p>
          <w:p w14:paraId="6E7087AE"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56</w:t>
            </w:r>
            <w:r w:rsidRPr="0021171A">
              <w:rPr>
                <w:rFonts w:ascii="Times New Roman" w:eastAsia="Times New Roman" w:hAnsi="Times New Roman" w:cs="Times New Roman"/>
                <w:color w:val="000000"/>
                <w:sz w:val="24"/>
                <w:szCs w:val="24"/>
                <w:lang w:val="ro-RO"/>
              </w:rPr>
              <w:t xml:space="preserve"> subpct.5) din Regulamentul nr.44/2020; </w:t>
            </w:r>
          </w:p>
          <w:p w14:paraId="6E12198A"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1.9 care este legat de sumele de primit la data tranzacționării</w:t>
            </w:r>
          </w:p>
        </w:tc>
        <w:tc>
          <w:tcPr>
            <w:tcW w:w="894" w:type="dxa"/>
          </w:tcPr>
          <w:p w14:paraId="476AC2BC"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3B91163B" w14:textId="77777777" w:rsidTr="00563CA2">
        <w:tc>
          <w:tcPr>
            <w:tcW w:w="846" w:type="dxa"/>
          </w:tcPr>
          <w:p w14:paraId="33D7FA25"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1020</w:t>
            </w:r>
          </w:p>
        </w:tc>
        <w:tc>
          <w:tcPr>
            <w:tcW w:w="7938" w:type="dxa"/>
          </w:tcPr>
          <w:p w14:paraId="7FA4248B"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1.9.3 Active neperformante </w:t>
            </w:r>
          </w:p>
          <w:p w14:paraId="571AF729"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color w:val="000000"/>
                <w:sz w:val="24"/>
                <w:szCs w:val="24"/>
                <w:lang w:val="ro-RO"/>
              </w:rPr>
              <w:t>109</w:t>
            </w:r>
            <w:r w:rsidRPr="0021171A">
              <w:rPr>
                <w:rFonts w:ascii="Times New Roman" w:eastAsia="Times New Roman" w:hAnsi="Times New Roman" w:cs="Times New Roman"/>
                <w:color w:val="000000"/>
                <w:sz w:val="24"/>
                <w:szCs w:val="24"/>
                <w:vertAlign w:val="superscript"/>
                <w:lang w:val="ro-RO"/>
              </w:rPr>
              <w:t>71</w:t>
            </w:r>
            <w:r w:rsidRPr="0021171A">
              <w:rPr>
                <w:rFonts w:ascii="Times New Roman" w:eastAsia="Times New Roman" w:hAnsi="Times New Roman" w:cs="Times New Roman"/>
                <w:color w:val="000000"/>
                <w:sz w:val="24"/>
                <w:szCs w:val="24"/>
                <w:lang w:val="ro-RO"/>
              </w:rPr>
              <w:t xml:space="preserve"> subpct.2) din Regulamentul nr.44/2020; </w:t>
            </w:r>
          </w:p>
          <w:p w14:paraId="4088B3BD"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1.9 care este legat de activele neperformante</w:t>
            </w:r>
          </w:p>
        </w:tc>
        <w:tc>
          <w:tcPr>
            <w:tcW w:w="894" w:type="dxa"/>
          </w:tcPr>
          <w:p w14:paraId="57643D50"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21171A" w14:paraId="769F379C" w14:textId="77777777" w:rsidTr="00563CA2">
        <w:tc>
          <w:tcPr>
            <w:tcW w:w="846" w:type="dxa"/>
          </w:tcPr>
          <w:p w14:paraId="480EAC0D"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1030</w:t>
            </w:r>
          </w:p>
        </w:tc>
        <w:tc>
          <w:tcPr>
            <w:tcW w:w="7938" w:type="dxa"/>
          </w:tcPr>
          <w:p w14:paraId="75EB47A9"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1.9.4 Alte active </w:t>
            </w:r>
          </w:p>
          <w:p w14:paraId="5E290F89"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bCs/>
                <w:color w:val="000000"/>
                <w:sz w:val="24"/>
                <w:szCs w:val="24"/>
                <w:lang w:val="ro-RO"/>
              </w:rPr>
              <w:t>Pct.</w:t>
            </w:r>
            <w:r w:rsidRPr="0021171A">
              <w:rPr>
                <w:rFonts w:ascii="Times New Roman" w:eastAsia="Times New Roman" w:hAnsi="Times New Roman" w:cs="Times New Roman"/>
                <w:sz w:val="18"/>
                <w:szCs w:val="18"/>
                <w:lang w:val="ro-RO" w:eastAsia="ru-RU"/>
              </w:rPr>
              <w:t xml:space="preserve"> </w:t>
            </w:r>
            <w:r w:rsidRPr="0021171A">
              <w:rPr>
                <w:rFonts w:ascii="Times New Roman" w:eastAsia="Times New Roman" w:hAnsi="Times New Roman" w:cs="Times New Roman"/>
                <w:bCs/>
                <w:color w:val="000000"/>
                <w:sz w:val="24"/>
                <w:szCs w:val="24"/>
                <w:lang w:val="ro-RO"/>
              </w:rPr>
              <w:t>109</w:t>
            </w:r>
            <w:r w:rsidRPr="0021171A">
              <w:rPr>
                <w:rFonts w:ascii="Times New Roman" w:eastAsia="Times New Roman" w:hAnsi="Times New Roman" w:cs="Times New Roman"/>
                <w:bCs/>
                <w:color w:val="000000"/>
                <w:sz w:val="24"/>
                <w:szCs w:val="24"/>
                <w:vertAlign w:val="superscript"/>
                <w:lang w:val="ro-RO"/>
              </w:rPr>
              <w:t>71</w:t>
            </w:r>
            <w:r w:rsidRPr="0021171A">
              <w:rPr>
                <w:rFonts w:ascii="Times New Roman" w:eastAsia="Times New Roman" w:hAnsi="Times New Roman" w:cs="Times New Roman"/>
                <w:bCs/>
                <w:color w:val="000000"/>
                <w:sz w:val="24"/>
                <w:szCs w:val="24"/>
                <w:lang w:val="ro-RO"/>
              </w:rPr>
              <w:t xml:space="preserve"> subpct.2)</w:t>
            </w:r>
            <w:r w:rsidRPr="0021171A">
              <w:rPr>
                <w:rFonts w:ascii="Times New Roman" w:eastAsia="Times New Roman" w:hAnsi="Times New Roman" w:cs="Times New Roman"/>
                <w:color w:val="000000"/>
                <w:sz w:val="24"/>
                <w:szCs w:val="24"/>
                <w:lang w:val="ro-RO"/>
              </w:rPr>
              <w:t xml:space="preserve"> din Regulamentul nr.44/2020; </w:t>
            </w:r>
          </w:p>
          <w:p w14:paraId="6845DF65"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1.9 care este legat de active care nu sunt menționate la punctele 1.9.1-1.9.3</w:t>
            </w:r>
          </w:p>
        </w:tc>
        <w:tc>
          <w:tcPr>
            <w:tcW w:w="894" w:type="dxa"/>
          </w:tcPr>
          <w:p w14:paraId="5B9823B8" w14:textId="77777777" w:rsidR="00BE5D3A" w:rsidRPr="0021171A" w:rsidRDefault="00BE5D3A" w:rsidP="00563CA2">
            <w:pPr>
              <w:rPr>
                <w:rFonts w:ascii="Times New Roman" w:eastAsia="Times New Roman" w:hAnsi="Times New Roman" w:cs="Times New Roman"/>
                <w:color w:val="000000"/>
                <w:sz w:val="24"/>
                <w:szCs w:val="24"/>
              </w:rPr>
            </w:pPr>
          </w:p>
        </w:tc>
      </w:tr>
      <w:tr w:rsidR="00BE5D3A" w:rsidRPr="00B96BA3" w14:paraId="77180720" w14:textId="77777777" w:rsidTr="00563CA2">
        <w:tc>
          <w:tcPr>
            <w:tcW w:w="846" w:type="dxa"/>
          </w:tcPr>
          <w:p w14:paraId="55255FD8"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1040</w:t>
            </w:r>
          </w:p>
        </w:tc>
        <w:tc>
          <w:tcPr>
            <w:tcW w:w="7938" w:type="dxa"/>
          </w:tcPr>
          <w:p w14:paraId="15DACB32"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1.10 RSF provenind din elemente extrabilanțiere </w:t>
            </w:r>
          </w:p>
          <w:p w14:paraId="05B1FBF5"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Băncile raportează aici cuantumul elementelor extrabilanțiere care nu sunt menționate la punctele 1.1- 1.9 și care fac obiectul cerințelor privind finanțarea stabilă necesară</w:t>
            </w:r>
          </w:p>
        </w:tc>
        <w:tc>
          <w:tcPr>
            <w:tcW w:w="894" w:type="dxa"/>
          </w:tcPr>
          <w:p w14:paraId="181BA1B9" w14:textId="77777777" w:rsidR="00BE5D3A" w:rsidRPr="0021171A" w:rsidRDefault="00BE5D3A" w:rsidP="00563CA2">
            <w:pPr>
              <w:rPr>
                <w:rFonts w:ascii="Times New Roman" w:eastAsia="Times New Roman" w:hAnsi="Times New Roman" w:cs="Times New Roman"/>
                <w:color w:val="000000"/>
                <w:sz w:val="24"/>
                <w:szCs w:val="24"/>
                <w:lang w:val="ro-RO"/>
              </w:rPr>
            </w:pPr>
          </w:p>
        </w:tc>
      </w:tr>
      <w:tr w:rsidR="00BE5D3A" w:rsidRPr="00B96BA3" w14:paraId="089D4058" w14:textId="77777777" w:rsidTr="00563CA2">
        <w:tc>
          <w:tcPr>
            <w:tcW w:w="846" w:type="dxa"/>
          </w:tcPr>
          <w:p w14:paraId="6FD65D6B"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1050</w:t>
            </w:r>
          </w:p>
        </w:tc>
        <w:tc>
          <w:tcPr>
            <w:tcW w:w="7938" w:type="dxa"/>
          </w:tcPr>
          <w:p w14:paraId="0DCAC963"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1.10.1 Facilități angajate din cadrul unui grup, dacă fac obiectul unui tratament preferențial </w:t>
            </w:r>
          </w:p>
          <w:p w14:paraId="379C83A7"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1.10 care este legat de facilitățile angajate autorizate de BNM pentru tratamentul preferențial în conformitate cu secțiunea 6, capitolul I, titlul III din Regulamentul nr.44/2020</w:t>
            </w:r>
          </w:p>
        </w:tc>
        <w:tc>
          <w:tcPr>
            <w:tcW w:w="894" w:type="dxa"/>
          </w:tcPr>
          <w:p w14:paraId="0A736959"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7FB76E9A" w14:textId="77777777" w:rsidTr="00563CA2">
        <w:tc>
          <w:tcPr>
            <w:tcW w:w="846" w:type="dxa"/>
          </w:tcPr>
          <w:p w14:paraId="13BA2E9D"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1060</w:t>
            </w:r>
          </w:p>
        </w:tc>
        <w:tc>
          <w:tcPr>
            <w:tcW w:w="7938" w:type="dxa"/>
          </w:tcPr>
          <w:p w14:paraId="689AEAD0"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1.10.2 Facilități angajate </w:t>
            </w:r>
          </w:p>
          <w:p w14:paraId="1A2F2D18"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bCs/>
                <w:color w:val="000000"/>
                <w:sz w:val="24"/>
                <w:szCs w:val="24"/>
                <w:lang w:val="ro-RO"/>
              </w:rPr>
              <w:t>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color w:val="000000"/>
                <w:sz w:val="24"/>
                <w:szCs w:val="24"/>
                <w:lang w:val="ro-RO"/>
              </w:rPr>
              <w:t>109</w:t>
            </w:r>
            <w:r w:rsidRPr="0021171A">
              <w:rPr>
                <w:rFonts w:ascii="Times New Roman" w:eastAsia="Times New Roman" w:hAnsi="Times New Roman" w:cs="Times New Roman"/>
                <w:bCs/>
                <w:color w:val="000000"/>
                <w:sz w:val="24"/>
                <w:szCs w:val="24"/>
                <w:vertAlign w:val="superscript"/>
                <w:lang w:val="ro-RO"/>
              </w:rPr>
              <w:t xml:space="preserve">60 </w:t>
            </w:r>
            <w:r w:rsidRPr="0021171A">
              <w:rPr>
                <w:rFonts w:ascii="Times New Roman" w:eastAsia="Times New Roman" w:hAnsi="Times New Roman" w:cs="Times New Roman"/>
                <w:bCs/>
                <w:color w:val="000000"/>
                <w:sz w:val="24"/>
                <w:szCs w:val="24"/>
                <w:lang w:val="ro-RO"/>
              </w:rPr>
              <w:t>subpct.3)</w:t>
            </w:r>
            <w:r w:rsidRPr="0021171A">
              <w:rPr>
                <w:rFonts w:ascii="Times New Roman" w:eastAsia="Times New Roman" w:hAnsi="Times New Roman" w:cs="Times New Roman"/>
                <w:color w:val="000000"/>
                <w:sz w:val="24"/>
                <w:szCs w:val="24"/>
                <w:lang w:val="ro-RO"/>
              </w:rPr>
              <w:t xml:space="preserve"> din Regulamentul nr.44/2020; </w:t>
            </w:r>
          </w:p>
          <w:p w14:paraId="1EE1AB0B"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1.10 care este legat de facilitățile angajate în conformitate cu titlul II  din Regulamentul nr.44/2020 care nu sunt raportate la punctul 1.9.1.</w:t>
            </w:r>
          </w:p>
        </w:tc>
        <w:tc>
          <w:tcPr>
            <w:tcW w:w="894" w:type="dxa"/>
          </w:tcPr>
          <w:p w14:paraId="526B76BF"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33478BD7" w14:textId="77777777" w:rsidTr="00563CA2">
        <w:tc>
          <w:tcPr>
            <w:tcW w:w="846" w:type="dxa"/>
          </w:tcPr>
          <w:p w14:paraId="3B1AF565"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1070</w:t>
            </w:r>
          </w:p>
        </w:tc>
        <w:tc>
          <w:tcPr>
            <w:tcW w:w="7938" w:type="dxa"/>
          </w:tcPr>
          <w:p w14:paraId="1444E974"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1.10.3 Elemente extrabilanțiere aferente finanțării comerțului </w:t>
            </w:r>
          </w:p>
          <w:p w14:paraId="32BCBEBD"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bCs/>
                <w:color w:val="000000"/>
                <w:sz w:val="24"/>
                <w:szCs w:val="24"/>
                <w:lang w:val="ro-RO"/>
              </w:rPr>
              <w:t>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color w:val="000000"/>
                <w:sz w:val="24"/>
                <w:szCs w:val="24"/>
                <w:lang w:val="ro-RO"/>
              </w:rPr>
              <w:t>109</w:t>
            </w:r>
            <w:r w:rsidRPr="0021171A">
              <w:rPr>
                <w:rFonts w:ascii="Times New Roman" w:eastAsia="Times New Roman" w:hAnsi="Times New Roman" w:cs="Times New Roman"/>
                <w:bCs/>
                <w:color w:val="000000"/>
                <w:sz w:val="24"/>
                <w:szCs w:val="24"/>
                <w:vertAlign w:val="superscript"/>
                <w:lang w:val="ro-RO"/>
              </w:rPr>
              <w:t>60</w:t>
            </w:r>
            <w:r w:rsidRPr="0021171A">
              <w:rPr>
                <w:rFonts w:ascii="Times New Roman" w:eastAsia="Times New Roman" w:hAnsi="Times New Roman" w:cs="Times New Roman"/>
                <w:bCs/>
                <w:color w:val="000000"/>
                <w:sz w:val="24"/>
                <w:szCs w:val="24"/>
                <w:lang w:val="ro-RO"/>
              </w:rPr>
              <w:t>subpct.4), 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color w:val="000000"/>
                <w:sz w:val="24"/>
                <w:szCs w:val="24"/>
                <w:lang w:val="ro-RO"/>
              </w:rPr>
              <w:t>109</w:t>
            </w:r>
            <w:r w:rsidRPr="0021171A">
              <w:rPr>
                <w:rFonts w:ascii="Times New Roman" w:eastAsia="Times New Roman" w:hAnsi="Times New Roman" w:cs="Times New Roman"/>
                <w:bCs/>
                <w:color w:val="000000"/>
                <w:sz w:val="24"/>
                <w:szCs w:val="24"/>
                <w:vertAlign w:val="superscript"/>
                <w:lang w:val="ro-RO"/>
              </w:rPr>
              <w:t xml:space="preserve">63 </w:t>
            </w:r>
            <w:r w:rsidRPr="0021171A">
              <w:rPr>
                <w:rFonts w:ascii="Times New Roman" w:eastAsia="Times New Roman" w:hAnsi="Times New Roman" w:cs="Times New Roman"/>
                <w:color w:val="000000"/>
                <w:sz w:val="24"/>
                <w:szCs w:val="24"/>
                <w:lang w:val="ro-RO"/>
              </w:rPr>
              <w:t>și 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color w:val="000000"/>
                <w:sz w:val="24"/>
                <w:szCs w:val="24"/>
                <w:lang w:val="ro-RO"/>
              </w:rPr>
              <w:t>109</w:t>
            </w:r>
            <w:r w:rsidRPr="0021171A">
              <w:rPr>
                <w:rFonts w:ascii="Times New Roman" w:eastAsia="Times New Roman" w:hAnsi="Times New Roman" w:cs="Times New Roman"/>
                <w:bCs/>
                <w:color w:val="000000"/>
                <w:sz w:val="24"/>
                <w:szCs w:val="24"/>
                <w:vertAlign w:val="superscript"/>
                <w:lang w:val="ro-RO"/>
              </w:rPr>
              <w:t xml:space="preserve">64 </w:t>
            </w:r>
            <w:r w:rsidRPr="0021171A">
              <w:rPr>
                <w:rFonts w:ascii="Times New Roman" w:eastAsia="Times New Roman" w:hAnsi="Times New Roman" w:cs="Times New Roman"/>
                <w:bCs/>
                <w:color w:val="000000"/>
                <w:sz w:val="24"/>
                <w:szCs w:val="24"/>
                <w:lang w:val="ro-RO"/>
              </w:rPr>
              <w:t>subpct.3)</w:t>
            </w:r>
            <w:r w:rsidRPr="0021171A">
              <w:rPr>
                <w:rFonts w:ascii="Times New Roman" w:eastAsia="Times New Roman" w:hAnsi="Times New Roman" w:cs="Times New Roman"/>
                <w:b/>
                <w:bCs/>
                <w:i/>
                <w:color w:val="000000"/>
                <w:sz w:val="24"/>
                <w:szCs w:val="24"/>
                <w:lang w:val="ro-RO"/>
              </w:rPr>
              <w:t xml:space="preserve"> </w:t>
            </w:r>
            <w:r w:rsidRPr="0021171A">
              <w:rPr>
                <w:rFonts w:ascii="Times New Roman" w:eastAsia="Times New Roman" w:hAnsi="Times New Roman" w:cs="Times New Roman"/>
                <w:color w:val="000000"/>
                <w:sz w:val="24"/>
                <w:szCs w:val="24"/>
                <w:lang w:val="ro-RO"/>
              </w:rPr>
              <w:t xml:space="preserve">din Regulamentul nr.44/2020; </w:t>
            </w:r>
          </w:p>
          <w:p w14:paraId="0DEE29F6"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1.10 care este legat de produsele extrabilanțiere aferente finanțării comerțului menționate în anexa nr.1 la Regulamentul nr.114/2018</w:t>
            </w:r>
          </w:p>
        </w:tc>
        <w:tc>
          <w:tcPr>
            <w:tcW w:w="894" w:type="dxa"/>
          </w:tcPr>
          <w:p w14:paraId="04CC78EB"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6096321F" w14:textId="77777777" w:rsidTr="00563CA2">
        <w:tc>
          <w:tcPr>
            <w:tcW w:w="846" w:type="dxa"/>
          </w:tcPr>
          <w:p w14:paraId="5ACC80FC"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1080</w:t>
            </w:r>
          </w:p>
        </w:tc>
        <w:tc>
          <w:tcPr>
            <w:tcW w:w="7938" w:type="dxa"/>
          </w:tcPr>
          <w:p w14:paraId="727D2121"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 xml:space="preserve">1.10.4 Elemente extrabilanțiere neperformante </w:t>
            </w:r>
          </w:p>
          <w:p w14:paraId="456CEA2C"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bCs/>
                <w:color w:val="000000"/>
                <w:sz w:val="24"/>
                <w:szCs w:val="24"/>
                <w:lang w:val="ro-RO"/>
              </w:rPr>
              <w:t>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color w:val="000000"/>
                <w:sz w:val="24"/>
                <w:szCs w:val="24"/>
                <w:lang w:val="ro-RO"/>
              </w:rPr>
              <w:t>109</w:t>
            </w:r>
            <w:r w:rsidRPr="0021171A">
              <w:rPr>
                <w:rFonts w:ascii="Times New Roman" w:eastAsia="Times New Roman" w:hAnsi="Times New Roman" w:cs="Times New Roman"/>
                <w:bCs/>
                <w:color w:val="000000"/>
                <w:sz w:val="24"/>
                <w:szCs w:val="24"/>
                <w:vertAlign w:val="superscript"/>
                <w:lang w:val="ro-RO"/>
              </w:rPr>
              <w:t>71</w:t>
            </w:r>
            <w:r w:rsidRPr="0021171A">
              <w:rPr>
                <w:rFonts w:ascii="Times New Roman" w:eastAsia="Times New Roman" w:hAnsi="Times New Roman" w:cs="Times New Roman"/>
                <w:bCs/>
                <w:color w:val="000000"/>
                <w:sz w:val="24"/>
                <w:szCs w:val="24"/>
                <w:lang w:val="ro-RO"/>
              </w:rPr>
              <w:t xml:space="preserve"> subpct.2)</w:t>
            </w:r>
            <w:r w:rsidRPr="0021171A">
              <w:rPr>
                <w:rFonts w:ascii="Times New Roman" w:eastAsia="Times New Roman" w:hAnsi="Times New Roman" w:cs="Times New Roman"/>
                <w:bCs/>
                <w:i/>
                <w:color w:val="000000"/>
                <w:sz w:val="24"/>
                <w:szCs w:val="24"/>
                <w:lang w:val="ro-RO"/>
              </w:rPr>
              <w:t xml:space="preserve"> </w:t>
            </w:r>
            <w:r w:rsidRPr="0021171A">
              <w:rPr>
                <w:rFonts w:ascii="Times New Roman" w:eastAsia="Times New Roman" w:hAnsi="Times New Roman" w:cs="Times New Roman"/>
                <w:color w:val="000000"/>
                <w:sz w:val="24"/>
                <w:szCs w:val="24"/>
                <w:lang w:val="ro-RO"/>
              </w:rPr>
              <w:t xml:space="preserve">din Regulamentul nr.44/2020; </w:t>
            </w:r>
          </w:p>
          <w:p w14:paraId="7E606522"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1.10 care este legat de expunerile extrabilanțiere neperformante</w:t>
            </w:r>
          </w:p>
        </w:tc>
        <w:tc>
          <w:tcPr>
            <w:tcW w:w="894" w:type="dxa"/>
          </w:tcPr>
          <w:p w14:paraId="5314D0AC" w14:textId="77777777" w:rsidR="00BE5D3A" w:rsidRPr="0021171A" w:rsidRDefault="00BE5D3A" w:rsidP="00563CA2">
            <w:pPr>
              <w:rPr>
                <w:rFonts w:ascii="Times New Roman" w:eastAsia="Times New Roman" w:hAnsi="Times New Roman" w:cs="Times New Roman"/>
                <w:color w:val="000000"/>
                <w:sz w:val="24"/>
                <w:szCs w:val="24"/>
                <w:lang w:val="it-IT"/>
              </w:rPr>
            </w:pPr>
          </w:p>
        </w:tc>
      </w:tr>
      <w:tr w:rsidR="00BE5D3A" w:rsidRPr="00B96BA3" w14:paraId="372A557E" w14:textId="77777777" w:rsidTr="00563CA2">
        <w:tc>
          <w:tcPr>
            <w:tcW w:w="846" w:type="dxa"/>
          </w:tcPr>
          <w:p w14:paraId="7D0DAEB8"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1090</w:t>
            </w:r>
          </w:p>
        </w:tc>
        <w:tc>
          <w:tcPr>
            <w:tcW w:w="7938" w:type="dxa"/>
          </w:tcPr>
          <w:p w14:paraId="10F4B26C" w14:textId="77777777" w:rsidR="00BE5D3A" w:rsidRPr="0021171A" w:rsidRDefault="00BE5D3A" w:rsidP="00563CA2">
            <w:pPr>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1.10.5 Alte expuneri extrabilanțiere pentru care BNM a stabilit factorii RSF</w:t>
            </w:r>
          </w:p>
          <w:p w14:paraId="166D8A2A" w14:textId="77777777" w:rsidR="00BE5D3A" w:rsidRPr="0021171A" w:rsidRDefault="00BE5D3A" w:rsidP="00563CA2">
            <w:pPr>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Cuantumul raportat la punctul 1.10 care constă în expunerile extrabilanțiere pentru care BNM a stabilit factorii RSF în conformitate cu 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color w:val="000000"/>
                <w:sz w:val="24"/>
                <w:szCs w:val="24"/>
                <w:lang w:val="ro-RO"/>
              </w:rPr>
              <w:t>109</w:t>
            </w:r>
            <w:r w:rsidRPr="0021171A">
              <w:rPr>
                <w:rFonts w:ascii="Times New Roman" w:eastAsia="Times New Roman" w:hAnsi="Times New Roman" w:cs="Times New Roman"/>
                <w:bCs/>
                <w:color w:val="000000"/>
                <w:sz w:val="24"/>
                <w:szCs w:val="24"/>
                <w:vertAlign w:val="superscript"/>
                <w:lang w:val="ro-RO"/>
              </w:rPr>
              <w:t xml:space="preserve">51 </w:t>
            </w:r>
            <w:r w:rsidRPr="0021171A">
              <w:rPr>
                <w:rFonts w:ascii="Times New Roman" w:eastAsia="Times New Roman" w:hAnsi="Times New Roman" w:cs="Times New Roman"/>
                <w:color w:val="000000"/>
                <w:sz w:val="24"/>
                <w:szCs w:val="24"/>
                <w:lang w:val="ro-RO"/>
              </w:rPr>
              <w:t>din Regulamentul nr.44/2020</w:t>
            </w:r>
          </w:p>
        </w:tc>
        <w:tc>
          <w:tcPr>
            <w:tcW w:w="894" w:type="dxa"/>
          </w:tcPr>
          <w:p w14:paraId="035A3831" w14:textId="77777777" w:rsidR="00BE5D3A" w:rsidRPr="0021171A" w:rsidRDefault="00BE5D3A" w:rsidP="00563CA2">
            <w:pPr>
              <w:rPr>
                <w:rFonts w:ascii="Times New Roman" w:eastAsia="Times New Roman" w:hAnsi="Times New Roman" w:cs="Times New Roman"/>
                <w:color w:val="000000"/>
                <w:sz w:val="24"/>
                <w:szCs w:val="24"/>
                <w:lang w:val="ro-RO"/>
              </w:rPr>
            </w:pPr>
          </w:p>
        </w:tc>
      </w:tr>
    </w:tbl>
    <w:p w14:paraId="6E1E8442" w14:textId="77777777" w:rsidR="00BE5D3A" w:rsidRPr="0021171A" w:rsidRDefault="00BE5D3A" w:rsidP="00BE5D3A">
      <w:pPr>
        <w:spacing w:after="0" w:line="240" w:lineRule="auto"/>
        <w:rPr>
          <w:rFonts w:ascii="Times New Roman" w:eastAsia="Times New Roman" w:hAnsi="Times New Roman" w:cs="Times New Roman"/>
          <w:color w:val="000000"/>
          <w:sz w:val="24"/>
          <w:szCs w:val="24"/>
          <w:lang w:val="ro-RO"/>
        </w:rPr>
      </w:pPr>
    </w:p>
    <w:p w14:paraId="23C4CEBD" w14:textId="77777777" w:rsidR="00BE5D3A" w:rsidRPr="0021171A" w:rsidRDefault="00BE5D3A" w:rsidP="00BE5D3A">
      <w:pPr>
        <w:rPr>
          <w:lang w:val="ro-RO"/>
        </w:rPr>
      </w:pPr>
      <w:bookmarkStart w:id="14" w:name="_Hlk155966112"/>
    </w:p>
    <w:p w14:paraId="503BFEC1" w14:textId="77777777" w:rsidR="00BE5D3A" w:rsidRPr="0021171A" w:rsidRDefault="00BE5D3A" w:rsidP="00BE5D3A">
      <w:pPr>
        <w:rPr>
          <w:lang w:val="ro-RO"/>
        </w:rPr>
      </w:pPr>
    </w:p>
    <w:p w14:paraId="28A900A4" w14:textId="77777777" w:rsidR="00BE5D3A" w:rsidRPr="0021171A" w:rsidRDefault="00BE5D3A" w:rsidP="00BE5D3A">
      <w:pPr>
        <w:rPr>
          <w:lang w:val="ro-RO"/>
        </w:rPr>
      </w:pPr>
    </w:p>
    <w:bookmarkEnd w:id="14"/>
    <w:p w14:paraId="768A54D6" w14:textId="77777777" w:rsidR="00BE5D3A" w:rsidRPr="0021171A" w:rsidRDefault="00BE5D3A" w:rsidP="00BE5D3A">
      <w:pPr>
        <w:rPr>
          <w:lang w:val="ro-RO"/>
        </w:rPr>
      </w:pPr>
    </w:p>
    <w:p w14:paraId="33E59DF7" w14:textId="77777777" w:rsidR="00BE5D3A" w:rsidRPr="0021171A" w:rsidRDefault="00BE5D3A" w:rsidP="00BE5D3A">
      <w:pPr>
        <w:rPr>
          <w:lang w:val="ro-RO"/>
        </w:rPr>
      </w:pPr>
    </w:p>
    <w:p w14:paraId="0AE9C8E7" w14:textId="77777777" w:rsidR="00BE5D3A" w:rsidRPr="0021171A" w:rsidRDefault="00BE5D3A" w:rsidP="00BE5D3A">
      <w:pPr>
        <w:rPr>
          <w:lang w:val="ro-RO"/>
        </w:rPr>
      </w:pPr>
    </w:p>
    <w:p w14:paraId="45CCF3ED" w14:textId="77777777" w:rsidR="00BE5D3A" w:rsidRPr="0021171A" w:rsidRDefault="00BE5D3A" w:rsidP="00BE5D3A">
      <w:pPr>
        <w:rPr>
          <w:lang w:val="ro-RO"/>
        </w:rPr>
        <w:sectPr w:rsidR="00BE5D3A" w:rsidRPr="0021171A" w:rsidSect="005A2316">
          <w:headerReference w:type="even" r:id="rId11"/>
          <w:headerReference w:type="default" r:id="rId12"/>
          <w:footerReference w:type="even" r:id="rId13"/>
          <w:footerReference w:type="default" r:id="rId14"/>
          <w:headerReference w:type="first" r:id="rId15"/>
          <w:footerReference w:type="first" r:id="rId16"/>
          <w:pgSz w:w="12240" w:h="15840"/>
          <w:pgMar w:top="1134" w:right="851" w:bottom="1134" w:left="1276" w:header="709" w:footer="709" w:gutter="0"/>
          <w:cols w:space="708"/>
          <w:docGrid w:linePitch="360"/>
        </w:sectPr>
      </w:pPr>
    </w:p>
    <w:p w14:paraId="62B692CD"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CAPITOLUL III: FINANȚAREA STABILĂ DISPONIBILĂ</w:t>
      </w:r>
    </w:p>
    <w:p w14:paraId="112ABC29"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b/>
          <w:i/>
          <w:iCs/>
          <w:color w:val="000000"/>
          <w:sz w:val="24"/>
          <w:szCs w:val="24"/>
          <w:lang w:val="it-IT"/>
        </w:rPr>
      </w:pPr>
      <w:r w:rsidRPr="0021171A">
        <w:rPr>
          <w:rFonts w:ascii="Times New Roman" w:eastAsia="Times New Roman" w:hAnsi="Times New Roman" w:cs="Times New Roman"/>
          <w:b/>
          <w:i/>
          <w:iCs/>
          <w:color w:val="000000"/>
          <w:sz w:val="24"/>
          <w:szCs w:val="24"/>
          <w:lang w:val="it-IT"/>
        </w:rPr>
        <w:t>Secțiunea</w:t>
      </w:r>
      <w:r w:rsidRPr="0021171A">
        <w:rPr>
          <w:rFonts w:ascii="Times New Roman" w:eastAsia="Times New Roman" w:hAnsi="Times New Roman" w:cs="Times New Roman"/>
          <w:b/>
          <w:i/>
          <w:iCs/>
          <w:color w:val="000000"/>
          <w:sz w:val="24"/>
          <w:szCs w:val="24"/>
          <w:lang w:val="ro-MD"/>
        </w:rPr>
        <w:t xml:space="preserve"> </w:t>
      </w:r>
      <w:r w:rsidRPr="0021171A">
        <w:rPr>
          <w:rFonts w:ascii="Times New Roman" w:eastAsia="Times New Roman" w:hAnsi="Times New Roman" w:cs="Times New Roman"/>
          <w:b/>
          <w:i/>
          <w:iCs/>
          <w:color w:val="000000"/>
          <w:sz w:val="24"/>
          <w:szCs w:val="24"/>
          <w:lang w:val="it-IT"/>
        </w:rPr>
        <w:t>1. Observații specifice</w:t>
      </w:r>
    </w:p>
    <w:p w14:paraId="2F8123C6"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it-IT"/>
        </w:rPr>
      </w:pPr>
      <w:r w:rsidRPr="0021171A">
        <w:rPr>
          <w:rFonts w:ascii="Times New Roman" w:eastAsia="Times New Roman" w:hAnsi="Times New Roman" w:cs="Times New Roman"/>
          <w:iCs/>
          <w:color w:val="000000"/>
          <w:sz w:val="24"/>
          <w:szCs w:val="24"/>
          <w:lang w:val="it-IT"/>
        </w:rPr>
        <w:t>17. Toate datoriile și fondurile proprii se raportează defalcate în funcție de scadența lor reziduală în conformitate cu subsecțiunea 2, secțiunea 1, capitolul II, titlul III din Regulamentul nr.44/2020. Tranșele de scadență ale cuantumurilor, ale factorilor standard privind finanțarea stabilă disponibilă (ASF - available stable funding) și ale factorilor ASF aplicabili sunt următoarele:</w:t>
      </w:r>
    </w:p>
    <w:p w14:paraId="08462339"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it-IT"/>
        </w:rPr>
      </w:pPr>
      <w:r w:rsidRPr="0021171A">
        <w:rPr>
          <w:rFonts w:ascii="Times New Roman" w:eastAsia="Times New Roman" w:hAnsi="Times New Roman" w:cs="Times New Roman"/>
          <w:iCs/>
          <w:color w:val="000000"/>
          <w:sz w:val="24"/>
          <w:szCs w:val="24"/>
          <w:lang w:val="it-IT"/>
        </w:rPr>
        <w:t>1) scadență reziduală mai mică de șase luni sau fără scadență declarată;</w:t>
      </w:r>
    </w:p>
    <w:p w14:paraId="05C1EF58"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it-IT"/>
        </w:rPr>
      </w:pPr>
      <w:r w:rsidRPr="0021171A">
        <w:rPr>
          <w:rFonts w:ascii="Times New Roman" w:eastAsia="Times New Roman" w:hAnsi="Times New Roman" w:cs="Times New Roman"/>
          <w:iCs/>
          <w:color w:val="000000"/>
          <w:sz w:val="24"/>
          <w:szCs w:val="24"/>
          <w:lang w:val="it-IT"/>
        </w:rPr>
        <w:t>2)  scadență reziduală de minimum șase luni, dar mai mică de un an;</w:t>
      </w:r>
    </w:p>
    <w:p w14:paraId="7C07A7D5" w14:textId="77777777" w:rsidR="00BE5D3A" w:rsidRPr="0021171A" w:rsidRDefault="00BE5D3A" w:rsidP="00BE5D3A">
      <w:pPr>
        <w:spacing w:after="0" w:line="240" w:lineRule="auto"/>
        <w:rPr>
          <w:rFonts w:ascii="Times New Roman" w:eastAsia="Times New Roman" w:hAnsi="Times New Roman" w:cs="Times New Roman"/>
          <w:vanish/>
          <w:color w:val="000000"/>
          <w:sz w:val="24"/>
          <w:szCs w:val="24"/>
          <w:lang w:val="ro-RO"/>
        </w:rPr>
      </w:pPr>
      <w:r w:rsidRPr="0021171A">
        <w:rPr>
          <w:rFonts w:ascii="Times New Roman" w:eastAsia="Times New Roman" w:hAnsi="Times New Roman" w:cs="Times New Roman"/>
          <w:iCs/>
          <w:color w:val="000000"/>
          <w:sz w:val="24"/>
          <w:szCs w:val="24"/>
          <w:lang w:val="it-IT"/>
        </w:rPr>
        <w:t>3) scadență reziduală mai mare sau egală cu un an.</w:t>
      </w:r>
    </w:p>
    <w:p w14:paraId="4CBE7E4E"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color w:val="000000"/>
          <w:sz w:val="24"/>
          <w:szCs w:val="24"/>
          <w:lang w:val="ro-RO"/>
        </w:rPr>
        <w:t xml:space="preserve"> </w:t>
      </w:r>
    </w:p>
    <w:p w14:paraId="43004DC7"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18. Toate datoriile cu o scadență reziduală de cel puțin un an fac obiectul unui factor ASF de 100 %, cu excepția cazului în care se prevede altfel la subsecțiunea 1-4, secțiunea 2, capitolul II, titlul III din Regulamentul nr.44/2020, în conformitate cu subsecțiunea 5 din aceeași secțiune.</w:t>
      </w:r>
    </w:p>
    <w:p w14:paraId="7DB4A428"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it-IT"/>
        </w:rPr>
      </w:pPr>
      <w:r w:rsidRPr="0021171A">
        <w:rPr>
          <w:rFonts w:ascii="Times New Roman" w:eastAsia="Times New Roman" w:hAnsi="Times New Roman" w:cs="Times New Roman"/>
          <w:iCs/>
          <w:color w:val="000000"/>
          <w:sz w:val="24"/>
          <w:szCs w:val="24"/>
          <w:lang w:val="it-IT"/>
        </w:rPr>
        <w:t>19. Toate depozitele la vedere se raportează în tranșa care se referă la datoriile cu o scadență reziduală mai mică de șase luni.</w:t>
      </w:r>
    </w:p>
    <w:p w14:paraId="160A7CB5"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it-IT"/>
        </w:rPr>
      </w:pPr>
      <w:r w:rsidRPr="0021171A">
        <w:rPr>
          <w:rFonts w:ascii="Times New Roman" w:eastAsia="Times New Roman" w:hAnsi="Times New Roman" w:cs="Times New Roman"/>
          <w:iCs/>
          <w:color w:val="000000"/>
          <w:sz w:val="24"/>
          <w:szCs w:val="24"/>
          <w:lang w:val="it-IT"/>
        </w:rPr>
        <w:t>20. În conformitate cu pct.</w:t>
      </w:r>
      <w:r w:rsidRPr="0021171A">
        <w:rPr>
          <w:rFonts w:ascii="Times New Roman" w:eastAsia="Times New Roman" w:hAnsi="Times New Roman" w:cs="Times New Roman"/>
          <w:bCs/>
          <w:iCs/>
          <w:color w:val="000000"/>
          <w:sz w:val="24"/>
          <w:szCs w:val="24"/>
          <w:lang w:val="ro-RO"/>
        </w:rPr>
        <w:t>109</w:t>
      </w:r>
      <w:r w:rsidRPr="0021171A">
        <w:rPr>
          <w:rFonts w:ascii="Times New Roman" w:eastAsia="Times New Roman" w:hAnsi="Times New Roman" w:cs="Times New Roman"/>
          <w:bCs/>
          <w:iCs/>
          <w:color w:val="000000"/>
          <w:sz w:val="24"/>
          <w:szCs w:val="24"/>
          <w:vertAlign w:val="superscript"/>
          <w:lang w:val="ro-RO"/>
        </w:rPr>
        <w:t>26</w:t>
      </w:r>
      <w:r w:rsidRPr="0021171A">
        <w:rPr>
          <w:rFonts w:ascii="Times New Roman" w:eastAsia="Times New Roman" w:hAnsi="Times New Roman" w:cs="Times New Roman"/>
          <w:b/>
          <w:bCs/>
          <w:i/>
          <w:iCs/>
          <w:color w:val="000000"/>
          <w:sz w:val="24"/>
          <w:szCs w:val="24"/>
          <w:vertAlign w:val="superscript"/>
          <w:lang w:val="ro-RO"/>
        </w:rPr>
        <w:t xml:space="preserve"> </w:t>
      </w:r>
      <w:r w:rsidRPr="0021171A">
        <w:rPr>
          <w:rFonts w:ascii="Times New Roman" w:eastAsia="Times New Roman" w:hAnsi="Times New Roman" w:cs="Times New Roman"/>
          <w:iCs/>
          <w:color w:val="000000"/>
          <w:sz w:val="24"/>
          <w:szCs w:val="24"/>
          <w:lang w:val="it-IT"/>
        </w:rPr>
        <w:t>din Regulamentul nr.44/2020, băncile trebuie să ia în considerare opțiunile existente pentru a determina scadența reziduală a unei datorii sau a fondurilor proprii. Ele fac acest lucru pornind de la ipoteza conform căreia contrapartea va răscumpăra opțiunile „call” cât mai curând posibil. Pentru opțiunile care pot fi exercitate la discreția băncii, banca și BNM iau în considerare factorii legați de reputație care pot limita capacitatea unei bănci de a nu exercita opțiunea, în special așteptările pieței ca băncile să răscumpere anumite datorii înainte de scadență.</w:t>
      </w:r>
    </w:p>
    <w:p w14:paraId="2B5EEE11"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it-IT"/>
        </w:rPr>
      </w:pPr>
      <w:r w:rsidRPr="0021171A">
        <w:rPr>
          <w:rFonts w:ascii="Times New Roman" w:eastAsia="Times New Roman" w:hAnsi="Times New Roman" w:cs="Times New Roman"/>
          <w:iCs/>
          <w:color w:val="000000"/>
          <w:sz w:val="24"/>
          <w:szCs w:val="24"/>
          <w:lang w:val="it-IT"/>
        </w:rPr>
        <w:t>21. Mai mult, astfel cum se prevede la subsecțiunea 5, secțiunea 2, capitolul II, titlul III din Regulamentul nr.44/2020, elementele de fonduri proprii de nivel 1 suplimentar, elementele de fonduri proprii de nivel 2 și orice alte instrumente de capital cu opțiuni explicite sau incluse care, dacă ar fi exercitate (chiar dacă încă nu au fost exercitate la data de referință a raportării), ar reduce scadența reziduală efectivă la data de referință a raportării până la mai puțin de un an nu primesc un factor ASF de 100 %.</w:t>
      </w:r>
    </w:p>
    <w:p w14:paraId="73DFD27F"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color w:val="000000"/>
          <w:sz w:val="24"/>
          <w:szCs w:val="24"/>
          <w:lang w:val="ro-RO"/>
        </w:rPr>
      </w:pPr>
      <w:r w:rsidRPr="0021171A">
        <w:rPr>
          <w:rFonts w:ascii="Times New Roman" w:eastAsia="Times New Roman" w:hAnsi="Times New Roman" w:cs="Times New Roman"/>
          <w:iCs/>
          <w:color w:val="000000"/>
          <w:sz w:val="24"/>
          <w:szCs w:val="24"/>
          <w:lang w:val="it-IT"/>
        </w:rPr>
        <w:t>22. În conformitate cu pct.</w:t>
      </w:r>
      <w:r w:rsidRPr="0021171A">
        <w:rPr>
          <w:rFonts w:ascii="Times New Roman" w:eastAsia="Times New Roman" w:hAnsi="Times New Roman" w:cs="Times New Roman"/>
          <w:bCs/>
          <w:iCs/>
          <w:color w:val="000000"/>
          <w:sz w:val="24"/>
          <w:szCs w:val="24"/>
          <w:lang w:val="ro-RO"/>
        </w:rPr>
        <w:t>109</w:t>
      </w:r>
      <w:r w:rsidRPr="0021171A">
        <w:rPr>
          <w:rFonts w:ascii="Times New Roman" w:eastAsia="Times New Roman" w:hAnsi="Times New Roman" w:cs="Times New Roman"/>
          <w:bCs/>
          <w:iCs/>
          <w:color w:val="000000"/>
          <w:sz w:val="24"/>
          <w:szCs w:val="24"/>
          <w:vertAlign w:val="superscript"/>
          <w:lang w:val="ro-RO"/>
        </w:rPr>
        <w:t xml:space="preserve">27 </w:t>
      </w:r>
      <w:r w:rsidRPr="0021171A">
        <w:rPr>
          <w:rFonts w:ascii="Times New Roman" w:eastAsia="Times New Roman" w:hAnsi="Times New Roman" w:cs="Times New Roman"/>
          <w:iCs/>
          <w:color w:val="000000"/>
          <w:sz w:val="24"/>
          <w:szCs w:val="24"/>
          <w:lang w:val="it-IT"/>
        </w:rPr>
        <w:t>din Regulamentul nr.44/2020, băncile tratează depozitele cu perioade fixe de preaviz în conformitate cu perioada lor de preaviz, iar depozitele la termen în conformitate cu scadența lor reziduală. Prin derogare de la pct. 20, băncile nu iau în considerare opțiunile pentru retrageri anticipate, în cazul în care deponentul trebuie să plătească o penalitate semnificativă pentru retrageri anticipate care au loc în mai puțin de un an, penalitate astfel cum este prevăzută la pct.59 din Regulamentul nr.44/2020, pentru a determina scadența reziduală a depozitelor retail la termen.</w:t>
      </w:r>
    </w:p>
    <w:p w14:paraId="6C9B478C"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it-IT"/>
        </w:rPr>
      </w:pPr>
      <w:r w:rsidRPr="0021171A">
        <w:rPr>
          <w:rFonts w:ascii="Times New Roman" w:eastAsia="Times New Roman" w:hAnsi="Times New Roman" w:cs="Times New Roman"/>
          <w:iCs/>
          <w:color w:val="000000"/>
          <w:sz w:val="24"/>
          <w:szCs w:val="24"/>
          <w:lang w:val="it-IT"/>
        </w:rPr>
        <w:t>23. Arborele decizional pentru formularul de raportare C 81.00 face parte din instrucțiuni pentru a specifica criteriile de evaluare a ordinii de prioritate în vederea atribuirii fiecărui element raportat, astfel încât să se asigure raportări omogene și comparabile. Nu este suficient ca băncile să parcurgă numai arborele decizional; acestea trebuie să respecte întotdeauna și restul instrucțiunilor. Din motive de simplitate, arborele decizional nu ia în considerare totalurile, subtotalurile și elementele „din care”, însă acest lucru nu înseamnă că ele nu trebuie să fie, de asemenea, raportate.</w:t>
      </w:r>
    </w:p>
    <w:p w14:paraId="1C14B7FA" w14:textId="77777777" w:rsidR="00BE5D3A" w:rsidRPr="0021171A" w:rsidRDefault="00BE5D3A" w:rsidP="00BE5D3A">
      <w:pPr>
        <w:spacing w:after="0" w:line="240" w:lineRule="auto"/>
        <w:jc w:val="center"/>
        <w:rPr>
          <w:rFonts w:ascii="Times New Roman" w:eastAsia="Times New Roman" w:hAnsi="Times New Roman" w:cs="Times New Roman"/>
          <w:b/>
          <w:bCs/>
          <w:iCs/>
          <w:color w:val="000000"/>
          <w:sz w:val="24"/>
          <w:szCs w:val="24"/>
          <w:lang w:val="it-IT"/>
        </w:rPr>
      </w:pPr>
      <w:r w:rsidRPr="0021171A">
        <w:rPr>
          <w:rFonts w:ascii="Times New Roman" w:eastAsia="Times New Roman" w:hAnsi="Times New Roman" w:cs="Times New Roman"/>
          <w:b/>
          <w:bCs/>
          <w:iCs/>
          <w:color w:val="000000"/>
          <w:sz w:val="24"/>
          <w:szCs w:val="24"/>
          <w:lang w:val="it-IT"/>
        </w:rPr>
        <w:t>ARBORELE DECIZIONAL</w:t>
      </w:r>
    </w:p>
    <w:p w14:paraId="61E2BDDF" w14:textId="77777777" w:rsidR="00BE5D3A" w:rsidRPr="0021171A" w:rsidRDefault="00BE5D3A" w:rsidP="00BE5D3A">
      <w:pPr>
        <w:spacing w:after="0" w:line="240" w:lineRule="auto"/>
        <w:jc w:val="center"/>
        <w:rPr>
          <w:rFonts w:ascii="Times New Roman" w:eastAsia="Times New Roman" w:hAnsi="Times New Roman" w:cs="Times New Roman"/>
          <w:b/>
          <w:bCs/>
          <w:iCs/>
          <w:color w:val="000000"/>
          <w:sz w:val="24"/>
          <w:szCs w:val="24"/>
          <w:lang w:val="it-IT"/>
        </w:rPr>
      </w:pPr>
      <w:r w:rsidRPr="0021171A">
        <w:rPr>
          <w:rFonts w:ascii="Times New Roman" w:eastAsia="Times New Roman" w:hAnsi="Times New Roman" w:cs="Times New Roman"/>
          <w:b/>
          <w:bCs/>
          <w:iCs/>
          <w:color w:val="000000"/>
          <w:sz w:val="24"/>
          <w:szCs w:val="24"/>
          <w:lang w:val="it-IT"/>
        </w:rPr>
        <w:t>AL CRITERIILOR DE EVALUARE A ORDINII DE PRIORITATE</w:t>
      </w:r>
    </w:p>
    <w:p w14:paraId="529AFBDD" w14:textId="77777777" w:rsidR="00BE5D3A" w:rsidRPr="0021171A" w:rsidRDefault="00BE5D3A" w:rsidP="00BE5D3A">
      <w:pPr>
        <w:spacing w:after="0" w:line="240" w:lineRule="auto"/>
        <w:jc w:val="center"/>
        <w:rPr>
          <w:rFonts w:ascii="Times New Roman" w:eastAsia="Times New Roman" w:hAnsi="Times New Roman" w:cs="Times New Roman"/>
          <w:b/>
          <w:bCs/>
          <w:iCs/>
          <w:color w:val="000000"/>
          <w:sz w:val="24"/>
          <w:szCs w:val="24"/>
          <w:lang w:val="it-IT"/>
        </w:rPr>
      </w:pPr>
      <w:r w:rsidRPr="0021171A">
        <w:rPr>
          <w:rFonts w:ascii="Times New Roman" w:eastAsia="Times New Roman" w:hAnsi="Times New Roman" w:cs="Times New Roman"/>
          <w:b/>
          <w:bCs/>
          <w:iCs/>
          <w:color w:val="000000"/>
          <w:sz w:val="24"/>
          <w:szCs w:val="24"/>
          <w:lang w:val="it-IT"/>
        </w:rPr>
        <w:t xml:space="preserve">PENTRU ATRIBUIREA FIECĂRUI ELEMENT RAPORTAT DIN RAPORTUL </w:t>
      </w:r>
    </w:p>
    <w:p w14:paraId="1EBD1DB0" w14:textId="77777777" w:rsidR="00BE5D3A" w:rsidRPr="0021171A" w:rsidRDefault="00BE5D3A" w:rsidP="00BE5D3A">
      <w:pPr>
        <w:spacing w:after="0" w:line="240" w:lineRule="auto"/>
        <w:jc w:val="center"/>
        <w:rPr>
          <w:rFonts w:ascii="Times New Roman" w:eastAsia="Times New Roman" w:hAnsi="Times New Roman" w:cs="Times New Roman"/>
          <w:b/>
          <w:bCs/>
          <w:iCs/>
          <w:color w:val="000000"/>
          <w:sz w:val="24"/>
          <w:szCs w:val="24"/>
          <w:lang w:val="it-IT"/>
        </w:rPr>
      </w:pPr>
      <w:r w:rsidRPr="0021171A">
        <w:rPr>
          <w:rFonts w:ascii="Times New Roman" w:eastAsia="Times New Roman" w:hAnsi="Times New Roman" w:cs="Times New Roman"/>
          <w:b/>
          <w:bCs/>
          <w:iCs/>
          <w:color w:val="000000"/>
          <w:sz w:val="24"/>
          <w:szCs w:val="24"/>
          <w:lang w:val="it-IT"/>
        </w:rPr>
        <w:t>C 81.00 - NSFR - FINANȚAREA STABILĂ DISPONIBILĂ</w:t>
      </w:r>
    </w:p>
    <w:p w14:paraId="58289897" w14:textId="77777777" w:rsidR="00BE5D3A" w:rsidRPr="0021171A" w:rsidRDefault="00BE5D3A" w:rsidP="00BE5D3A">
      <w:pPr>
        <w:spacing w:after="0" w:line="240" w:lineRule="auto"/>
        <w:rPr>
          <w:rFonts w:ascii="Times New Roman" w:eastAsia="Times New Roman" w:hAnsi="Times New Roman" w:cs="Times New Roman"/>
          <w:iCs/>
          <w:color w:val="000000"/>
          <w:sz w:val="24"/>
          <w:szCs w:val="24"/>
          <w:lang w:val="it-IT"/>
        </w:rPr>
      </w:pPr>
      <w:r w:rsidRPr="0021171A">
        <w:rPr>
          <w:rFonts w:ascii="Times New Roman" w:eastAsia="Times New Roman" w:hAnsi="Times New Roman" w:cs="Times New Roman"/>
          <w:iCs/>
          <w:color w:val="000000"/>
          <w:sz w:val="24"/>
          <w:szCs w:val="24"/>
          <w:lang w:val="it-IT"/>
        </w:rPr>
        <w:t xml:space="preserve"> </w:t>
      </w:r>
    </w:p>
    <w:tbl>
      <w:tblPr>
        <w:tblW w:w="5000" w:type="pct"/>
        <w:tblCellSpacing w:w="0" w:type="dxa"/>
        <w:tblCellMar>
          <w:left w:w="0" w:type="dxa"/>
          <w:right w:w="0" w:type="dxa"/>
        </w:tblCellMar>
        <w:tblLook w:val="04A0" w:firstRow="1" w:lastRow="0" w:firstColumn="1" w:lastColumn="0" w:noHBand="0" w:noVBand="1"/>
      </w:tblPr>
      <w:tblGrid>
        <w:gridCol w:w="6"/>
        <w:gridCol w:w="9682"/>
      </w:tblGrid>
      <w:tr w:rsidR="00BE5D3A" w:rsidRPr="0021171A" w14:paraId="56AFFBDC" w14:textId="77777777" w:rsidTr="00563CA2">
        <w:trPr>
          <w:tblCellSpacing w:w="0" w:type="dxa"/>
        </w:trPr>
        <w:tc>
          <w:tcPr>
            <w:tcW w:w="0" w:type="auto"/>
            <w:hideMark/>
          </w:tcPr>
          <w:p w14:paraId="2872C6C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5832"/>
              <w:gridCol w:w="753"/>
              <w:gridCol w:w="2524"/>
            </w:tblGrid>
            <w:tr w:rsidR="00BE5D3A" w:rsidRPr="0021171A" w14:paraId="7CD026B7" w14:textId="77777777" w:rsidTr="00563CA2">
              <w:trPr>
                <w:tblCellSpacing w:w="0" w:type="dxa"/>
              </w:trPr>
              <w:tc>
                <w:tcPr>
                  <w:tcW w:w="291" w:type="pct"/>
                  <w:hideMark/>
                </w:tcPr>
                <w:p w14:paraId="564085A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w:t>
                  </w:r>
                </w:p>
              </w:tc>
              <w:tc>
                <w:tcPr>
                  <w:tcW w:w="3015" w:type="pct"/>
                  <w:hideMark/>
                </w:tcPr>
                <w:p w14:paraId="04551F5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Element</w:t>
                  </w:r>
                </w:p>
              </w:tc>
              <w:tc>
                <w:tcPr>
                  <w:tcW w:w="0" w:type="auto"/>
                  <w:hideMark/>
                </w:tcPr>
                <w:p w14:paraId="509FBF6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Decizie</w:t>
                  </w:r>
                </w:p>
              </w:tc>
              <w:tc>
                <w:tcPr>
                  <w:tcW w:w="0" w:type="auto"/>
                  <w:hideMark/>
                </w:tcPr>
                <w:p w14:paraId="1B7F46E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Acțiune</w:t>
                  </w:r>
                </w:p>
              </w:tc>
            </w:tr>
            <w:tr w:rsidR="00BE5D3A" w:rsidRPr="0021171A" w14:paraId="380B09B2" w14:textId="77777777" w:rsidTr="00563CA2">
              <w:trPr>
                <w:tblCellSpacing w:w="0" w:type="dxa"/>
              </w:trPr>
              <w:tc>
                <w:tcPr>
                  <w:tcW w:w="291" w:type="pct"/>
                  <w:vMerge w:val="restart"/>
                  <w:hideMark/>
                </w:tcPr>
                <w:p w14:paraId="586A450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1</w:t>
                  </w:r>
                </w:p>
              </w:tc>
              <w:tc>
                <w:tcPr>
                  <w:tcW w:w="3015" w:type="pct"/>
                  <w:vMerge w:val="restart"/>
                  <w:hideMark/>
                </w:tcPr>
                <w:p w14:paraId="7FE6CB7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Fonduri proprii de nivel 1 de bază?</w:t>
                  </w:r>
                </w:p>
              </w:tc>
              <w:tc>
                <w:tcPr>
                  <w:tcW w:w="0" w:type="auto"/>
                  <w:hideMark/>
                </w:tcPr>
                <w:p w14:paraId="5418C80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hideMark/>
                </w:tcPr>
                <w:p w14:paraId="55BFBEE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ID 2.1.1</w:t>
                  </w:r>
                </w:p>
              </w:tc>
            </w:tr>
            <w:tr w:rsidR="00BE5D3A" w:rsidRPr="0021171A" w14:paraId="59730387" w14:textId="77777777" w:rsidTr="00563CA2">
              <w:trPr>
                <w:tblCellSpacing w:w="0" w:type="dxa"/>
              </w:trPr>
              <w:tc>
                <w:tcPr>
                  <w:tcW w:w="291" w:type="pct"/>
                  <w:vMerge/>
                  <w:vAlign w:val="center"/>
                  <w:hideMark/>
                </w:tcPr>
                <w:p w14:paraId="1A7FB57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vAlign w:val="center"/>
                  <w:hideMark/>
                </w:tcPr>
                <w:p w14:paraId="3061CB8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p w14:paraId="32CAF64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hideMark/>
                </w:tcPr>
                <w:p w14:paraId="2F57E18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 2</w:t>
                  </w:r>
                </w:p>
              </w:tc>
            </w:tr>
            <w:tr w:rsidR="00BE5D3A" w:rsidRPr="0021171A" w14:paraId="693776E4" w14:textId="77777777" w:rsidTr="00563CA2">
              <w:trPr>
                <w:tblCellSpacing w:w="0" w:type="dxa"/>
              </w:trPr>
              <w:tc>
                <w:tcPr>
                  <w:tcW w:w="291" w:type="pct"/>
                  <w:vMerge w:val="restart"/>
                  <w:hideMark/>
                </w:tcPr>
                <w:p w14:paraId="2C5B40F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2</w:t>
                  </w:r>
                </w:p>
              </w:tc>
              <w:tc>
                <w:tcPr>
                  <w:tcW w:w="3015" w:type="pct"/>
                  <w:vMerge w:val="restart"/>
                  <w:hideMark/>
                </w:tcPr>
                <w:p w14:paraId="43D70A6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Fonduri proprii de nivel 1 suplimentar?</w:t>
                  </w:r>
                </w:p>
              </w:tc>
              <w:tc>
                <w:tcPr>
                  <w:tcW w:w="0" w:type="auto"/>
                  <w:hideMark/>
                </w:tcPr>
                <w:p w14:paraId="2BB8169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hideMark/>
                </w:tcPr>
                <w:p w14:paraId="5047AFF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ID 2.1.2</w:t>
                  </w:r>
                </w:p>
              </w:tc>
            </w:tr>
            <w:tr w:rsidR="00BE5D3A" w:rsidRPr="0021171A" w14:paraId="732A639D" w14:textId="77777777" w:rsidTr="00563CA2">
              <w:trPr>
                <w:tblCellSpacing w:w="0" w:type="dxa"/>
              </w:trPr>
              <w:tc>
                <w:tcPr>
                  <w:tcW w:w="291" w:type="pct"/>
                  <w:vMerge/>
                  <w:vAlign w:val="center"/>
                  <w:hideMark/>
                </w:tcPr>
                <w:p w14:paraId="0FD8FDF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vAlign w:val="center"/>
                  <w:hideMark/>
                </w:tcPr>
                <w:p w14:paraId="1292DCB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p w14:paraId="272A545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hideMark/>
                </w:tcPr>
                <w:p w14:paraId="1DF24AC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 3</w:t>
                  </w:r>
                </w:p>
              </w:tc>
            </w:tr>
            <w:tr w:rsidR="00BE5D3A" w:rsidRPr="0021171A" w14:paraId="0558A75F" w14:textId="77777777" w:rsidTr="00563CA2">
              <w:trPr>
                <w:tblCellSpacing w:w="0" w:type="dxa"/>
              </w:trPr>
              <w:tc>
                <w:tcPr>
                  <w:tcW w:w="291" w:type="pct"/>
                  <w:vMerge w:val="restart"/>
                  <w:hideMark/>
                </w:tcPr>
                <w:p w14:paraId="3C3C834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3</w:t>
                  </w:r>
                </w:p>
              </w:tc>
              <w:tc>
                <w:tcPr>
                  <w:tcW w:w="3015" w:type="pct"/>
                  <w:vMerge w:val="restart"/>
                  <w:hideMark/>
                </w:tcPr>
                <w:p w14:paraId="7884535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Fonduri proprii de nivel 2?</w:t>
                  </w:r>
                </w:p>
              </w:tc>
              <w:tc>
                <w:tcPr>
                  <w:tcW w:w="0" w:type="auto"/>
                  <w:hideMark/>
                </w:tcPr>
                <w:p w14:paraId="077D2A3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hideMark/>
                </w:tcPr>
                <w:p w14:paraId="67C82C4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ID 2.1.3</w:t>
                  </w:r>
                </w:p>
              </w:tc>
            </w:tr>
            <w:tr w:rsidR="00BE5D3A" w:rsidRPr="0021171A" w14:paraId="3B650039" w14:textId="77777777" w:rsidTr="00563CA2">
              <w:trPr>
                <w:tblCellSpacing w:w="0" w:type="dxa"/>
              </w:trPr>
              <w:tc>
                <w:tcPr>
                  <w:tcW w:w="291" w:type="pct"/>
                  <w:vMerge/>
                  <w:vAlign w:val="center"/>
                  <w:hideMark/>
                </w:tcPr>
                <w:p w14:paraId="3519A4B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vAlign w:val="center"/>
                  <w:hideMark/>
                </w:tcPr>
                <w:p w14:paraId="33D15CC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p w14:paraId="01E0CC4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hideMark/>
                </w:tcPr>
                <w:p w14:paraId="280AA4E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 4</w:t>
                  </w:r>
                </w:p>
              </w:tc>
            </w:tr>
            <w:tr w:rsidR="00BE5D3A" w:rsidRPr="0021171A" w14:paraId="33C4564C" w14:textId="77777777" w:rsidTr="00563CA2">
              <w:trPr>
                <w:tblCellSpacing w:w="0" w:type="dxa"/>
              </w:trPr>
              <w:tc>
                <w:tcPr>
                  <w:tcW w:w="291" w:type="pct"/>
                  <w:vMerge w:val="restart"/>
                  <w:hideMark/>
                </w:tcPr>
                <w:p w14:paraId="2CC64E1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4</w:t>
                  </w:r>
                </w:p>
              </w:tc>
              <w:tc>
                <w:tcPr>
                  <w:tcW w:w="3015" w:type="pct"/>
                  <w:vMerge w:val="restart"/>
                  <w:hideMark/>
                </w:tcPr>
                <w:p w14:paraId="4EADC75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Alte instrumente de capital?</w:t>
                  </w:r>
                </w:p>
              </w:tc>
              <w:tc>
                <w:tcPr>
                  <w:tcW w:w="0" w:type="auto"/>
                  <w:hideMark/>
                </w:tcPr>
                <w:p w14:paraId="7BC4C39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hideMark/>
                </w:tcPr>
                <w:p w14:paraId="4690958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ID 2.1.4</w:t>
                  </w:r>
                </w:p>
              </w:tc>
            </w:tr>
            <w:tr w:rsidR="00BE5D3A" w:rsidRPr="0021171A" w14:paraId="3820EE7D" w14:textId="77777777" w:rsidTr="00563CA2">
              <w:trPr>
                <w:tblCellSpacing w:w="0" w:type="dxa"/>
              </w:trPr>
              <w:tc>
                <w:tcPr>
                  <w:tcW w:w="291" w:type="pct"/>
                  <w:vMerge/>
                  <w:vAlign w:val="center"/>
                  <w:hideMark/>
                </w:tcPr>
                <w:p w14:paraId="0E2F72A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vAlign w:val="center"/>
                  <w:hideMark/>
                </w:tcPr>
                <w:p w14:paraId="4D4F6B9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p w14:paraId="7ADEFB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hideMark/>
                </w:tcPr>
                <w:p w14:paraId="5774D51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 5</w:t>
                  </w:r>
                </w:p>
              </w:tc>
            </w:tr>
            <w:tr w:rsidR="00BE5D3A" w:rsidRPr="0021171A" w14:paraId="30BCB31D" w14:textId="77777777" w:rsidTr="00563CA2">
              <w:trPr>
                <w:tblCellSpacing w:w="0" w:type="dxa"/>
              </w:trPr>
              <w:tc>
                <w:tcPr>
                  <w:tcW w:w="291" w:type="pct"/>
                  <w:vMerge w:val="restart"/>
                </w:tcPr>
                <w:p w14:paraId="6269FE4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5</w:t>
                  </w:r>
                </w:p>
              </w:tc>
              <w:tc>
                <w:tcPr>
                  <w:tcW w:w="3015" w:type="pct"/>
                  <w:vMerge w:val="restart"/>
                </w:tcPr>
                <w:p w14:paraId="174D1E4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it-IT"/>
                    </w:rPr>
                    <w:t>O datorie asociată garanțiilor reale primite ca marjă de variație pentru instrumentele financiare derivate?</w:t>
                  </w:r>
                </w:p>
              </w:tc>
              <w:tc>
                <w:tcPr>
                  <w:tcW w:w="0" w:type="auto"/>
                </w:tcPr>
                <w:p w14:paraId="0490130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tcPr>
                <w:p w14:paraId="263740C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u-RU"/>
                    </w:rPr>
                    <w:t>Nu se raportează</w:t>
                  </w:r>
                </w:p>
              </w:tc>
            </w:tr>
            <w:tr w:rsidR="00BE5D3A" w:rsidRPr="0021171A" w14:paraId="22CAA4AF" w14:textId="77777777" w:rsidTr="00563CA2">
              <w:trPr>
                <w:tblCellSpacing w:w="0" w:type="dxa"/>
              </w:trPr>
              <w:tc>
                <w:tcPr>
                  <w:tcW w:w="291" w:type="pct"/>
                  <w:vMerge/>
                </w:tcPr>
                <w:p w14:paraId="5230287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tcPr>
                <w:p w14:paraId="1C8C46C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tcPr>
                <w:p w14:paraId="4C83FD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tcPr>
                <w:p w14:paraId="7EB28CA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 6</w:t>
                  </w:r>
                </w:p>
              </w:tc>
            </w:tr>
            <w:tr w:rsidR="00BE5D3A" w:rsidRPr="0021171A" w14:paraId="2F71AC7A" w14:textId="77777777" w:rsidTr="00563CA2">
              <w:trPr>
                <w:tblCellSpacing w:w="0" w:type="dxa"/>
              </w:trPr>
              <w:tc>
                <w:tcPr>
                  <w:tcW w:w="291" w:type="pct"/>
                  <w:vMerge w:val="restart"/>
                  <w:hideMark/>
                </w:tcPr>
                <w:p w14:paraId="531C821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6</w:t>
                  </w:r>
                </w:p>
              </w:tc>
              <w:tc>
                <w:tcPr>
                  <w:tcW w:w="3015" w:type="pct"/>
                  <w:vMerge w:val="restart"/>
                  <w:hideMark/>
                </w:tcPr>
                <w:p w14:paraId="07B7DF9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Sume de plătit la data tranzacționării?</w:t>
                  </w:r>
                </w:p>
              </w:tc>
              <w:tc>
                <w:tcPr>
                  <w:tcW w:w="0" w:type="auto"/>
                  <w:hideMark/>
                </w:tcPr>
                <w:p w14:paraId="3409438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hideMark/>
                </w:tcPr>
                <w:p w14:paraId="62714BB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ID 2.9.1</w:t>
                  </w:r>
                </w:p>
              </w:tc>
            </w:tr>
            <w:tr w:rsidR="00BE5D3A" w:rsidRPr="0021171A" w14:paraId="5FFD3EAD" w14:textId="77777777" w:rsidTr="00563CA2">
              <w:trPr>
                <w:tblCellSpacing w:w="0" w:type="dxa"/>
              </w:trPr>
              <w:tc>
                <w:tcPr>
                  <w:tcW w:w="291" w:type="pct"/>
                  <w:vMerge/>
                  <w:vAlign w:val="center"/>
                  <w:hideMark/>
                </w:tcPr>
                <w:p w14:paraId="36F2A2B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vAlign w:val="center"/>
                  <w:hideMark/>
                </w:tcPr>
                <w:p w14:paraId="1559B4A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p w14:paraId="2D753B6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hideMark/>
                </w:tcPr>
                <w:p w14:paraId="057476C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 7</w:t>
                  </w:r>
                </w:p>
              </w:tc>
            </w:tr>
            <w:tr w:rsidR="00BE5D3A" w:rsidRPr="0021171A" w14:paraId="27609FB2" w14:textId="77777777" w:rsidTr="00563CA2">
              <w:trPr>
                <w:tblCellSpacing w:w="0" w:type="dxa"/>
              </w:trPr>
              <w:tc>
                <w:tcPr>
                  <w:tcW w:w="291" w:type="pct"/>
                  <w:vMerge w:val="restart"/>
                  <w:hideMark/>
                </w:tcPr>
                <w:p w14:paraId="115A6E4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7</w:t>
                  </w:r>
                </w:p>
              </w:tc>
              <w:tc>
                <w:tcPr>
                  <w:tcW w:w="3015" w:type="pct"/>
                  <w:vMerge w:val="restart"/>
                  <w:hideMark/>
                </w:tcPr>
                <w:p w14:paraId="554493A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Datorie interdependentă?</w:t>
                  </w:r>
                </w:p>
              </w:tc>
              <w:tc>
                <w:tcPr>
                  <w:tcW w:w="0" w:type="auto"/>
                  <w:hideMark/>
                </w:tcPr>
                <w:p w14:paraId="42E2021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hideMark/>
                </w:tcPr>
                <w:p w14:paraId="737695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Se alocă unui singur element relevant din ID 2.8.</w:t>
                  </w:r>
                </w:p>
              </w:tc>
            </w:tr>
            <w:tr w:rsidR="00BE5D3A" w:rsidRPr="0021171A" w14:paraId="0B94F2F8" w14:textId="77777777" w:rsidTr="00563CA2">
              <w:trPr>
                <w:tblCellSpacing w:w="0" w:type="dxa"/>
              </w:trPr>
              <w:tc>
                <w:tcPr>
                  <w:tcW w:w="291" w:type="pct"/>
                  <w:vMerge/>
                  <w:vAlign w:val="center"/>
                  <w:hideMark/>
                </w:tcPr>
                <w:p w14:paraId="40DB4A1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vAlign w:val="center"/>
                  <w:hideMark/>
                </w:tcPr>
                <w:p w14:paraId="37B6AA8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p w14:paraId="75B7CF4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hideMark/>
                </w:tcPr>
                <w:p w14:paraId="2797F4B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 8</w:t>
                  </w:r>
                </w:p>
              </w:tc>
            </w:tr>
            <w:tr w:rsidR="00BE5D3A" w:rsidRPr="0021171A" w14:paraId="1C45A9DD" w14:textId="77777777" w:rsidTr="00563CA2">
              <w:trPr>
                <w:tblCellSpacing w:w="0" w:type="dxa"/>
              </w:trPr>
              <w:tc>
                <w:tcPr>
                  <w:tcW w:w="291" w:type="pct"/>
                  <w:vMerge w:val="restart"/>
                  <w:hideMark/>
                </w:tcPr>
                <w:p w14:paraId="6C39D4A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8</w:t>
                  </w:r>
                </w:p>
              </w:tc>
              <w:tc>
                <w:tcPr>
                  <w:tcW w:w="3015" w:type="pct"/>
                  <w:vMerge w:val="restart"/>
                  <w:hideMark/>
                </w:tcPr>
                <w:p w14:paraId="01A1071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Datorii și facilități angajate din cadrul unui grup pentru care BNM a acordat un tratament preferențial?</w:t>
                  </w:r>
                </w:p>
              </w:tc>
              <w:tc>
                <w:tcPr>
                  <w:tcW w:w="0" w:type="auto"/>
                  <w:hideMark/>
                </w:tcPr>
                <w:p w14:paraId="19996B7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hideMark/>
                </w:tcPr>
                <w:p w14:paraId="2DBBE4C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ID 2.4</w:t>
                  </w:r>
                </w:p>
              </w:tc>
            </w:tr>
            <w:tr w:rsidR="00BE5D3A" w:rsidRPr="0021171A" w14:paraId="065E3E2C" w14:textId="77777777" w:rsidTr="00563CA2">
              <w:trPr>
                <w:tblCellSpacing w:w="0" w:type="dxa"/>
              </w:trPr>
              <w:tc>
                <w:tcPr>
                  <w:tcW w:w="291" w:type="pct"/>
                  <w:vMerge/>
                  <w:vAlign w:val="center"/>
                  <w:hideMark/>
                </w:tcPr>
                <w:p w14:paraId="3792382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vAlign w:val="center"/>
                  <w:hideMark/>
                </w:tcPr>
                <w:p w14:paraId="7F80D61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p w14:paraId="0CA329F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hideMark/>
                </w:tcPr>
                <w:p w14:paraId="6A8EE11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 9</w:t>
                  </w:r>
                </w:p>
              </w:tc>
            </w:tr>
            <w:tr w:rsidR="00BE5D3A" w:rsidRPr="0021171A" w14:paraId="3591F74C" w14:textId="77777777" w:rsidTr="00563CA2">
              <w:trPr>
                <w:tblCellSpacing w:w="0" w:type="dxa"/>
              </w:trPr>
              <w:tc>
                <w:tcPr>
                  <w:tcW w:w="291" w:type="pct"/>
                  <w:vMerge w:val="restart"/>
                  <w:hideMark/>
                </w:tcPr>
                <w:p w14:paraId="6883D96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9</w:t>
                  </w:r>
                </w:p>
              </w:tc>
              <w:tc>
                <w:tcPr>
                  <w:tcW w:w="3015" w:type="pct"/>
                  <w:vMerge w:val="restart"/>
                  <w:hideMark/>
                </w:tcPr>
                <w:p w14:paraId="25381FD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Datorii provenite din instrumente financiare derivate NSFR?</w:t>
                  </w:r>
                </w:p>
              </w:tc>
              <w:tc>
                <w:tcPr>
                  <w:tcW w:w="0" w:type="auto"/>
                  <w:hideMark/>
                </w:tcPr>
                <w:p w14:paraId="7529F8E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hideMark/>
                </w:tcPr>
                <w:p w14:paraId="663FB86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ID 2.7</w:t>
                  </w:r>
                </w:p>
              </w:tc>
            </w:tr>
            <w:tr w:rsidR="00BE5D3A" w:rsidRPr="0021171A" w14:paraId="433ADB80" w14:textId="77777777" w:rsidTr="00563CA2">
              <w:trPr>
                <w:tblCellSpacing w:w="0" w:type="dxa"/>
              </w:trPr>
              <w:tc>
                <w:tcPr>
                  <w:tcW w:w="291" w:type="pct"/>
                  <w:vMerge/>
                  <w:vAlign w:val="center"/>
                  <w:hideMark/>
                </w:tcPr>
                <w:p w14:paraId="3BC8FB1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vAlign w:val="center"/>
                  <w:hideMark/>
                </w:tcPr>
                <w:p w14:paraId="2854C0E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p w14:paraId="567A005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hideMark/>
                </w:tcPr>
                <w:p w14:paraId="216BE4F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 10</w:t>
                  </w:r>
                </w:p>
              </w:tc>
            </w:tr>
            <w:tr w:rsidR="00BE5D3A" w:rsidRPr="0021171A" w14:paraId="3801E178" w14:textId="77777777" w:rsidTr="00563CA2">
              <w:trPr>
                <w:tblCellSpacing w:w="0" w:type="dxa"/>
              </w:trPr>
              <w:tc>
                <w:tcPr>
                  <w:tcW w:w="291" w:type="pct"/>
                  <w:vMerge w:val="restart"/>
                  <w:hideMark/>
                </w:tcPr>
                <w:p w14:paraId="4403913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10</w:t>
                  </w:r>
                </w:p>
              </w:tc>
              <w:tc>
                <w:tcPr>
                  <w:tcW w:w="3015" w:type="pct"/>
                  <w:vMerge w:val="restart"/>
                  <w:hideMark/>
                </w:tcPr>
                <w:p w14:paraId="57E600E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Datorii privind impozitul amânat?</w:t>
                  </w:r>
                </w:p>
              </w:tc>
              <w:tc>
                <w:tcPr>
                  <w:tcW w:w="0" w:type="auto"/>
                  <w:hideMark/>
                </w:tcPr>
                <w:p w14:paraId="2DBCB02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hideMark/>
                </w:tcPr>
                <w:p w14:paraId="3ABE77A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ID 2.9.2</w:t>
                  </w:r>
                </w:p>
              </w:tc>
            </w:tr>
            <w:tr w:rsidR="00BE5D3A" w:rsidRPr="0021171A" w14:paraId="6A50632C" w14:textId="77777777" w:rsidTr="00563CA2">
              <w:trPr>
                <w:tblCellSpacing w:w="0" w:type="dxa"/>
              </w:trPr>
              <w:tc>
                <w:tcPr>
                  <w:tcW w:w="291" w:type="pct"/>
                  <w:vMerge/>
                  <w:vAlign w:val="center"/>
                  <w:hideMark/>
                </w:tcPr>
                <w:p w14:paraId="3B33863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vAlign w:val="center"/>
                  <w:hideMark/>
                </w:tcPr>
                <w:p w14:paraId="42B0F31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p w14:paraId="196A0CD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hideMark/>
                </w:tcPr>
                <w:p w14:paraId="147BBEB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 11</w:t>
                  </w:r>
                </w:p>
              </w:tc>
            </w:tr>
            <w:tr w:rsidR="00BE5D3A" w:rsidRPr="0021171A" w14:paraId="35508B62" w14:textId="77777777" w:rsidTr="00563CA2">
              <w:trPr>
                <w:tblCellSpacing w:w="0" w:type="dxa"/>
              </w:trPr>
              <w:tc>
                <w:tcPr>
                  <w:tcW w:w="291" w:type="pct"/>
                  <w:vMerge w:val="restart"/>
                  <w:hideMark/>
                </w:tcPr>
                <w:p w14:paraId="28F9700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11</w:t>
                  </w:r>
                </w:p>
              </w:tc>
              <w:tc>
                <w:tcPr>
                  <w:tcW w:w="3015" w:type="pct"/>
                  <w:vMerge w:val="restart"/>
                  <w:hideMark/>
                </w:tcPr>
                <w:p w14:paraId="044B2BE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Interese minoritare?</w:t>
                  </w:r>
                </w:p>
              </w:tc>
              <w:tc>
                <w:tcPr>
                  <w:tcW w:w="0" w:type="auto"/>
                  <w:hideMark/>
                </w:tcPr>
                <w:p w14:paraId="52E0570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hideMark/>
                </w:tcPr>
                <w:p w14:paraId="0378333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ID 2.9.3</w:t>
                  </w:r>
                </w:p>
              </w:tc>
            </w:tr>
            <w:tr w:rsidR="00BE5D3A" w:rsidRPr="0021171A" w14:paraId="4127E33C" w14:textId="77777777" w:rsidTr="00563CA2">
              <w:trPr>
                <w:tblCellSpacing w:w="0" w:type="dxa"/>
              </w:trPr>
              <w:tc>
                <w:tcPr>
                  <w:tcW w:w="291" w:type="pct"/>
                  <w:vMerge/>
                  <w:vAlign w:val="center"/>
                  <w:hideMark/>
                </w:tcPr>
                <w:p w14:paraId="6E000B5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vAlign w:val="center"/>
                  <w:hideMark/>
                </w:tcPr>
                <w:p w14:paraId="12C0C3A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p w14:paraId="081FBC6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hideMark/>
                </w:tcPr>
                <w:p w14:paraId="448BC59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 12</w:t>
                  </w:r>
                </w:p>
              </w:tc>
            </w:tr>
            <w:tr w:rsidR="00BE5D3A" w:rsidRPr="0021171A" w14:paraId="054C5F65" w14:textId="77777777" w:rsidTr="00563CA2">
              <w:trPr>
                <w:tblCellSpacing w:w="0" w:type="dxa"/>
              </w:trPr>
              <w:tc>
                <w:tcPr>
                  <w:tcW w:w="291" w:type="pct"/>
                  <w:vMerge w:val="restart"/>
                  <w:hideMark/>
                </w:tcPr>
                <w:p w14:paraId="3245432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12</w:t>
                  </w:r>
                </w:p>
              </w:tc>
              <w:tc>
                <w:tcPr>
                  <w:tcW w:w="3015" w:type="pct"/>
                  <w:vMerge w:val="restart"/>
                  <w:hideMark/>
                </w:tcPr>
                <w:p w14:paraId="262EC8A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Depozite retail stabile?</w:t>
                  </w:r>
                </w:p>
              </w:tc>
              <w:tc>
                <w:tcPr>
                  <w:tcW w:w="0" w:type="auto"/>
                  <w:hideMark/>
                </w:tcPr>
                <w:p w14:paraId="6BD5589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hideMark/>
                </w:tcPr>
                <w:p w14:paraId="72B42DC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ID 2.2.1</w:t>
                  </w:r>
                </w:p>
              </w:tc>
            </w:tr>
            <w:tr w:rsidR="00BE5D3A" w:rsidRPr="0021171A" w14:paraId="67917ECE" w14:textId="77777777" w:rsidTr="00563CA2">
              <w:trPr>
                <w:tblCellSpacing w:w="0" w:type="dxa"/>
              </w:trPr>
              <w:tc>
                <w:tcPr>
                  <w:tcW w:w="291" w:type="pct"/>
                  <w:vMerge/>
                  <w:vAlign w:val="center"/>
                  <w:hideMark/>
                </w:tcPr>
                <w:p w14:paraId="5DF4592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vAlign w:val="center"/>
                  <w:hideMark/>
                </w:tcPr>
                <w:p w14:paraId="020D984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p w14:paraId="5E984EA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hideMark/>
                </w:tcPr>
                <w:p w14:paraId="140D917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 13</w:t>
                  </w:r>
                </w:p>
              </w:tc>
            </w:tr>
            <w:tr w:rsidR="00BE5D3A" w:rsidRPr="0021171A" w14:paraId="3E1AA2F3" w14:textId="77777777" w:rsidTr="00563CA2">
              <w:trPr>
                <w:tblCellSpacing w:w="0" w:type="dxa"/>
              </w:trPr>
              <w:tc>
                <w:tcPr>
                  <w:tcW w:w="291" w:type="pct"/>
                  <w:vMerge w:val="restart"/>
                  <w:hideMark/>
                </w:tcPr>
                <w:p w14:paraId="53BA8E1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13</w:t>
                  </w:r>
                </w:p>
              </w:tc>
              <w:tc>
                <w:tcPr>
                  <w:tcW w:w="3015" w:type="pct"/>
                  <w:vMerge w:val="restart"/>
                  <w:hideMark/>
                </w:tcPr>
                <w:p w14:paraId="36EAA9E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Alte depozite retail?</w:t>
                  </w:r>
                </w:p>
              </w:tc>
              <w:tc>
                <w:tcPr>
                  <w:tcW w:w="0" w:type="auto"/>
                  <w:hideMark/>
                </w:tcPr>
                <w:p w14:paraId="6383F12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hideMark/>
                </w:tcPr>
                <w:p w14:paraId="57C866B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ID 2.2.2</w:t>
                  </w:r>
                </w:p>
              </w:tc>
            </w:tr>
            <w:tr w:rsidR="00BE5D3A" w:rsidRPr="0021171A" w14:paraId="1E727116" w14:textId="77777777" w:rsidTr="00563CA2">
              <w:trPr>
                <w:tblCellSpacing w:w="0" w:type="dxa"/>
              </w:trPr>
              <w:tc>
                <w:tcPr>
                  <w:tcW w:w="291" w:type="pct"/>
                  <w:vMerge/>
                  <w:vAlign w:val="center"/>
                  <w:hideMark/>
                </w:tcPr>
                <w:p w14:paraId="1EEA1DE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vAlign w:val="center"/>
                  <w:hideMark/>
                </w:tcPr>
                <w:p w14:paraId="168996F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p w14:paraId="37711AC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hideMark/>
                </w:tcPr>
                <w:p w14:paraId="091C519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 14</w:t>
                  </w:r>
                </w:p>
              </w:tc>
            </w:tr>
            <w:tr w:rsidR="00BE5D3A" w:rsidRPr="0021171A" w14:paraId="6C8773E5" w14:textId="77777777" w:rsidTr="00563CA2">
              <w:trPr>
                <w:tblCellSpacing w:w="0" w:type="dxa"/>
              </w:trPr>
              <w:tc>
                <w:tcPr>
                  <w:tcW w:w="291" w:type="pct"/>
                  <w:vMerge w:val="restart"/>
                  <w:hideMark/>
                </w:tcPr>
                <w:p w14:paraId="2769161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14</w:t>
                  </w:r>
                </w:p>
              </w:tc>
              <w:tc>
                <w:tcPr>
                  <w:tcW w:w="3015" w:type="pct"/>
                  <w:vMerge w:val="restart"/>
                  <w:hideMark/>
                </w:tcPr>
                <w:p w14:paraId="058018B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Datorii în cazul cărora contrapartea nu poate fi determinată?</w:t>
                  </w:r>
                </w:p>
              </w:tc>
              <w:tc>
                <w:tcPr>
                  <w:tcW w:w="0" w:type="auto"/>
                  <w:hideMark/>
                </w:tcPr>
                <w:p w14:paraId="1E40E11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hideMark/>
                </w:tcPr>
                <w:p w14:paraId="3A0853E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ID 2.6</w:t>
                  </w:r>
                </w:p>
              </w:tc>
            </w:tr>
            <w:tr w:rsidR="00BE5D3A" w:rsidRPr="0021171A" w14:paraId="5B77889A" w14:textId="77777777" w:rsidTr="00563CA2">
              <w:trPr>
                <w:tblCellSpacing w:w="0" w:type="dxa"/>
              </w:trPr>
              <w:tc>
                <w:tcPr>
                  <w:tcW w:w="291" w:type="pct"/>
                  <w:vMerge/>
                  <w:vAlign w:val="center"/>
                  <w:hideMark/>
                </w:tcPr>
                <w:p w14:paraId="2376142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vAlign w:val="center"/>
                  <w:hideMark/>
                </w:tcPr>
                <w:p w14:paraId="03EED3E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p w14:paraId="7C43712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hideMark/>
                </w:tcPr>
                <w:p w14:paraId="425895C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 15</w:t>
                  </w:r>
                </w:p>
              </w:tc>
            </w:tr>
            <w:tr w:rsidR="00BE5D3A" w:rsidRPr="00B96BA3" w14:paraId="6F8ABD65" w14:textId="77777777" w:rsidTr="00563CA2">
              <w:trPr>
                <w:tblCellSpacing w:w="0" w:type="dxa"/>
              </w:trPr>
              <w:tc>
                <w:tcPr>
                  <w:tcW w:w="291" w:type="pct"/>
                  <w:vMerge w:val="restart"/>
                  <w:hideMark/>
                </w:tcPr>
                <w:p w14:paraId="13C05F7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15</w:t>
                  </w:r>
                </w:p>
              </w:tc>
              <w:tc>
                <w:tcPr>
                  <w:tcW w:w="3015" w:type="pct"/>
                  <w:vMerge w:val="restart"/>
                  <w:hideMark/>
                </w:tcPr>
                <w:p w14:paraId="561AA10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Datorii furnizate de băncile centrale?</w:t>
                  </w:r>
                </w:p>
              </w:tc>
              <w:tc>
                <w:tcPr>
                  <w:tcW w:w="0" w:type="auto"/>
                  <w:hideMark/>
                </w:tcPr>
                <w:p w14:paraId="569FA89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hideMark/>
                </w:tcPr>
                <w:p w14:paraId="46135AA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Se alocă la ID 2.5.1 sau 2.5.2.</w:t>
                  </w:r>
                </w:p>
              </w:tc>
            </w:tr>
            <w:tr w:rsidR="00BE5D3A" w:rsidRPr="0021171A" w14:paraId="6268E959" w14:textId="77777777" w:rsidTr="00563CA2">
              <w:trPr>
                <w:tblCellSpacing w:w="0" w:type="dxa"/>
              </w:trPr>
              <w:tc>
                <w:tcPr>
                  <w:tcW w:w="291" w:type="pct"/>
                  <w:vMerge/>
                  <w:vAlign w:val="center"/>
                  <w:hideMark/>
                </w:tcPr>
                <w:p w14:paraId="3890B30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vAlign w:val="center"/>
                  <w:hideMark/>
                </w:tcPr>
                <w:p w14:paraId="22308C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p w14:paraId="3B9940D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hideMark/>
                </w:tcPr>
                <w:p w14:paraId="015985A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 16</w:t>
                  </w:r>
                </w:p>
              </w:tc>
            </w:tr>
            <w:tr w:rsidR="00BE5D3A" w:rsidRPr="0021171A" w14:paraId="6FADCC50" w14:textId="77777777" w:rsidTr="00563CA2">
              <w:trPr>
                <w:tblCellSpacing w:w="0" w:type="dxa"/>
              </w:trPr>
              <w:tc>
                <w:tcPr>
                  <w:tcW w:w="291" w:type="pct"/>
                  <w:vMerge w:val="restart"/>
                  <w:hideMark/>
                </w:tcPr>
                <w:p w14:paraId="6DCCF67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16</w:t>
                  </w:r>
                </w:p>
              </w:tc>
              <w:tc>
                <w:tcPr>
                  <w:tcW w:w="3015" w:type="pct"/>
                  <w:vMerge w:val="restart"/>
                  <w:hideMark/>
                </w:tcPr>
                <w:p w14:paraId="6B171CB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Datorii furnizate de clienți financiari?</w:t>
                  </w:r>
                </w:p>
              </w:tc>
              <w:tc>
                <w:tcPr>
                  <w:tcW w:w="0" w:type="auto"/>
                  <w:hideMark/>
                </w:tcPr>
                <w:p w14:paraId="70B4DC2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hideMark/>
                </w:tcPr>
                <w:p w14:paraId="656F08B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Se alocă unui singur element relevant din ID 2.5.3.</w:t>
                  </w:r>
                </w:p>
              </w:tc>
            </w:tr>
            <w:tr w:rsidR="00BE5D3A" w:rsidRPr="0021171A" w14:paraId="03BE3F98" w14:textId="77777777" w:rsidTr="00563CA2">
              <w:trPr>
                <w:tblCellSpacing w:w="0" w:type="dxa"/>
              </w:trPr>
              <w:tc>
                <w:tcPr>
                  <w:tcW w:w="291" w:type="pct"/>
                  <w:vMerge/>
                  <w:vAlign w:val="center"/>
                  <w:hideMark/>
                </w:tcPr>
                <w:p w14:paraId="7983FA9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vAlign w:val="center"/>
                  <w:hideMark/>
                </w:tcPr>
                <w:p w14:paraId="57326C6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p w14:paraId="447629C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hideMark/>
                </w:tcPr>
                <w:p w14:paraId="042E6AA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 17</w:t>
                  </w:r>
                </w:p>
              </w:tc>
            </w:tr>
            <w:tr w:rsidR="00BE5D3A" w:rsidRPr="00B96BA3" w14:paraId="512AD507" w14:textId="77777777" w:rsidTr="00563CA2">
              <w:trPr>
                <w:tblCellSpacing w:w="0" w:type="dxa"/>
              </w:trPr>
              <w:tc>
                <w:tcPr>
                  <w:tcW w:w="291" w:type="pct"/>
                  <w:vMerge w:val="restart"/>
                  <w:hideMark/>
                </w:tcPr>
                <w:p w14:paraId="349A632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17</w:t>
                  </w:r>
                </w:p>
              </w:tc>
              <w:tc>
                <w:tcPr>
                  <w:tcW w:w="3015" w:type="pct"/>
                  <w:vMerge w:val="restart"/>
                  <w:hideMark/>
                </w:tcPr>
                <w:p w14:paraId="21DB1DE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Datorii de la clienți nefinanciari care nu sunt bănci centrale?</w:t>
                  </w:r>
                </w:p>
              </w:tc>
              <w:tc>
                <w:tcPr>
                  <w:tcW w:w="0" w:type="auto"/>
                  <w:hideMark/>
                </w:tcPr>
                <w:p w14:paraId="6E16B9A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hideMark/>
                </w:tcPr>
                <w:p w14:paraId="78DCFE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Se alocă elementului relevant din ID 2.3.</w:t>
                  </w:r>
                </w:p>
              </w:tc>
            </w:tr>
            <w:tr w:rsidR="00BE5D3A" w:rsidRPr="0021171A" w14:paraId="7BFA2D91" w14:textId="77777777" w:rsidTr="00563CA2">
              <w:trPr>
                <w:tblCellSpacing w:w="0" w:type="dxa"/>
              </w:trPr>
              <w:tc>
                <w:tcPr>
                  <w:tcW w:w="291" w:type="pct"/>
                  <w:vMerge/>
                  <w:vAlign w:val="center"/>
                  <w:hideMark/>
                </w:tcPr>
                <w:p w14:paraId="733B5EE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vAlign w:val="center"/>
                  <w:hideMark/>
                </w:tcPr>
                <w:p w14:paraId="47B4E3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p w14:paraId="018ED47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hideMark/>
                </w:tcPr>
                <w:p w14:paraId="5F7A902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 18</w:t>
                  </w:r>
                </w:p>
              </w:tc>
            </w:tr>
            <w:tr w:rsidR="00BE5D3A" w:rsidRPr="0021171A" w14:paraId="062E348B" w14:textId="77777777" w:rsidTr="00563CA2">
              <w:trPr>
                <w:tblCellSpacing w:w="0" w:type="dxa"/>
              </w:trPr>
              <w:tc>
                <w:tcPr>
                  <w:tcW w:w="291" w:type="pct"/>
                  <w:vMerge w:val="restart"/>
                  <w:hideMark/>
                </w:tcPr>
                <w:p w14:paraId="47B31ED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18</w:t>
                  </w:r>
                </w:p>
              </w:tc>
              <w:tc>
                <w:tcPr>
                  <w:tcW w:w="3015" w:type="pct"/>
                  <w:vMerge w:val="restart"/>
                  <w:hideMark/>
                </w:tcPr>
                <w:p w14:paraId="3DB21D9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Alte datorii care nu au fost incluse în categoriile de mai sus?</w:t>
                  </w:r>
                </w:p>
              </w:tc>
              <w:tc>
                <w:tcPr>
                  <w:tcW w:w="0" w:type="auto"/>
                  <w:hideMark/>
                </w:tcPr>
                <w:p w14:paraId="7526897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Da</w:t>
                  </w:r>
                </w:p>
              </w:tc>
              <w:tc>
                <w:tcPr>
                  <w:tcW w:w="0" w:type="auto"/>
                  <w:hideMark/>
                </w:tcPr>
                <w:p w14:paraId="62738E7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ID 2.9.4</w:t>
                  </w:r>
                </w:p>
              </w:tc>
            </w:tr>
            <w:tr w:rsidR="00BE5D3A" w:rsidRPr="0021171A" w14:paraId="34E567A8" w14:textId="77777777" w:rsidTr="00563CA2">
              <w:trPr>
                <w:tblCellSpacing w:w="0" w:type="dxa"/>
              </w:trPr>
              <w:tc>
                <w:tcPr>
                  <w:tcW w:w="291" w:type="pct"/>
                  <w:vMerge/>
                  <w:vAlign w:val="center"/>
                  <w:hideMark/>
                </w:tcPr>
                <w:p w14:paraId="35A277E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3015" w:type="pct"/>
                  <w:vMerge/>
                  <w:vAlign w:val="center"/>
                  <w:hideMark/>
                </w:tcPr>
                <w:p w14:paraId="34DE0C9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c>
                <w:tcPr>
                  <w:tcW w:w="0" w:type="auto"/>
                  <w:hideMark/>
                </w:tcPr>
                <w:p w14:paraId="4594ECF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w:t>
                  </w:r>
                </w:p>
              </w:tc>
              <w:tc>
                <w:tcPr>
                  <w:tcW w:w="0" w:type="auto"/>
                  <w:hideMark/>
                </w:tcPr>
                <w:p w14:paraId="7D54AFB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r w:rsidRPr="0021171A">
                    <w:rPr>
                      <w:rFonts w:ascii="Times New Roman" w:eastAsia="Times New Roman" w:hAnsi="Times New Roman" w:cs="Times New Roman"/>
                      <w:iCs/>
                      <w:color w:val="000000"/>
                      <w:sz w:val="24"/>
                      <w:szCs w:val="24"/>
                      <w:lang w:val="ro-RO"/>
                    </w:rPr>
                    <w:t>Nu se raportează.</w:t>
                  </w:r>
                </w:p>
              </w:tc>
            </w:tr>
          </w:tbl>
          <w:p w14:paraId="5FC654C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iCs/>
                <w:color w:val="000000"/>
                <w:sz w:val="24"/>
                <w:szCs w:val="24"/>
                <w:lang w:val="ro-RO"/>
              </w:rPr>
            </w:pPr>
          </w:p>
        </w:tc>
      </w:tr>
    </w:tbl>
    <w:p w14:paraId="385E1A63"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rPr>
        <w:sectPr w:rsidR="00BE5D3A" w:rsidRPr="0021171A" w:rsidSect="00A25207">
          <w:pgSz w:w="12240" w:h="15840" w:code="1"/>
          <w:pgMar w:top="1134" w:right="851" w:bottom="1134" w:left="1701" w:header="709" w:footer="709" w:gutter="0"/>
          <w:cols w:space="708"/>
          <w:docGrid w:linePitch="360"/>
        </w:sectPr>
      </w:pPr>
    </w:p>
    <w:p w14:paraId="0D271E49" w14:textId="77777777" w:rsidR="00BE5D3A" w:rsidRPr="0021171A" w:rsidRDefault="00BE5D3A" w:rsidP="00BE5D3A">
      <w:pPr>
        <w:jc w:val="center"/>
        <w:rPr>
          <w:rFonts w:ascii="Times New Roman" w:hAnsi="Times New Roman" w:cs="Times New Roman"/>
          <w:sz w:val="20"/>
          <w:szCs w:val="20"/>
          <w:lang w:val="ro-RO"/>
        </w:rPr>
      </w:pPr>
      <w:r w:rsidRPr="0021171A">
        <w:rPr>
          <w:rFonts w:ascii="Times New Roman" w:hAnsi="Times New Roman" w:cs="Times New Roman"/>
          <w:b/>
          <w:sz w:val="24"/>
          <w:szCs w:val="24"/>
          <w:lang w:val="ro-RO"/>
        </w:rPr>
        <w:t>Formularul raportului</w:t>
      </w:r>
    </w:p>
    <w:p w14:paraId="30C19396" w14:textId="77777777" w:rsidR="00BE5D3A" w:rsidRPr="0021171A" w:rsidRDefault="00BE5D3A" w:rsidP="00BE5D3A">
      <w:pPr>
        <w:rPr>
          <w:rFonts w:ascii="Times New Roman" w:hAnsi="Times New Roman" w:cs="Times New Roman"/>
          <w:b/>
          <w:sz w:val="20"/>
          <w:szCs w:val="20"/>
          <w:lang w:val="ro-RO"/>
        </w:rPr>
      </w:pPr>
      <w:r w:rsidRPr="0021171A">
        <w:rPr>
          <w:rFonts w:ascii="Times New Roman" w:hAnsi="Times New Roman" w:cs="Times New Roman"/>
          <w:b/>
          <w:sz w:val="20"/>
          <w:szCs w:val="20"/>
          <w:lang w:val="ro-RO"/>
        </w:rPr>
        <w:t>Codul băncii _____________</w:t>
      </w:r>
    </w:p>
    <w:p w14:paraId="0D47BCC2" w14:textId="77777777" w:rsidR="00BE5D3A" w:rsidRPr="0021171A" w:rsidRDefault="00BE5D3A" w:rsidP="00BE5D3A">
      <w:pPr>
        <w:rPr>
          <w:rFonts w:ascii="Times New Roman" w:hAnsi="Times New Roman" w:cs="Times New Roman"/>
          <w:b/>
          <w:sz w:val="20"/>
          <w:szCs w:val="20"/>
          <w:lang w:val="ro-RO"/>
        </w:rPr>
      </w:pPr>
      <w:r w:rsidRPr="0021171A">
        <w:rPr>
          <w:rFonts w:ascii="Times New Roman" w:hAnsi="Times New Roman" w:cs="Times New Roman"/>
          <w:b/>
          <w:sz w:val="20"/>
          <w:szCs w:val="20"/>
          <w:lang w:val="ro-RO"/>
        </w:rPr>
        <w:t>Perioada de raportare _____________</w:t>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t>Codul formularului_________________</w:t>
      </w:r>
    </w:p>
    <w:tbl>
      <w:tblPr>
        <w:tblStyle w:val="TableGrid1"/>
        <w:tblW w:w="14299" w:type="dxa"/>
        <w:tblLook w:val="04A0" w:firstRow="1" w:lastRow="0" w:firstColumn="1" w:lastColumn="0" w:noHBand="0" w:noVBand="1"/>
      </w:tblPr>
      <w:tblGrid>
        <w:gridCol w:w="2263"/>
        <w:gridCol w:w="4536"/>
        <w:gridCol w:w="1913"/>
        <w:gridCol w:w="5568"/>
        <w:gridCol w:w="19"/>
      </w:tblGrid>
      <w:tr w:rsidR="00BE5D3A" w:rsidRPr="00B96BA3" w14:paraId="55193F89" w14:textId="77777777" w:rsidTr="00563CA2">
        <w:tc>
          <w:tcPr>
            <w:tcW w:w="14299" w:type="dxa"/>
            <w:gridSpan w:val="5"/>
            <w:tcBorders>
              <w:bottom w:val="single" w:sz="4" w:space="0" w:color="auto"/>
            </w:tcBorders>
          </w:tcPr>
          <w:p w14:paraId="14211B19" w14:textId="77777777" w:rsidR="00BE5D3A" w:rsidRPr="0021171A" w:rsidRDefault="00BE5D3A" w:rsidP="00563CA2">
            <w:pPr>
              <w:spacing w:before="100" w:beforeAutospacing="1" w:after="100" w:afterAutospacing="1"/>
              <w:rPr>
                <w:rFonts w:ascii="Times New Roman" w:hAnsi="Times New Roman" w:cs="Times New Roman"/>
                <w:sz w:val="20"/>
                <w:szCs w:val="20"/>
                <w:lang w:val="ro-RO"/>
              </w:rPr>
            </w:pPr>
            <w:r w:rsidRPr="0021171A">
              <w:rPr>
                <w:rFonts w:ascii="Times New Roman" w:eastAsia="Times New Roman" w:hAnsi="Times New Roman" w:cs="Times New Roman"/>
                <w:color w:val="000000"/>
                <w:sz w:val="27"/>
                <w:szCs w:val="27"/>
                <w:lang w:val="it-IT"/>
              </w:rPr>
              <w:t>C 81.00 - NSFR - FINANȚAREA STABILĂ DISPONIBILĂ</w:t>
            </w:r>
          </w:p>
        </w:tc>
      </w:tr>
      <w:tr w:rsidR="00BE5D3A" w:rsidRPr="00B96BA3" w14:paraId="5F536E1A" w14:textId="77777777" w:rsidTr="00563CA2">
        <w:tc>
          <w:tcPr>
            <w:tcW w:w="14299" w:type="dxa"/>
            <w:gridSpan w:val="5"/>
            <w:tcBorders>
              <w:top w:val="single" w:sz="4" w:space="0" w:color="auto"/>
              <w:left w:val="nil"/>
              <w:bottom w:val="nil"/>
              <w:right w:val="nil"/>
            </w:tcBorders>
          </w:tcPr>
          <w:p w14:paraId="44A7401D" w14:textId="77777777" w:rsidR="00BE5D3A" w:rsidRPr="0021171A" w:rsidRDefault="00BE5D3A" w:rsidP="00563CA2">
            <w:pPr>
              <w:jc w:val="center"/>
              <w:rPr>
                <w:rFonts w:ascii="Times New Roman" w:hAnsi="Times New Roman" w:cs="Times New Roman"/>
                <w:sz w:val="20"/>
                <w:szCs w:val="20"/>
                <w:lang w:val="ro-RO"/>
              </w:rPr>
            </w:pPr>
          </w:p>
        </w:tc>
      </w:tr>
      <w:tr w:rsidR="00BE5D3A" w:rsidRPr="0021171A" w14:paraId="64195228" w14:textId="77777777" w:rsidTr="00563CA2">
        <w:trPr>
          <w:gridAfter w:val="1"/>
          <w:wAfter w:w="19" w:type="dxa"/>
        </w:trPr>
        <w:tc>
          <w:tcPr>
            <w:tcW w:w="2263" w:type="dxa"/>
            <w:tcBorders>
              <w:top w:val="nil"/>
              <w:left w:val="nil"/>
              <w:bottom w:val="nil"/>
              <w:right w:val="single" w:sz="12" w:space="0" w:color="auto"/>
            </w:tcBorders>
          </w:tcPr>
          <w:p w14:paraId="1EB3C5EC" w14:textId="77777777" w:rsidR="00BE5D3A" w:rsidRPr="0021171A" w:rsidRDefault="00BE5D3A" w:rsidP="00563CA2">
            <w:pPr>
              <w:rPr>
                <w:rFonts w:ascii="Times New Roman" w:hAnsi="Times New Roman" w:cs="Times New Roman"/>
                <w:sz w:val="20"/>
                <w:szCs w:val="20"/>
                <w:lang w:val="ro-RO"/>
              </w:rPr>
            </w:pPr>
          </w:p>
        </w:tc>
        <w:tc>
          <w:tcPr>
            <w:tcW w:w="4536" w:type="dxa"/>
            <w:tcBorders>
              <w:top w:val="single" w:sz="12" w:space="0" w:color="auto"/>
              <w:left w:val="single" w:sz="12" w:space="0" w:color="auto"/>
              <w:bottom w:val="single" w:sz="12" w:space="0" w:color="auto"/>
              <w:right w:val="single" w:sz="12" w:space="0" w:color="auto"/>
            </w:tcBorders>
          </w:tcPr>
          <w:p w14:paraId="71BCA67A" w14:textId="77777777" w:rsidR="00BE5D3A" w:rsidRPr="0021171A" w:rsidRDefault="00BE5D3A" w:rsidP="00563CA2">
            <w:pPr>
              <w:jc w:val="center"/>
              <w:rPr>
                <w:rFonts w:ascii="Times New Roman" w:hAnsi="Times New Roman" w:cs="Times New Roman"/>
                <w:sz w:val="20"/>
                <w:szCs w:val="20"/>
                <w:lang w:val="ro-RO"/>
              </w:rPr>
            </w:pPr>
            <w:r w:rsidRPr="0021171A">
              <w:rPr>
                <w:rFonts w:ascii="Times New Roman" w:hAnsi="Times New Roman" w:cs="Times New Roman"/>
                <w:sz w:val="20"/>
                <w:szCs w:val="20"/>
                <w:lang w:val="ro-RO"/>
              </w:rPr>
              <w:t>monedă</w:t>
            </w:r>
          </w:p>
        </w:tc>
        <w:tc>
          <w:tcPr>
            <w:tcW w:w="1913" w:type="dxa"/>
            <w:tcBorders>
              <w:top w:val="single" w:sz="12" w:space="0" w:color="auto"/>
              <w:left w:val="single" w:sz="12" w:space="0" w:color="auto"/>
              <w:bottom w:val="single" w:sz="12" w:space="0" w:color="auto"/>
              <w:right w:val="single" w:sz="12" w:space="0" w:color="auto"/>
            </w:tcBorders>
          </w:tcPr>
          <w:p w14:paraId="6D4B9BEA" w14:textId="77777777" w:rsidR="00BE5D3A" w:rsidRPr="0021171A" w:rsidRDefault="00BE5D3A" w:rsidP="00563CA2">
            <w:pPr>
              <w:rPr>
                <w:rFonts w:ascii="Times New Roman" w:hAnsi="Times New Roman" w:cs="Times New Roman"/>
                <w:sz w:val="20"/>
                <w:szCs w:val="20"/>
                <w:lang w:val="ro-RO"/>
              </w:rPr>
            </w:pPr>
          </w:p>
        </w:tc>
        <w:tc>
          <w:tcPr>
            <w:tcW w:w="5568" w:type="dxa"/>
            <w:tcBorders>
              <w:top w:val="nil"/>
              <w:left w:val="single" w:sz="12" w:space="0" w:color="auto"/>
              <w:bottom w:val="nil"/>
              <w:right w:val="nil"/>
            </w:tcBorders>
          </w:tcPr>
          <w:p w14:paraId="08A95B1E" w14:textId="77777777" w:rsidR="00BE5D3A" w:rsidRPr="0021171A" w:rsidRDefault="00BE5D3A" w:rsidP="00563CA2">
            <w:pPr>
              <w:rPr>
                <w:rFonts w:ascii="Times New Roman" w:hAnsi="Times New Roman" w:cs="Times New Roman"/>
                <w:sz w:val="20"/>
                <w:szCs w:val="20"/>
                <w:lang w:val="ro-RO"/>
              </w:rPr>
            </w:pPr>
          </w:p>
        </w:tc>
      </w:tr>
    </w:tbl>
    <w:p w14:paraId="3A71B494"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color w:val="000000"/>
          <w:sz w:val="24"/>
          <w:szCs w:val="24"/>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680"/>
        <w:gridCol w:w="4755"/>
        <w:gridCol w:w="579"/>
        <w:gridCol w:w="839"/>
        <w:gridCol w:w="535"/>
        <w:gridCol w:w="594"/>
        <w:gridCol w:w="853"/>
        <w:gridCol w:w="640"/>
        <w:gridCol w:w="579"/>
        <w:gridCol w:w="839"/>
        <w:gridCol w:w="535"/>
        <w:gridCol w:w="1606"/>
      </w:tblGrid>
      <w:tr w:rsidR="00BE5D3A" w:rsidRPr="0021171A" w14:paraId="24B72B0B" w14:textId="77777777" w:rsidTr="00563CA2">
        <w:trPr>
          <w:tblCellSpacing w:w="0" w:type="dxa"/>
        </w:trPr>
        <w:tc>
          <w:tcPr>
            <w:tcW w:w="0" w:type="auto"/>
            <w:vMerge w:val="restart"/>
            <w:hideMark/>
          </w:tcPr>
          <w:p w14:paraId="372968C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Rând</w:t>
            </w:r>
          </w:p>
        </w:tc>
        <w:tc>
          <w:tcPr>
            <w:tcW w:w="0" w:type="auto"/>
            <w:vMerge w:val="restart"/>
            <w:hideMark/>
          </w:tcPr>
          <w:p w14:paraId="4AA4AFE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ID</w:t>
            </w:r>
          </w:p>
        </w:tc>
        <w:tc>
          <w:tcPr>
            <w:tcW w:w="0" w:type="auto"/>
            <w:vMerge w:val="restart"/>
            <w:hideMark/>
          </w:tcPr>
          <w:p w14:paraId="2AFCC0B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Element</w:t>
            </w:r>
          </w:p>
        </w:tc>
        <w:tc>
          <w:tcPr>
            <w:tcW w:w="0" w:type="auto"/>
            <w:gridSpan w:val="3"/>
            <w:hideMark/>
          </w:tcPr>
          <w:p w14:paraId="3D7A85E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Cuantum</w:t>
            </w:r>
          </w:p>
        </w:tc>
        <w:tc>
          <w:tcPr>
            <w:tcW w:w="0" w:type="auto"/>
            <w:gridSpan w:val="3"/>
            <w:hideMark/>
          </w:tcPr>
          <w:p w14:paraId="20708D3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Factorul ASF standard</w:t>
            </w:r>
          </w:p>
        </w:tc>
        <w:tc>
          <w:tcPr>
            <w:tcW w:w="0" w:type="auto"/>
            <w:gridSpan w:val="3"/>
            <w:hideMark/>
          </w:tcPr>
          <w:p w14:paraId="18E6790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Factorul ASF aplicabil</w:t>
            </w:r>
          </w:p>
        </w:tc>
        <w:tc>
          <w:tcPr>
            <w:tcW w:w="0" w:type="auto"/>
            <w:hideMark/>
          </w:tcPr>
          <w:p w14:paraId="5CBEF48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Finanțarea stabilă disponibilă</w:t>
            </w:r>
          </w:p>
        </w:tc>
      </w:tr>
      <w:tr w:rsidR="00BE5D3A" w:rsidRPr="0021171A" w14:paraId="2FBCF6CC" w14:textId="77777777" w:rsidTr="00563CA2">
        <w:trPr>
          <w:tblCellSpacing w:w="0" w:type="dxa"/>
        </w:trPr>
        <w:tc>
          <w:tcPr>
            <w:tcW w:w="0" w:type="auto"/>
            <w:vMerge/>
            <w:vAlign w:val="center"/>
            <w:hideMark/>
          </w:tcPr>
          <w:p w14:paraId="21FB1C97" w14:textId="77777777" w:rsidR="00BE5D3A" w:rsidRPr="0021171A" w:rsidRDefault="00BE5D3A" w:rsidP="00563CA2">
            <w:pPr>
              <w:spacing w:after="0" w:line="240" w:lineRule="auto"/>
              <w:rPr>
                <w:rFonts w:ascii="Times New Roman" w:eastAsia="Times New Roman" w:hAnsi="Times New Roman" w:cs="Times New Roman"/>
                <w:sz w:val="24"/>
                <w:szCs w:val="24"/>
              </w:rPr>
            </w:pPr>
          </w:p>
        </w:tc>
        <w:tc>
          <w:tcPr>
            <w:tcW w:w="0" w:type="auto"/>
            <w:vMerge/>
            <w:vAlign w:val="center"/>
            <w:hideMark/>
          </w:tcPr>
          <w:p w14:paraId="39848D4B" w14:textId="77777777" w:rsidR="00BE5D3A" w:rsidRPr="0021171A" w:rsidRDefault="00BE5D3A" w:rsidP="00563CA2">
            <w:pPr>
              <w:spacing w:after="0" w:line="240" w:lineRule="auto"/>
              <w:rPr>
                <w:rFonts w:ascii="Times New Roman" w:eastAsia="Times New Roman" w:hAnsi="Times New Roman" w:cs="Times New Roman"/>
                <w:sz w:val="24"/>
                <w:szCs w:val="24"/>
              </w:rPr>
            </w:pPr>
          </w:p>
        </w:tc>
        <w:tc>
          <w:tcPr>
            <w:tcW w:w="0" w:type="auto"/>
            <w:vMerge/>
            <w:vAlign w:val="center"/>
            <w:hideMark/>
          </w:tcPr>
          <w:p w14:paraId="2D2D582E" w14:textId="77777777" w:rsidR="00BE5D3A" w:rsidRPr="0021171A" w:rsidRDefault="00BE5D3A" w:rsidP="00563CA2">
            <w:pPr>
              <w:spacing w:after="0" w:line="240" w:lineRule="auto"/>
              <w:rPr>
                <w:rFonts w:ascii="Times New Roman" w:eastAsia="Times New Roman" w:hAnsi="Times New Roman" w:cs="Times New Roman"/>
                <w:sz w:val="24"/>
                <w:szCs w:val="24"/>
              </w:rPr>
            </w:pPr>
          </w:p>
        </w:tc>
        <w:tc>
          <w:tcPr>
            <w:tcW w:w="0" w:type="auto"/>
            <w:hideMark/>
          </w:tcPr>
          <w:p w14:paraId="3F9C9FB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&lt; 6 luni</w:t>
            </w:r>
          </w:p>
        </w:tc>
        <w:tc>
          <w:tcPr>
            <w:tcW w:w="0" w:type="auto"/>
            <w:hideMark/>
          </w:tcPr>
          <w:p w14:paraId="76A7585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6 luni și &lt; 1 an</w:t>
            </w:r>
          </w:p>
        </w:tc>
        <w:tc>
          <w:tcPr>
            <w:tcW w:w="0" w:type="auto"/>
            <w:hideMark/>
          </w:tcPr>
          <w:p w14:paraId="0CF4D1E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1 an</w:t>
            </w:r>
          </w:p>
        </w:tc>
        <w:tc>
          <w:tcPr>
            <w:tcW w:w="0" w:type="auto"/>
            <w:hideMark/>
          </w:tcPr>
          <w:p w14:paraId="2726668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&lt; 6 luni</w:t>
            </w:r>
          </w:p>
        </w:tc>
        <w:tc>
          <w:tcPr>
            <w:tcW w:w="0" w:type="auto"/>
            <w:hideMark/>
          </w:tcPr>
          <w:p w14:paraId="07377B4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6 luni și &lt; 1 an</w:t>
            </w:r>
          </w:p>
        </w:tc>
        <w:tc>
          <w:tcPr>
            <w:tcW w:w="0" w:type="auto"/>
            <w:hideMark/>
          </w:tcPr>
          <w:p w14:paraId="7680CB1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1 an</w:t>
            </w:r>
          </w:p>
        </w:tc>
        <w:tc>
          <w:tcPr>
            <w:tcW w:w="0" w:type="auto"/>
            <w:hideMark/>
          </w:tcPr>
          <w:p w14:paraId="45FB7CE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&lt; 6 luni</w:t>
            </w:r>
          </w:p>
        </w:tc>
        <w:tc>
          <w:tcPr>
            <w:tcW w:w="0" w:type="auto"/>
            <w:hideMark/>
          </w:tcPr>
          <w:p w14:paraId="5BF3A46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6 luni și &lt; 1 an</w:t>
            </w:r>
          </w:p>
        </w:tc>
        <w:tc>
          <w:tcPr>
            <w:tcW w:w="0" w:type="auto"/>
            <w:hideMark/>
          </w:tcPr>
          <w:p w14:paraId="2CF7C2C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1 an</w:t>
            </w:r>
          </w:p>
        </w:tc>
        <w:tc>
          <w:tcPr>
            <w:tcW w:w="0" w:type="auto"/>
            <w:hideMark/>
          </w:tcPr>
          <w:p w14:paraId="37F7928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Total</w:t>
            </w:r>
          </w:p>
        </w:tc>
      </w:tr>
      <w:tr w:rsidR="00BE5D3A" w:rsidRPr="0021171A" w14:paraId="4677F166" w14:textId="77777777" w:rsidTr="00563CA2">
        <w:trPr>
          <w:tblCellSpacing w:w="0" w:type="dxa"/>
        </w:trPr>
        <w:tc>
          <w:tcPr>
            <w:tcW w:w="0" w:type="auto"/>
            <w:vMerge/>
            <w:vAlign w:val="center"/>
            <w:hideMark/>
          </w:tcPr>
          <w:p w14:paraId="7F54BAF6" w14:textId="77777777" w:rsidR="00BE5D3A" w:rsidRPr="0021171A" w:rsidRDefault="00BE5D3A" w:rsidP="00563CA2">
            <w:pPr>
              <w:spacing w:after="0" w:line="240" w:lineRule="auto"/>
              <w:rPr>
                <w:rFonts w:ascii="Times New Roman" w:eastAsia="Times New Roman" w:hAnsi="Times New Roman" w:cs="Times New Roman"/>
                <w:sz w:val="24"/>
                <w:szCs w:val="24"/>
              </w:rPr>
            </w:pPr>
          </w:p>
        </w:tc>
        <w:tc>
          <w:tcPr>
            <w:tcW w:w="0" w:type="auto"/>
            <w:vMerge/>
            <w:vAlign w:val="center"/>
            <w:hideMark/>
          </w:tcPr>
          <w:p w14:paraId="70955AD0" w14:textId="77777777" w:rsidR="00BE5D3A" w:rsidRPr="0021171A" w:rsidRDefault="00BE5D3A" w:rsidP="00563CA2">
            <w:pPr>
              <w:spacing w:after="0" w:line="240" w:lineRule="auto"/>
              <w:rPr>
                <w:rFonts w:ascii="Times New Roman" w:eastAsia="Times New Roman" w:hAnsi="Times New Roman" w:cs="Times New Roman"/>
                <w:sz w:val="24"/>
                <w:szCs w:val="24"/>
              </w:rPr>
            </w:pPr>
          </w:p>
        </w:tc>
        <w:tc>
          <w:tcPr>
            <w:tcW w:w="0" w:type="auto"/>
            <w:vMerge/>
            <w:vAlign w:val="center"/>
            <w:hideMark/>
          </w:tcPr>
          <w:p w14:paraId="2CC9C9AF" w14:textId="77777777" w:rsidR="00BE5D3A" w:rsidRPr="0021171A" w:rsidRDefault="00BE5D3A" w:rsidP="00563CA2">
            <w:pPr>
              <w:spacing w:after="0" w:line="240" w:lineRule="auto"/>
              <w:rPr>
                <w:rFonts w:ascii="Times New Roman" w:eastAsia="Times New Roman" w:hAnsi="Times New Roman" w:cs="Times New Roman"/>
                <w:sz w:val="24"/>
                <w:szCs w:val="24"/>
              </w:rPr>
            </w:pPr>
          </w:p>
        </w:tc>
        <w:tc>
          <w:tcPr>
            <w:tcW w:w="0" w:type="auto"/>
            <w:hideMark/>
          </w:tcPr>
          <w:p w14:paraId="544B1C9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0010</w:t>
            </w:r>
          </w:p>
        </w:tc>
        <w:tc>
          <w:tcPr>
            <w:tcW w:w="0" w:type="auto"/>
            <w:hideMark/>
          </w:tcPr>
          <w:p w14:paraId="609564F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0020</w:t>
            </w:r>
          </w:p>
        </w:tc>
        <w:tc>
          <w:tcPr>
            <w:tcW w:w="0" w:type="auto"/>
            <w:hideMark/>
          </w:tcPr>
          <w:p w14:paraId="5E4E23F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0030</w:t>
            </w:r>
          </w:p>
        </w:tc>
        <w:tc>
          <w:tcPr>
            <w:tcW w:w="0" w:type="auto"/>
            <w:hideMark/>
          </w:tcPr>
          <w:p w14:paraId="76C7110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0040</w:t>
            </w:r>
          </w:p>
        </w:tc>
        <w:tc>
          <w:tcPr>
            <w:tcW w:w="0" w:type="auto"/>
            <w:hideMark/>
          </w:tcPr>
          <w:p w14:paraId="4DE4FFE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0050</w:t>
            </w:r>
          </w:p>
        </w:tc>
        <w:tc>
          <w:tcPr>
            <w:tcW w:w="0" w:type="auto"/>
            <w:hideMark/>
          </w:tcPr>
          <w:p w14:paraId="653A09F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0060</w:t>
            </w:r>
          </w:p>
        </w:tc>
        <w:tc>
          <w:tcPr>
            <w:tcW w:w="0" w:type="auto"/>
            <w:hideMark/>
          </w:tcPr>
          <w:p w14:paraId="7E9D731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0070</w:t>
            </w:r>
          </w:p>
        </w:tc>
        <w:tc>
          <w:tcPr>
            <w:tcW w:w="0" w:type="auto"/>
            <w:hideMark/>
          </w:tcPr>
          <w:p w14:paraId="795621A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0080</w:t>
            </w:r>
          </w:p>
        </w:tc>
        <w:tc>
          <w:tcPr>
            <w:tcW w:w="0" w:type="auto"/>
            <w:hideMark/>
          </w:tcPr>
          <w:p w14:paraId="7857240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0090</w:t>
            </w:r>
          </w:p>
        </w:tc>
        <w:tc>
          <w:tcPr>
            <w:tcW w:w="0" w:type="auto"/>
            <w:hideMark/>
          </w:tcPr>
          <w:p w14:paraId="420EA25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0100</w:t>
            </w:r>
          </w:p>
        </w:tc>
      </w:tr>
      <w:tr w:rsidR="00BE5D3A" w:rsidRPr="0021171A" w14:paraId="1320AFAE" w14:textId="77777777" w:rsidTr="00563CA2">
        <w:trPr>
          <w:tblCellSpacing w:w="0" w:type="dxa"/>
        </w:trPr>
        <w:tc>
          <w:tcPr>
            <w:tcW w:w="0" w:type="auto"/>
            <w:hideMark/>
          </w:tcPr>
          <w:p w14:paraId="0274BC9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0010</w:t>
            </w:r>
          </w:p>
        </w:tc>
        <w:tc>
          <w:tcPr>
            <w:tcW w:w="0" w:type="auto"/>
            <w:hideMark/>
          </w:tcPr>
          <w:p w14:paraId="5372800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w:t>
            </w:r>
          </w:p>
        </w:tc>
        <w:tc>
          <w:tcPr>
            <w:tcW w:w="0" w:type="auto"/>
            <w:hideMark/>
          </w:tcPr>
          <w:p w14:paraId="6AA5A03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rPr>
            </w:pPr>
            <w:r w:rsidRPr="0021171A">
              <w:rPr>
                <w:rFonts w:ascii="Times New Roman" w:eastAsia="Times New Roman" w:hAnsi="Times New Roman" w:cs="Times New Roman"/>
                <w:b/>
                <w:sz w:val="24"/>
                <w:szCs w:val="24"/>
              </w:rPr>
              <w:t>FINANȚAREA STABILĂ DISPONIBILĂ</w:t>
            </w:r>
          </w:p>
        </w:tc>
        <w:tc>
          <w:tcPr>
            <w:tcW w:w="0" w:type="auto"/>
            <w:hideMark/>
          </w:tcPr>
          <w:p w14:paraId="6EFF9C5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F1DB14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1281FB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B552DD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DCC1E5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AB5DBC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DBC729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186331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463314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C67547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19400396" w14:textId="77777777" w:rsidTr="00563CA2">
        <w:trPr>
          <w:tblCellSpacing w:w="0" w:type="dxa"/>
        </w:trPr>
        <w:tc>
          <w:tcPr>
            <w:tcW w:w="0" w:type="auto"/>
            <w:hideMark/>
          </w:tcPr>
          <w:p w14:paraId="6800542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0020</w:t>
            </w:r>
          </w:p>
        </w:tc>
        <w:tc>
          <w:tcPr>
            <w:tcW w:w="0" w:type="auto"/>
            <w:hideMark/>
          </w:tcPr>
          <w:p w14:paraId="6FA8D02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2.1</w:t>
            </w:r>
          </w:p>
        </w:tc>
        <w:tc>
          <w:tcPr>
            <w:tcW w:w="0" w:type="auto"/>
            <w:hideMark/>
          </w:tcPr>
          <w:p w14:paraId="3A474C2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rPr>
            </w:pPr>
            <w:r w:rsidRPr="0021171A">
              <w:rPr>
                <w:rFonts w:ascii="Times New Roman" w:eastAsia="Times New Roman" w:hAnsi="Times New Roman" w:cs="Times New Roman"/>
                <w:b/>
                <w:sz w:val="24"/>
                <w:szCs w:val="24"/>
              </w:rPr>
              <w:t>ASF provenind din elemente și instrumente de capital</w:t>
            </w:r>
          </w:p>
        </w:tc>
        <w:tc>
          <w:tcPr>
            <w:tcW w:w="0" w:type="auto"/>
            <w:hideMark/>
          </w:tcPr>
          <w:p w14:paraId="5C414D1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037F5F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DE34FC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4778F3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9BDB3E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DAB81F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7A6449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0A2167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545BE1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F9B05F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6850F199" w14:textId="77777777" w:rsidTr="00563CA2">
        <w:trPr>
          <w:tblCellSpacing w:w="0" w:type="dxa"/>
        </w:trPr>
        <w:tc>
          <w:tcPr>
            <w:tcW w:w="0" w:type="auto"/>
            <w:hideMark/>
          </w:tcPr>
          <w:p w14:paraId="47D64FD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0030</w:t>
            </w:r>
          </w:p>
        </w:tc>
        <w:tc>
          <w:tcPr>
            <w:tcW w:w="0" w:type="auto"/>
            <w:hideMark/>
          </w:tcPr>
          <w:p w14:paraId="03C17D0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2.1.1</w:t>
            </w:r>
          </w:p>
        </w:tc>
        <w:tc>
          <w:tcPr>
            <w:tcW w:w="0" w:type="auto"/>
            <w:hideMark/>
          </w:tcPr>
          <w:p w14:paraId="30E5C5B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Fonduri proprii de nivel 1 de bază</w:t>
            </w:r>
          </w:p>
        </w:tc>
        <w:tc>
          <w:tcPr>
            <w:tcW w:w="0" w:type="auto"/>
            <w:hideMark/>
          </w:tcPr>
          <w:p w14:paraId="79DFC1D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181C61A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3DBD40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3621AD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5AD4F9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4D38D2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32DAF29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498D05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57D526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3CF071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2852A46F" w14:textId="77777777" w:rsidTr="00563CA2">
        <w:trPr>
          <w:tblCellSpacing w:w="0" w:type="dxa"/>
        </w:trPr>
        <w:tc>
          <w:tcPr>
            <w:tcW w:w="0" w:type="auto"/>
            <w:hideMark/>
          </w:tcPr>
          <w:p w14:paraId="0451636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0040</w:t>
            </w:r>
          </w:p>
        </w:tc>
        <w:tc>
          <w:tcPr>
            <w:tcW w:w="0" w:type="auto"/>
            <w:hideMark/>
          </w:tcPr>
          <w:p w14:paraId="415F6B0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2.1.2</w:t>
            </w:r>
          </w:p>
        </w:tc>
        <w:tc>
          <w:tcPr>
            <w:tcW w:w="0" w:type="auto"/>
            <w:hideMark/>
          </w:tcPr>
          <w:p w14:paraId="049A4BC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Fonduri proprii de nivel 1 suplimentar</w:t>
            </w:r>
          </w:p>
        </w:tc>
        <w:tc>
          <w:tcPr>
            <w:tcW w:w="0" w:type="auto"/>
            <w:hideMark/>
          </w:tcPr>
          <w:p w14:paraId="2E5AEA4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70D9F0A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73F2B24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0AE25D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73EE46B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171B379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0A2F76F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9F2B70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F65036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13F66A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4296D67F" w14:textId="77777777" w:rsidTr="00563CA2">
        <w:trPr>
          <w:tblCellSpacing w:w="0" w:type="dxa"/>
        </w:trPr>
        <w:tc>
          <w:tcPr>
            <w:tcW w:w="0" w:type="auto"/>
            <w:hideMark/>
          </w:tcPr>
          <w:p w14:paraId="057B08F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0050</w:t>
            </w:r>
          </w:p>
        </w:tc>
        <w:tc>
          <w:tcPr>
            <w:tcW w:w="0" w:type="auto"/>
            <w:hideMark/>
          </w:tcPr>
          <w:p w14:paraId="5C13F95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2.1.3</w:t>
            </w:r>
          </w:p>
        </w:tc>
        <w:tc>
          <w:tcPr>
            <w:tcW w:w="0" w:type="auto"/>
            <w:hideMark/>
          </w:tcPr>
          <w:p w14:paraId="05518A5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Fonduri proprii de nivel 2</w:t>
            </w:r>
          </w:p>
        </w:tc>
        <w:tc>
          <w:tcPr>
            <w:tcW w:w="0" w:type="auto"/>
            <w:hideMark/>
          </w:tcPr>
          <w:p w14:paraId="243548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B3CA39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05BACD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803AD8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70249E3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47D7323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25AF7B9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826495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FD892D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286A5E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2898A305" w14:textId="77777777" w:rsidTr="00563CA2">
        <w:trPr>
          <w:tblCellSpacing w:w="0" w:type="dxa"/>
        </w:trPr>
        <w:tc>
          <w:tcPr>
            <w:tcW w:w="0" w:type="auto"/>
            <w:hideMark/>
          </w:tcPr>
          <w:p w14:paraId="2FAFA89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0060</w:t>
            </w:r>
          </w:p>
        </w:tc>
        <w:tc>
          <w:tcPr>
            <w:tcW w:w="0" w:type="auto"/>
            <w:hideMark/>
          </w:tcPr>
          <w:p w14:paraId="00E39CA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2.1.4</w:t>
            </w:r>
          </w:p>
        </w:tc>
        <w:tc>
          <w:tcPr>
            <w:tcW w:w="0" w:type="auto"/>
            <w:hideMark/>
          </w:tcPr>
          <w:p w14:paraId="36FC4B9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Alte instrumente de capital</w:t>
            </w:r>
          </w:p>
        </w:tc>
        <w:tc>
          <w:tcPr>
            <w:tcW w:w="0" w:type="auto"/>
            <w:hideMark/>
          </w:tcPr>
          <w:p w14:paraId="07ECB2C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E944AB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A0281E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D3E62B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2D5D101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663F42D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23F4B91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E6E09B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E77813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9A48BE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323BF1AF" w14:textId="77777777" w:rsidTr="00563CA2">
        <w:trPr>
          <w:tblCellSpacing w:w="0" w:type="dxa"/>
        </w:trPr>
        <w:tc>
          <w:tcPr>
            <w:tcW w:w="0" w:type="auto"/>
            <w:hideMark/>
          </w:tcPr>
          <w:p w14:paraId="02B2B8D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0070</w:t>
            </w:r>
          </w:p>
        </w:tc>
        <w:tc>
          <w:tcPr>
            <w:tcW w:w="0" w:type="auto"/>
            <w:hideMark/>
          </w:tcPr>
          <w:p w14:paraId="1D6977D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2.2</w:t>
            </w:r>
          </w:p>
        </w:tc>
        <w:tc>
          <w:tcPr>
            <w:tcW w:w="0" w:type="auto"/>
            <w:hideMark/>
          </w:tcPr>
          <w:p w14:paraId="7226DF8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rPr>
            </w:pPr>
            <w:r w:rsidRPr="0021171A">
              <w:rPr>
                <w:rFonts w:ascii="Times New Roman" w:eastAsia="Times New Roman" w:hAnsi="Times New Roman" w:cs="Times New Roman"/>
                <w:b/>
                <w:sz w:val="24"/>
                <w:szCs w:val="24"/>
              </w:rPr>
              <w:t>ASF provenind din depozite retail</w:t>
            </w:r>
          </w:p>
        </w:tc>
        <w:tc>
          <w:tcPr>
            <w:tcW w:w="0" w:type="auto"/>
            <w:hideMark/>
          </w:tcPr>
          <w:p w14:paraId="585B056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6EB30E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7BF409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F1DCFA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5B4EC3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8D63DF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E13F39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E75A19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1C498E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E2AFD1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7BA5DC81" w14:textId="77777777" w:rsidTr="00563CA2">
        <w:trPr>
          <w:tblCellSpacing w:w="0" w:type="dxa"/>
        </w:trPr>
        <w:tc>
          <w:tcPr>
            <w:tcW w:w="0" w:type="auto"/>
            <w:hideMark/>
          </w:tcPr>
          <w:p w14:paraId="40B3A55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0080</w:t>
            </w:r>
          </w:p>
        </w:tc>
        <w:tc>
          <w:tcPr>
            <w:tcW w:w="0" w:type="auto"/>
            <w:hideMark/>
          </w:tcPr>
          <w:p w14:paraId="46DB8BA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2.2.0.1</w:t>
            </w:r>
          </w:p>
        </w:tc>
        <w:tc>
          <w:tcPr>
            <w:tcW w:w="0" w:type="auto"/>
            <w:hideMark/>
          </w:tcPr>
          <w:p w14:paraId="6F890EE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Din care obligațiuni de retail</w:t>
            </w:r>
          </w:p>
        </w:tc>
        <w:tc>
          <w:tcPr>
            <w:tcW w:w="0" w:type="auto"/>
            <w:hideMark/>
          </w:tcPr>
          <w:p w14:paraId="780CDB0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03C71B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9E44EC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6AF107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516AB5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1B754B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138ACF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65169E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C59D19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CCB3B1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51B54DB6" w14:textId="77777777" w:rsidTr="00563CA2">
        <w:trPr>
          <w:tblCellSpacing w:w="0" w:type="dxa"/>
        </w:trPr>
        <w:tc>
          <w:tcPr>
            <w:tcW w:w="0" w:type="auto"/>
            <w:hideMark/>
          </w:tcPr>
          <w:p w14:paraId="25093F3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0090</w:t>
            </w:r>
          </w:p>
        </w:tc>
        <w:tc>
          <w:tcPr>
            <w:tcW w:w="0" w:type="auto"/>
            <w:hideMark/>
          </w:tcPr>
          <w:p w14:paraId="6ECA1E3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2.2.1</w:t>
            </w:r>
          </w:p>
        </w:tc>
        <w:tc>
          <w:tcPr>
            <w:tcW w:w="0" w:type="auto"/>
            <w:hideMark/>
          </w:tcPr>
          <w:p w14:paraId="5AF698B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Depozite retail stabile</w:t>
            </w:r>
          </w:p>
        </w:tc>
        <w:tc>
          <w:tcPr>
            <w:tcW w:w="0" w:type="auto"/>
            <w:hideMark/>
          </w:tcPr>
          <w:p w14:paraId="414CC7C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9999C8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515A79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ACB954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95 %</w:t>
            </w:r>
          </w:p>
        </w:tc>
        <w:tc>
          <w:tcPr>
            <w:tcW w:w="0" w:type="auto"/>
            <w:hideMark/>
          </w:tcPr>
          <w:p w14:paraId="2F2A0EC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95 %</w:t>
            </w:r>
          </w:p>
        </w:tc>
        <w:tc>
          <w:tcPr>
            <w:tcW w:w="0" w:type="auto"/>
            <w:hideMark/>
          </w:tcPr>
          <w:p w14:paraId="7B8576D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4A2C85F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91D5F8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6E69A5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7BC668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315ECB33" w14:textId="77777777" w:rsidTr="00563CA2">
        <w:trPr>
          <w:tblCellSpacing w:w="0" w:type="dxa"/>
        </w:trPr>
        <w:tc>
          <w:tcPr>
            <w:tcW w:w="0" w:type="auto"/>
            <w:hideMark/>
          </w:tcPr>
          <w:p w14:paraId="337319B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0100</w:t>
            </w:r>
          </w:p>
        </w:tc>
        <w:tc>
          <w:tcPr>
            <w:tcW w:w="0" w:type="auto"/>
            <w:hideMark/>
          </w:tcPr>
          <w:p w14:paraId="61ADFF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2.2.0.2</w:t>
            </w:r>
          </w:p>
        </w:tc>
        <w:tc>
          <w:tcPr>
            <w:tcW w:w="0" w:type="auto"/>
            <w:hideMark/>
          </w:tcPr>
          <w:p w14:paraId="6B2B292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Din care cu o penalitate semnificativă pentru retrageri anticipate</w:t>
            </w:r>
          </w:p>
        </w:tc>
        <w:tc>
          <w:tcPr>
            <w:tcW w:w="0" w:type="auto"/>
            <w:hideMark/>
          </w:tcPr>
          <w:p w14:paraId="71D6426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43BEAB8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4C858B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4FFBD5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210A00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2D8276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796D563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292539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29E151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59BB44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6071C72D" w14:textId="77777777" w:rsidTr="00563CA2">
        <w:trPr>
          <w:tblCellSpacing w:w="0" w:type="dxa"/>
        </w:trPr>
        <w:tc>
          <w:tcPr>
            <w:tcW w:w="0" w:type="auto"/>
            <w:hideMark/>
          </w:tcPr>
          <w:p w14:paraId="1CA6361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0110</w:t>
            </w:r>
          </w:p>
        </w:tc>
        <w:tc>
          <w:tcPr>
            <w:tcW w:w="0" w:type="auto"/>
            <w:hideMark/>
          </w:tcPr>
          <w:p w14:paraId="2F763D5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2.2.2</w:t>
            </w:r>
          </w:p>
        </w:tc>
        <w:tc>
          <w:tcPr>
            <w:tcW w:w="0" w:type="auto"/>
            <w:hideMark/>
          </w:tcPr>
          <w:p w14:paraId="661D024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Alte depozite retail</w:t>
            </w:r>
          </w:p>
        </w:tc>
        <w:tc>
          <w:tcPr>
            <w:tcW w:w="0" w:type="auto"/>
            <w:hideMark/>
          </w:tcPr>
          <w:p w14:paraId="01ED7AC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E8B9FA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D78731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0E4AE7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90 %</w:t>
            </w:r>
          </w:p>
        </w:tc>
        <w:tc>
          <w:tcPr>
            <w:tcW w:w="0" w:type="auto"/>
            <w:hideMark/>
          </w:tcPr>
          <w:p w14:paraId="50052AD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90 %</w:t>
            </w:r>
          </w:p>
        </w:tc>
        <w:tc>
          <w:tcPr>
            <w:tcW w:w="0" w:type="auto"/>
            <w:hideMark/>
          </w:tcPr>
          <w:p w14:paraId="714A969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557FCFB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3503D1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843F87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29EC82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7765318D" w14:textId="77777777" w:rsidTr="00563CA2">
        <w:trPr>
          <w:tblCellSpacing w:w="0" w:type="dxa"/>
        </w:trPr>
        <w:tc>
          <w:tcPr>
            <w:tcW w:w="0" w:type="auto"/>
            <w:hideMark/>
          </w:tcPr>
          <w:p w14:paraId="07F2F3F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0120</w:t>
            </w:r>
          </w:p>
        </w:tc>
        <w:tc>
          <w:tcPr>
            <w:tcW w:w="0" w:type="auto"/>
            <w:hideMark/>
          </w:tcPr>
          <w:p w14:paraId="0E865D2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2.2.0.3</w:t>
            </w:r>
          </w:p>
        </w:tc>
        <w:tc>
          <w:tcPr>
            <w:tcW w:w="0" w:type="auto"/>
            <w:hideMark/>
          </w:tcPr>
          <w:p w14:paraId="53B0051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Din care cu o penalitate semnificativă pentru retrageri anticipate</w:t>
            </w:r>
          </w:p>
        </w:tc>
        <w:tc>
          <w:tcPr>
            <w:tcW w:w="0" w:type="auto"/>
            <w:hideMark/>
          </w:tcPr>
          <w:p w14:paraId="22BF58F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21C48B8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C2A137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53A5A8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AAFEF1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A75385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7DFEAD9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E56EB0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784202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2D318A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52968DDA" w14:textId="77777777" w:rsidTr="00563CA2">
        <w:trPr>
          <w:tblCellSpacing w:w="0" w:type="dxa"/>
        </w:trPr>
        <w:tc>
          <w:tcPr>
            <w:tcW w:w="0" w:type="auto"/>
            <w:hideMark/>
          </w:tcPr>
          <w:p w14:paraId="002AF69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0130</w:t>
            </w:r>
          </w:p>
        </w:tc>
        <w:tc>
          <w:tcPr>
            <w:tcW w:w="0" w:type="auto"/>
            <w:hideMark/>
          </w:tcPr>
          <w:p w14:paraId="0B43064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2.3</w:t>
            </w:r>
          </w:p>
        </w:tc>
        <w:tc>
          <w:tcPr>
            <w:tcW w:w="0" w:type="auto"/>
            <w:hideMark/>
          </w:tcPr>
          <w:p w14:paraId="2553A7B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lang w:val="it-IT"/>
              </w:rPr>
            </w:pPr>
            <w:r w:rsidRPr="0021171A">
              <w:rPr>
                <w:rFonts w:ascii="Times New Roman" w:eastAsia="Times New Roman" w:hAnsi="Times New Roman" w:cs="Times New Roman"/>
                <w:b/>
                <w:sz w:val="24"/>
                <w:szCs w:val="24"/>
                <w:lang w:val="it-IT"/>
              </w:rPr>
              <w:t>ASF provenind de la alți clienți nefinanciari (cu excepția băncilor centrale)</w:t>
            </w:r>
          </w:p>
        </w:tc>
        <w:tc>
          <w:tcPr>
            <w:tcW w:w="0" w:type="auto"/>
            <w:hideMark/>
          </w:tcPr>
          <w:p w14:paraId="1555A68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1E28D8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3B5D501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5D79B0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3B64258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C0083C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ACC846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2FFF0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FB5A35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647FB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63E9B193" w14:textId="77777777" w:rsidTr="00563CA2">
        <w:trPr>
          <w:tblCellSpacing w:w="0" w:type="dxa"/>
        </w:trPr>
        <w:tc>
          <w:tcPr>
            <w:tcW w:w="0" w:type="auto"/>
            <w:hideMark/>
          </w:tcPr>
          <w:p w14:paraId="74CCB6F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0140</w:t>
            </w:r>
          </w:p>
        </w:tc>
        <w:tc>
          <w:tcPr>
            <w:tcW w:w="0" w:type="auto"/>
            <w:hideMark/>
          </w:tcPr>
          <w:p w14:paraId="6C94FD1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2.3.0.1</w:t>
            </w:r>
          </w:p>
        </w:tc>
        <w:tc>
          <w:tcPr>
            <w:tcW w:w="0" w:type="auto"/>
            <w:hideMark/>
          </w:tcPr>
          <w:p w14:paraId="2ABE853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Din care operațiuni de finanțare prin instrumente financiare</w:t>
            </w:r>
          </w:p>
        </w:tc>
        <w:tc>
          <w:tcPr>
            <w:tcW w:w="0" w:type="auto"/>
            <w:hideMark/>
          </w:tcPr>
          <w:p w14:paraId="6A0986C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A84DE3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64E580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693A8C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09BFE3B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190C1F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96F228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78CC5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E8FEF9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2E8B16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F273D2E" w14:textId="77777777" w:rsidTr="00563CA2">
        <w:trPr>
          <w:tblCellSpacing w:w="0" w:type="dxa"/>
        </w:trPr>
        <w:tc>
          <w:tcPr>
            <w:tcW w:w="0" w:type="auto"/>
            <w:hideMark/>
          </w:tcPr>
          <w:p w14:paraId="174E3E6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0150</w:t>
            </w:r>
          </w:p>
        </w:tc>
        <w:tc>
          <w:tcPr>
            <w:tcW w:w="0" w:type="auto"/>
            <w:hideMark/>
          </w:tcPr>
          <w:p w14:paraId="2FBDB64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2.3.0.2</w:t>
            </w:r>
          </w:p>
        </w:tc>
        <w:tc>
          <w:tcPr>
            <w:tcW w:w="0" w:type="auto"/>
            <w:hideMark/>
          </w:tcPr>
          <w:p w14:paraId="1C05F9F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Din care depozite operaționale</w:t>
            </w:r>
          </w:p>
        </w:tc>
        <w:tc>
          <w:tcPr>
            <w:tcW w:w="0" w:type="auto"/>
            <w:hideMark/>
          </w:tcPr>
          <w:p w14:paraId="2C523E9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A38B90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D1EC03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FC00D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5D901E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12A0DC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55E3FA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BBC359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E60D8D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46B9B0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60AF1F2" w14:textId="77777777" w:rsidTr="00563CA2">
        <w:trPr>
          <w:tblCellSpacing w:w="0" w:type="dxa"/>
        </w:trPr>
        <w:tc>
          <w:tcPr>
            <w:tcW w:w="0" w:type="auto"/>
            <w:hideMark/>
          </w:tcPr>
          <w:p w14:paraId="6F62B4D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0160</w:t>
            </w:r>
          </w:p>
        </w:tc>
        <w:tc>
          <w:tcPr>
            <w:tcW w:w="0" w:type="auto"/>
            <w:hideMark/>
          </w:tcPr>
          <w:p w14:paraId="38BFD57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2.3.1</w:t>
            </w:r>
          </w:p>
        </w:tc>
        <w:tc>
          <w:tcPr>
            <w:tcW w:w="0" w:type="auto"/>
            <w:hideMark/>
          </w:tcPr>
          <w:p w14:paraId="326C6BA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it-IT"/>
              </w:rPr>
              <w:t>Datorii furnizate de administrația centrală a Republicii Moldova sau a unui alt stat</w:t>
            </w:r>
          </w:p>
        </w:tc>
        <w:tc>
          <w:tcPr>
            <w:tcW w:w="0" w:type="auto"/>
            <w:hideMark/>
          </w:tcPr>
          <w:p w14:paraId="046BAFF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3249F0E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9AB3F1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99FE3D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25F3A4F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0F0B672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43800B9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2499F5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D71726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43F28C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62C52D73" w14:textId="77777777" w:rsidTr="00563CA2">
        <w:trPr>
          <w:tblCellSpacing w:w="0" w:type="dxa"/>
        </w:trPr>
        <w:tc>
          <w:tcPr>
            <w:tcW w:w="0" w:type="auto"/>
            <w:hideMark/>
          </w:tcPr>
          <w:p w14:paraId="6CF07A1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0170</w:t>
            </w:r>
          </w:p>
        </w:tc>
        <w:tc>
          <w:tcPr>
            <w:tcW w:w="0" w:type="auto"/>
            <w:hideMark/>
          </w:tcPr>
          <w:p w14:paraId="6089F3B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2.3.2</w:t>
            </w:r>
          </w:p>
        </w:tc>
        <w:tc>
          <w:tcPr>
            <w:tcW w:w="0" w:type="auto"/>
            <w:hideMark/>
          </w:tcPr>
          <w:p w14:paraId="2757A87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Datorii furnizate de administrațiile regionale sau autoritățile locale ale Republicii Moldova sau ale unui alt stat</w:t>
            </w:r>
          </w:p>
        </w:tc>
        <w:tc>
          <w:tcPr>
            <w:tcW w:w="0" w:type="auto"/>
            <w:hideMark/>
          </w:tcPr>
          <w:p w14:paraId="68E5E5A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6A7C8A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7DCA779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B5B383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55889E2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75270D0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762C032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183181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D3FE12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6AC805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DB4B202" w14:textId="77777777" w:rsidTr="00563CA2">
        <w:trPr>
          <w:tblCellSpacing w:w="0" w:type="dxa"/>
        </w:trPr>
        <w:tc>
          <w:tcPr>
            <w:tcW w:w="0" w:type="auto"/>
            <w:hideMark/>
          </w:tcPr>
          <w:p w14:paraId="416D816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0180</w:t>
            </w:r>
          </w:p>
        </w:tc>
        <w:tc>
          <w:tcPr>
            <w:tcW w:w="0" w:type="auto"/>
            <w:hideMark/>
          </w:tcPr>
          <w:p w14:paraId="210AF49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2.3.3</w:t>
            </w:r>
          </w:p>
        </w:tc>
        <w:tc>
          <w:tcPr>
            <w:tcW w:w="0" w:type="auto"/>
            <w:hideMark/>
          </w:tcPr>
          <w:p w14:paraId="3C56DF7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Datorii furnizate de entitățile din sectorul public ale Republicii Moldova sau ale unui alt stat</w:t>
            </w:r>
          </w:p>
        </w:tc>
        <w:tc>
          <w:tcPr>
            <w:tcW w:w="0" w:type="auto"/>
            <w:hideMark/>
          </w:tcPr>
          <w:p w14:paraId="6BC8779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4A0595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68EFEF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6D75C3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0EF861D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69CE957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354851E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27A6DF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DDAA52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7FDC67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18412E01" w14:textId="77777777" w:rsidTr="00563CA2">
        <w:trPr>
          <w:tblCellSpacing w:w="0" w:type="dxa"/>
        </w:trPr>
        <w:tc>
          <w:tcPr>
            <w:tcW w:w="0" w:type="auto"/>
            <w:hideMark/>
          </w:tcPr>
          <w:p w14:paraId="681DAF3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0190</w:t>
            </w:r>
          </w:p>
        </w:tc>
        <w:tc>
          <w:tcPr>
            <w:tcW w:w="0" w:type="auto"/>
            <w:hideMark/>
          </w:tcPr>
          <w:p w14:paraId="55D7F5E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2.3.4</w:t>
            </w:r>
          </w:p>
        </w:tc>
        <w:tc>
          <w:tcPr>
            <w:tcW w:w="0" w:type="auto"/>
            <w:hideMark/>
          </w:tcPr>
          <w:p w14:paraId="59014A6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Datorii furnizate de băncile de dezvoltare multilaterală și de organizațiile internaționale</w:t>
            </w:r>
          </w:p>
        </w:tc>
        <w:tc>
          <w:tcPr>
            <w:tcW w:w="0" w:type="auto"/>
            <w:hideMark/>
          </w:tcPr>
          <w:p w14:paraId="218F2C3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C9F8CE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FEC39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47531A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1EFF718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48B2D39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0F6BD3E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6ADC19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2E8112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BE5C19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4B2CA09A" w14:textId="77777777" w:rsidTr="00563CA2">
        <w:trPr>
          <w:tblCellSpacing w:w="0" w:type="dxa"/>
        </w:trPr>
        <w:tc>
          <w:tcPr>
            <w:tcW w:w="0" w:type="auto"/>
            <w:hideMark/>
          </w:tcPr>
          <w:p w14:paraId="178E95E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0200</w:t>
            </w:r>
          </w:p>
        </w:tc>
        <w:tc>
          <w:tcPr>
            <w:tcW w:w="0" w:type="auto"/>
            <w:hideMark/>
          </w:tcPr>
          <w:p w14:paraId="5419D24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2.3.5</w:t>
            </w:r>
          </w:p>
        </w:tc>
        <w:tc>
          <w:tcPr>
            <w:tcW w:w="0" w:type="auto"/>
            <w:hideMark/>
          </w:tcPr>
          <w:p w14:paraId="7DA5B8D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Datorii furnizate de clienții care sunt societăți nefinanciare</w:t>
            </w:r>
          </w:p>
        </w:tc>
        <w:tc>
          <w:tcPr>
            <w:tcW w:w="0" w:type="auto"/>
            <w:hideMark/>
          </w:tcPr>
          <w:p w14:paraId="59B0633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EDB633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1790E5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C27FAA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64C75A0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4ED52FA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63912E1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3A148A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D6DCA0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7ED06D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653F87FF" w14:textId="77777777" w:rsidTr="00563CA2">
        <w:trPr>
          <w:tblCellSpacing w:w="0" w:type="dxa"/>
        </w:trPr>
        <w:tc>
          <w:tcPr>
            <w:tcW w:w="0" w:type="auto"/>
            <w:hideMark/>
          </w:tcPr>
          <w:p w14:paraId="0A1A11C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0210</w:t>
            </w:r>
          </w:p>
        </w:tc>
        <w:tc>
          <w:tcPr>
            <w:tcW w:w="0" w:type="auto"/>
            <w:hideMark/>
          </w:tcPr>
          <w:p w14:paraId="252802D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2.3.6</w:t>
            </w:r>
          </w:p>
        </w:tc>
        <w:tc>
          <w:tcPr>
            <w:tcW w:w="0" w:type="auto"/>
            <w:hideMark/>
          </w:tcPr>
          <w:p w14:paraId="0B01B0E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Datorii furnizate de societățile pentru investiții personale și brokerii de depozite</w:t>
            </w:r>
          </w:p>
        </w:tc>
        <w:tc>
          <w:tcPr>
            <w:tcW w:w="0" w:type="auto"/>
            <w:hideMark/>
          </w:tcPr>
          <w:p w14:paraId="5AEC234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3012055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3E642E2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44A791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581322D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712B9B1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30EABD0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8622AA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90C221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1848DC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4D377075" w14:textId="77777777" w:rsidTr="00563CA2">
        <w:trPr>
          <w:tblCellSpacing w:w="0" w:type="dxa"/>
        </w:trPr>
        <w:tc>
          <w:tcPr>
            <w:tcW w:w="0" w:type="auto"/>
            <w:hideMark/>
          </w:tcPr>
          <w:p w14:paraId="51511BC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0220</w:t>
            </w:r>
          </w:p>
        </w:tc>
        <w:tc>
          <w:tcPr>
            <w:tcW w:w="0" w:type="auto"/>
            <w:hideMark/>
          </w:tcPr>
          <w:p w14:paraId="2FA3687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2.4</w:t>
            </w:r>
          </w:p>
        </w:tc>
        <w:tc>
          <w:tcPr>
            <w:tcW w:w="0" w:type="auto"/>
            <w:hideMark/>
          </w:tcPr>
          <w:p w14:paraId="2AEBD93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rPr>
            </w:pPr>
            <w:r w:rsidRPr="0021171A">
              <w:rPr>
                <w:rFonts w:ascii="Times New Roman" w:eastAsia="Times New Roman" w:hAnsi="Times New Roman" w:cs="Times New Roman"/>
                <w:b/>
                <w:sz w:val="24"/>
                <w:szCs w:val="24"/>
              </w:rPr>
              <w:t>ASF provenind din datoriile și facilitățile angajate din cadrul unui grup, dacă fac obiectul unui tratament preferențial</w:t>
            </w:r>
          </w:p>
        </w:tc>
        <w:tc>
          <w:tcPr>
            <w:tcW w:w="0" w:type="auto"/>
            <w:hideMark/>
          </w:tcPr>
          <w:p w14:paraId="34F955C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C5D30C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E25089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DC6D7C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050C82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61C734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C7FAAE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8CC8A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9E58E1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688126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112CC079" w14:textId="77777777" w:rsidTr="00563CA2">
        <w:trPr>
          <w:tblCellSpacing w:w="0" w:type="dxa"/>
        </w:trPr>
        <w:tc>
          <w:tcPr>
            <w:tcW w:w="0" w:type="auto"/>
            <w:hideMark/>
          </w:tcPr>
          <w:p w14:paraId="62E20D5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0230</w:t>
            </w:r>
          </w:p>
        </w:tc>
        <w:tc>
          <w:tcPr>
            <w:tcW w:w="0" w:type="auto"/>
            <w:hideMark/>
          </w:tcPr>
          <w:p w14:paraId="1525F44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2.5</w:t>
            </w:r>
          </w:p>
        </w:tc>
        <w:tc>
          <w:tcPr>
            <w:tcW w:w="0" w:type="auto"/>
            <w:hideMark/>
          </w:tcPr>
          <w:p w14:paraId="6C1A354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lang w:val="it-IT"/>
              </w:rPr>
            </w:pPr>
            <w:r w:rsidRPr="0021171A">
              <w:rPr>
                <w:rFonts w:ascii="Times New Roman" w:eastAsia="Times New Roman" w:hAnsi="Times New Roman" w:cs="Times New Roman"/>
                <w:b/>
                <w:sz w:val="24"/>
                <w:szCs w:val="24"/>
                <w:lang w:val="it-IT"/>
              </w:rPr>
              <w:t>ASF provenind de la clienți financiari și bănci centrale</w:t>
            </w:r>
          </w:p>
        </w:tc>
        <w:tc>
          <w:tcPr>
            <w:tcW w:w="0" w:type="auto"/>
            <w:hideMark/>
          </w:tcPr>
          <w:p w14:paraId="447B59B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B2E52E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B2EED9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625E72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5C56E4F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C9B40B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B0D48B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7AACDA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EA126B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757DFA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7BE64D7E" w14:textId="77777777" w:rsidTr="00563CA2">
        <w:trPr>
          <w:tblCellSpacing w:w="0" w:type="dxa"/>
        </w:trPr>
        <w:tc>
          <w:tcPr>
            <w:tcW w:w="0" w:type="auto"/>
            <w:hideMark/>
          </w:tcPr>
          <w:p w14:paraId="7CE0A68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0240</w:t>
            </w:r>
          </w:p>
        </w:tc>
        <w:tc>
          <w:tcPr>
            <w:tcW w:w="0" w:type="auto"/>
            <w:hideMark/>
          </w:tcPr>
          <w:p w14:paraId="5160F78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2.5.0.1</w:t>
            </w:r>
          </w:p>
        </w:tc>
        <w:tc>
          <w:tcPr>
            <w:tcW w:w="0" w:type="auto"/>
            <w:hideMark/>
          </w:tcPr>
          <w:p w14:paraId="1004234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Din care depozite la vedere furnizate instituției centrale de către membrul rețelei</w:t>
            </w:r>
          </w:p>
        </w:tc>
        <w:tc>
          <w:tcPr>
            <w:tcW w:w="0" w:type="auto"/>
            <w:hideMark/>
          </w:tcPr>
          <w:p w14:paraId="09C90CB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00FA9B3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92207D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993A20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FBC444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494CD9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BA0285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A398A6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C8016C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8F64C9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0D1AFD38" w14:textId="77777777" w:rsidTr="00563CA2">
        <w:trPr>
          <w:tblCellSpacing w:w="0" w:type="dxa"/>
        </w:trPr>
        <w:tc>
          <w:tcPr>
            <w:tcW w:w="0" w:type="auto"/>
            <w:hideMark/>
          </w:tcPr>
          <w:p w14:paraId="4D37E3E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0250</w:t>
            </w:r>
          </w:p>
        </w:tc>
        <w:tc>
          <w:tcPr>
            <w:tcW w:w="0" w:type="auto"/>
            <w:hideMark/>
          </w:tcPr>
          <w:p w14:paraId="742E8B4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2.5.1</w:t>
            </w:r>
          </w:p>
        </w:tc>
        <w:tc>
          <w:tcPr>
            <w:tcW w:w="0" w:type="auto"/>
            <w:hideMark/>
          </w:tcPr>
          <w:p w14:paraId="38A105E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Datorii furnizate de BNM, BCE sau banca centrală a unui stat membru UE</w:t>
            </w:r>
          </w:p>
        </w:tc>
        <w:tc>
          <w:tcPr>
            <w:tcW w:w="0" w:type="auto"/>
            <w:hideMark/>
          </w:tcPr>
          <w:p w14:paraId="146BEE8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BAB27D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024E2D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621F034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5ACCDAC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7FF31D3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2CB6093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E8CBBF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81451B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E8FC8E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1C15640C" w14:textId="77777777" w:rsidTr="00563CA2">
        <w:trPr>
          <w:tblCellSpacing w:w="0" w:type="dxa"/>
        </w:trPr>
        <w:tc>
          <w:tcPr>
            <w:tcW w:w="0" w:type="auto"/>
            <w:hideMark/>
          </w:tcPr>
          <w:p w14:paraId="5F7102C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0260</w:t>
            </w:r>
          </w:p>
        </w:tc>
        <w:tc>
          <w:tcPr>
            <w:tcW w:w="0" w:type="auto"/>
            <w:hideMark/>
          </w:tcPr>
          <w:p w14:paraId="0D84069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2.5.2</w:t>
            </w:r>
          </w:p>
        </w:tc>
        <w:tc>
          <w:tcPr>
            <w:tcW w:w="0" w:type="auto"/>
            <w:hideMark/>
          </w:tcPr>
          <w:p w14:paraId="1CFDFCE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Datorii furnizate de banca centrală a unui alt stat</w:t>
            </w:r>
          </w:p>
        </w:tc>
        <w:tc>
          <w:tcPr>
            <w:tcW w:w="0" w:type="auto"/>
            <w:hideMark/>
          </w:tcPr>
          <w:p w14:paraId="56DC74F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628057B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70B2BAF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3BC40C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380D9CB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7D41AF1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5BE7997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EF7516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0FAE13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39DE98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182FD0E3" w14:textId="77777777" w:rsidTr="00563CA2">
        <w:trPr>
          <w:tblCellSpacing w:w="0" w:type="dxa"/>
        </w:trPr>
        <w:tc>
          <w:tcPr>
            <w:tcW w:w="0" w:type="auto"/>
            <w:hideMark/>
          </w:tcPr>
          <w:p w14:paraId="7BABDF1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0270</w:t>
            </w:r>
          </w:p>
        </w:tc>
        <w:tc>
          <w:tcPr>
            <w:tcW w:w="0" w:type="auto"/>
            <w:hideMark/>
          </w:tcPr>
          <w:p w14:paraId="0B99B70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2.5.3</w:t>
            </w:r>
          </w:p>
        </w:tc>
        <w:tc>
          <w:tcPr>
            <w:tcW w:w="0" w:type="auto"/>
            <w:hideMark/>
          </w:tcPr>
          <w:p w14:paraId="230EE98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Datorii furnizate de clienții financiari</w:t>
            </w:r>
          </w:p>
        </w:tc>
        <w:tc>
          <w:tcPr>
            <w:tcW w:w="0" w:type="auto"/>
            <w:hideMark/>
          </w:tcPr>
          <w:p w14:paraId="0E208D3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1D58BC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85F6E1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00F2F5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3196EA6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5AC33B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A47A37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957768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B6B18D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6A5F83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69B8925D" w14:textId="77777777" w:rsidTr="00563CA2">
        <w:trPr>
          <w:tblCellSpacing w:w="0" w:type="dxa"/>
        </w:trPr>
        <w:tc>
          <w:tcPr>
            <w:tcW w:w="0" w:type="auto"/>
            <w:hideMark/>
          </w:tcPr>
          <w:p w14:paraId="7D6D60D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0280</w:t>
            </w:r>
          </w:p>
        </w:tc>
        <w:tc>
          <w:tcPr>
            <w:tcW w:w="0" w:type="auto"/>
            <w:hideMark/>
          </w:tcPr>
          <w:p w14:paraId="68280F4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2.5.3.1</w:t>
            </w:r>
          </w:p>
        </w:tc>
        <w:tc>
          <w:tcPr>
            <w:tcW w:w="0" w:type="auto"/>
            <w:hideMark/>
          </w:tcPr>
          <w:p w14:paraId="63DF49F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Depozite operaționale</w:t>
            </w:r>
          </w:p>
        </w:tc>
        <w:tc>
          <w:tcPr>
            <w:tcW w:w="0" w:type="auto"/>
            <w:hideMark/>
          </w:tcPr>
          <w:p w14:paraId="0824AE5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24223B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E61F07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E52C0C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57BB527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4857587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59EA117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3ACF79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DA260C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9666EE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4BB024BE" w14:textId="77777777" w:rsidTr="00563CA2">
        <w:trPr>
          <w:tblCellSpacing w:w="0" w:type="dxa"/>
        </w:trPr>
        <w:tc>
          <w:tcPr>
            <w:tcW w:w="0" w:type="auto"/>
            <w:hideMark/>
          </w:tcPr>
          <w:p w14:paraId="68D3F7E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0290</w:t>
            </w:r>
          </w:p>
        </w:tc>
        <w:tc>
          <w:tcPr>
            <w:tcW w:w="0" w:type="auto"/>
            <w:hideMark/>
          </w:tcPr>
          <w:p w14:paraId="26D9B43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2.5.3.2</w:t>
            </w:r>
          </w:p>
        </w:tc>
        <w:tc>
          <w:tcPr>
            <w:tcW w:w="0" w:type="auto"/>
            <w:hideMark/>
          </w:tcPr>
          <w:p w14:paraId="08E3089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Depozite operaționale excedentare</w:t>
            </w:r>
          </w:p>
        </w:tc>
        <w:tc>
          <w:tcPr>
            <w:tcW w:w="0" w:type="auto"/>
            <w:hideMark/>
          </w:tcPr>
          <w:p w14:paraId="08CCFFD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B80A2E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0F6DED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9CFFDA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2B41D85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1814523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5EA23FE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17A3E7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9BA070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0ACAE8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5908BF34" w14:textId="77777777" w:rsidTr="00563CA2">
        <w:trPr>
          <w:tblCellSpacing w:w="0" w:type="dxa"/>
        </w:trPr>
        <w:tc>
          <w:tcPr>
            <w:tcW w:w="0" w:type="auto"/>
            <w:hideMark/>
          </w:tcPr>
          <w:p w14:paraId="3F7E739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0300</w:t>
            </w:r>
          </w:p>
        </w:tc>
        <w:tc>
          <w:tcPr>
            <w:tcW w:w="0" w:type="auto"/>
            <w:hideMark/>
          </w:tcPr>
          <w:p w14:paraId="7125A7F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2.5.3.3</w:t>
            </w:r>
          </w:p>
        </w:tc>
        <w:tc>
          <w:tcPr>
            <w:tcW w:w="0" w:type="auto"/>
            <w:hideMark/>
          </w:tcPr>
          <w:p w14:paraId="4CA9CAC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Alte datorii</w:t>
            </w:r>
          </w:p>
        </w:tc>
        <w:tc>
          <w:tcPr>
            <w:tcW w:w="0" w:type="auto"/>
            <w:hideMark/>
          </w:tcPr>
          <w:p w14:paraId="28D6287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ADB18B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250539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EA38E4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43967CD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7F3FE0F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50A5C7D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2F106E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3A1DC4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38C50E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737173DE" w14:textId="77777777" w:rsidTr="00563CA2">
        <w:trPr>
          <w:tblCellSpacing w:w="0" w:type="dxa"/>
        </w:trPr>
        <w:tc>
          <w:tcPr>
            <w:tcW w:w="0" w:type="auto"/>
            <w:hideMark/>
          </w:tcPr>
          <w:p w14:paraId="3F9C0F7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0310</w:t>
            </w:r>
          </w:p>
        </w:tc>
        <w:tc>
          <w:tcPr>
            <w:tcW w:w="0" w:type="auto"/>
            <w:hideMark/>
          </w:tcPr>
          <w:p w14:paraId="6109754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2.6</w:t>
            </w:r>
          </w:p>
        </w:tc>
        <w:tc>
          <w:tcPr>
            <w:tcW w:w="0" w:type="auto"/>
            <w:hideMark/>
          </w:tcPr>
          <w:p w14:paraId="42E5487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lang w:val="it-IT"/>
              </w:rPr>
            </w:pPr>
            <w:r w:rsidRPr="0021171A">
              <w:rPr>
                <w:rFonts w:ascii="Times New Roman" w:eastAsia="Times New Roman" w:hAnsi="Times New Roman" w:cs="Times New Roman"/>
                <w:b/>
                <w:sz w:val="24"/>
                <w:szCs w:val="24"/>
                <w:lang w:val="it-IT"/>
              </w:rPr>
              <w:t>ASF provenind din datoriile furnizate în cazul cărora contrapartea nu poate fi determinată</w:t>
            </w:r>
          </w:p>
        </w:tc>
        <w:tc>
          <w:tcPr>
            <w:tcW w:w="0" w:type="auto"/>
            <w:hideMark/>
          </w:tcPr>
          <w:p w14:paraId="7118BF2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D69825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33BB5CA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35DDC92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187AEB9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3EAD7E9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20DF16B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9764CF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A741A5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324522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6611C329" w14:textId="77777777" w:rsidTr="00563CA2">
        <w:trPr>
          <w:tblCellSpacing w:w="0" w:type="dxa"/>
        </w:trPr>
        <w:tc>
          <w:tcPr>
            <w:tcW w:w="0" w:type="auto"/>
            <w:hideMark/>
          </w:tcPr>
          <w:p w14:paraId="6276FE9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0320</w:t>
            </w:r>
          </w:p>
        </w:tc>
        <w:tc>
          <w:tcPr>
            <w:tcW w:w="0" w:type="auto"/>
            <w:hideMark/>
          </w:tcPr>
          <w:p w14:paraId="0A11B2E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2.7</w:t>
            </w:r>
          </w:p>
        </w:tc>
        <w:tc>
          <w:tcPr>
            <w:tcW w:w="0" w:type="auto"/>
            <w:hideMark/>
          </w:tcPr>
          <w:p w14:paraId="6409562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rPr>
            </w:pPr>
            <w:r w:rsidRPr="0021171A">
              <w:rPr>
                <w:rFonts w:ascii="Times New Roman" w:eastAsia="Times New Roman" w:hAnsi="Times New Roman" w:cs="Times New Roman"/>
                <w:b/>
                <w:sz w:val="24"/>
                <w:szCs w:val="24"/>
              </w:rPr>
              <w:t>ASF provenind din datoriile nete aferente instrumentelor financiare derivate</w:t>
            </w:r>
          </w:p>
        </w:tc>
        <w:tc>
          <w:tcPr>
            <w:tcW w:w="0" w:type="auto"/>
            <w:hideMark/>
          </w:tcPr>
          <w:p w14:paraId="553A26C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2ED69C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8FF721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AC9FB0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11AF5D3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0F97A02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46E7F99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C5E241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29C50B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1D150B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239679C" w14:textId="77777777" w:rsidTr="00563CA2">
        <w:trPr>
          <w:tblCellSpacing w:w="0" w:type="dxa"/>
        </w:trPr>
        <w:tc>
          <w:tcPr>
            <w:tcW w:w="0" w:type="auto"/>
            <w:hideMark/>
          </w:tcPr>
          <w:p w14:paraId="5278D77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0330</w:t>
            </w:r>
          </w:p>
        </w:tc>
        <w:tc>
          <w:tcPr>
            <w:tcW w:w="0" w:type="auto"/>
            <w:hideMark/>
          </w:tcPr>
          <w:p w14:paraId="00EE7C0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2.8</w:t>
            </w:r>
          </w:p>
        </w:tc>
        <w:tc>
          <w:tcPr>
            <w:tcW w:w="0" w:type="auto"/>
            <w:hideMark/>
          </w:tcPr>
          <w:p w14:paraId="5817ACF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rPr>
            </w:pPr>
            <w:r w:rsidRPr="0021171A">
              <w:rPr>
                <w:rFonts w:ascii="Times New Roman" w:eastAsia="Times New Roman" w:hAnsi="Times New Roman" w:cs="Times New Roman"/>
                <w:b/>
                <w:sz w:val="24"/>
                <w:szCs w:val="24"/>
              </w:rPr>
              <w:t>ASF provenind din datorii interdependente</w:t>
            </w:r>
          </w:p>
        </w:tc>
        <w:tc>
          <w:tcPr>
            <w:tcW w:w="0" w:type="auto"/>
            <w:hideMark/>
          </w:tcPr>
          <w:p w14:paraId="1F537CF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0ECD62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8DFB31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8E7346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8D3322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9380C5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63E16F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7048FF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5150A5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33BA51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ACD6B20" w14:textId="77777777" w:rsidTr="00563CA2">
        <w:trPr>
          <w:tblCellSpacing w:w="0" w:type="dxa"/>
        </w:trPr>
        <w:tc>
          <w:tcPr>
            <w:tcW w:w="0" w:type="auto"/>
            <w:hideMark/>
          </w:tcPr>
          <w:p w14:paraId="6F486FA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0340</w:t>
            </w:r>
          </w:p>
        </w:tc>
        <w:tc>
          <w:tcPr>
            <w:tcW w:w="0" w:type="auto"/>
            <w:hideMark/>
          </w:tcPr>
          <w:p w14:paraId="48EFA14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2.8.1</w:t>
            </w:r>
          </w:p>
        </w:tc>
        <w:tc>
          <w:tcPr>
            <w:tcW w:w="0" w:type="auto"/>
            <w:hideMark/>
          </w:tcPr>
          <w:p w14:paraId="2C09E75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Economii reglementate centralizate</w:t>
            </w:r>
          </w:p>
        </w:tc>
        <w:tc>
          <w:tcPr>
            <w:tcW w:w="0" w:type="auto"/>
            <w:hideMark/>
          </w:tcPr>
          <w:p w14:paraId="12FD05A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FCF3DC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C81A7C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50F394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2414BEB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4AE56A9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5E37033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F831F1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44C5B1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0507CB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3E8C1BFD" w14:textId="77777777" w:rsidTr="00563CA2">
        <w:trPr>
          <w:tblCellSpacing w:w="0" w:type="dxa"/>
        </w:trPr>
        <w:tc>
          <w:tcPr>
            <w:tcW w:w="0" w:type="auto"/>
            <w:hideMark/>
          </w:tcPr>
          <w:p w14:paraId="05935AA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0350</w:t>
            </w:r>
          </w:p>
        </w:tc>
        <w:tc>
          <w:tcPr>
            <w:tcW w:w="0" w:type="auto"/>
            <w:hideMark/>
          </w:tcPr>
          <w:p w14:paraId="0109A31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2.8.2</w:t>
            </w:r>
          </w:p>
        </w:tc>
        <w:tc>
          <w:tcPr>
            <w:tcW w:w="0" w:type="auto"/>
            <w:hideMark/>
          </w:tcPr>
          <w:p w14:paraId="69C19A5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Credite promoționale și facilități de credit și de lichiditate relevante</w:t>
            </w:r>
          </w:p>
        </w:tc>
        <w:tc>
          <w:tcPr>
            <w:tcW w:w="0" w:type="auto"/>
            <w:hideMark/>
          </w:tcPr>
          <w:p w14:paraId="4349F8C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7D9F06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EE8F19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9891AF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7BDBC81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39984F8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232FF65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20A2A9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B10CB8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E5CF0B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4CA7305C" w14:textId="77777777" w:rsidTr="00563CA2">
        <w:trPr>
          <w:tblCellSpacing w:w="0" w:type="dxa"/>
        </w:trPr>
        <w:tc>
          <w:tcPr>
            <w:tcW w:w="0" w:type="auto"/>
            <w:hideMark/>
          </w:tcPr>
          <w:p w14:paraId="201A7B8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0360</w:t>
            </w:r>
          </w:p>
        </w:tc>
        <w:tc>
          <w:tcPr>
            <w:tcW w:w="0" w:type="auto"/>
            <w:hideMark/>
          </w:tcPr>
          <w:p w14:paraId="3301898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2.8.3</w:t>
            </w:r>
          </w:p>
        </w:tc>
        <w:tc>
          <w:tcPr>
            <w:tcW w:w="0" w:type="auto"/>
            <w:hideMark/>
          </w:tcPr>
          <w:p w14:paraId="5D054B8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Obligațiuni garantate eligibile</w:t>
            </w:r>
          </w:p>
        </w:tc>
        <w:tc>
          <w:tcPr>
            <w:tcW w:w="0" w:type="auto"/>
            <w:hideMark/>
          </w:tcPr>
          <w:p w14:paraId="2F2EFA7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84C910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C65CBC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846AD1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6A6C111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4ED7A9B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4296CAF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DF443E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EDD281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558D9C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7AE58A05" w14:textId="77777777" w:rsidTr="00563CA2">
        <w:trPr>
          <w:tblCellSpacing w:w="0" w:type="dxa"/>
        </w:trPr>
        <w:tc>
          <w:tcPr>
            <w:tcW w:w="0" w:type="auto"/>
            <w:hideMark/>
          </w:tcPr>
          <w:p w14:paraId="44F7127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0370</w:t>
            </w:r>
          </w:p>
        </w:tc>
        <w:tc>
          <w:tcPr>
            <w:tcW w:w="0" w:type="auto"/>
            <w:hideMark/>
          </w:tcPr>
          <w:p w14:paraId="558B246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2.8.4</w:t>
            </w:r>
          </w:p>
        </w:tc>
        <w:tc>
          <w:tcPr>
            <w:tcW w:w="0" w:type="auto"/>
            <w:hideMark/>
          </w:tcPr>
          <w:p w14:paraId="560196A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Activități de compensare a instrumentelor financiare derivate pentru clienți</w:t>
            </w:r>
          </w:p>
        </w:tc>
        <w:tc>
          <w:tcPr>
            <w:tcW w:w="0" w:type="auto"/>
            <w:hideMark/>
          </w:tcPr>
          <w:p w14:paraId="15FE81A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5FC1BC5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6631E1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385181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63FA00B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08FB89C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34E1BB2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2D5F74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57B268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082899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445E689A" w14:textId="77777777" w:rsidTr="00563CA2">
        <w:trPr>
          <w:tblCellSpacing w:w="0" w:type="dxa"/>
        </w:trPr>
        <w:tc>
          <w:tcPr>
            <w:tcW w:w="0" w:type="auto"/>
            <w:hideMark/>
          </w:tcPr>
          <w:p w14:paraId="52ECE10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0380</w:t>
            </w:r>
          </w:p>
        </w:tc>
        <w:tc>
          <w:tcPr>
            <w:tcW w:w="0" w:type="auto"/>
            <w:hideMark/>
          </w:tcPr>
          <w:p w14:paraId="64824D5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2.8.5</w:t>
            </w:r>
          </w:p>
        </w:tc>
        <w:tc>
          <w:tcPr>
            <w:tcW w:w="0" w:type="auto"/>
            <w:hideMark/>
          </w:tcPr>
          <w:p w14:paraId="75DD12F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Altele</w:t>
            </w:r>
          </w:p>
        </w:tc>
        <w:tc>
          <w:tcPr>
            <w:tcW w:w="0" w:type="auto"/>
            <w:hideMark/>
          </w:tcPr>
          <w:p w14:paraId="3D2D4ED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E36887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D1E087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437586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3A484B5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027EA76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4FE9557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57F91E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A0DA1E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808602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CC13454" w14:textId="77777777" w:rsidTr="00563CA2">
        <w:trPr>
          <w:tblCellSpacing w:w="0" w:type="dxa"/>
        </w:trPr>
        <w:tc>
          <w:tcPr>
            <w:tcW w:w="0" w:type="auto"/>
            <w:hideMark/>
          </w:tcPr>
          <w:p w14:paraId="74DFB60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0390</w:t>
            </w:r>
          </w:p>
        </w:tc>
        <w:tc>
          <w:tcPr>
            <w:tcW w:w="0" w:type="auto"/>
            <w:hideMark/>
          </w:tcPr>
          <w:p w14:paraId="4556514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2.9</w:t>
            </w:r>
          </w:p>
        </w:tc>
        <w:tc>
          <w:tcPr>
            <w:tcW w:w="0" w:type="auto"/>
            <w:hideMark/>
          </w:tcPr>
          <w:p w14:paraId="1B79EA7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b/>
                <w:sz w:val="24"/>
                <w:szCs w:val="24"/>
                <w:lang w:val="it-IT"/>
              </w:rPr>
            </w:pPr>
            <w:r w:rsidRPr="0021171A">
              <w:rPr>
                <w:rFonts w:ascii="Times New Roman" w:eastAsia="Times New Roman" w:hAnsi="Times New Roman" w:cs="Times New Roman"/>
                <w:b/>
                <w:sz w:val="24"/>
                <w:szCs w:val="24"/>
                <w:lang w:val="it-IT"/>
              </w:rPr>
              <w:t>ASF provenind din alte datorii</w:t>
            </w:r>
          </w:p>
        </w:tc>
        <w:tc>
          <w:tcPr>
            <w:tcW w:w="0" w:type="auto"/>
            <w:hideMark/>
          </w:tcPr>
          <w:p w14:paraId="2F23A10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4E486C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E13F50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6EAB30B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3878679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7E2A21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14F822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241963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92DB49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9751C0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687E4E11" w14:textId="77777777" w:rsidTr="00563CA2">
        <w:trPr>
          <w:tblCellSpacing w:w="0" w:type="dxa"/>
        </w:trPr>
        <w:tc>
          <w:tcPr>
            <w:tcW w:w="0" w:type="auto"/>
            <w:hideMark/>
          </w:tcPr>
          <w:p w14:paraId="6B0130B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0400</w:t>
            </w:r>
          </w:p>
        </w:tc>
        <w:tc>
          <w:tcPr>
            <w:tcW w:w="0" w:type="auto"/>
            <w:hideMark/>
          </w:tcPr>
          <w:p w14:paraId="27B5B64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2.9.1</w:t>
            </w:r>
          </w:p>
        </w:tc>
        <w:tc>
          <w:tcPr>
            <w:tcW w:w="0" w:type="auto"/>
            <w:hideMark/>
          </w:tcPr>
          <w:p w14:paraId="011F138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Sume de plătit la data tranzacționării</w:t>
            </w:r>
          </w:p>
        </w:tc>
        <w:tc>
          <w:tcPr>
            <w:tcW w:w="0" w:type="auto"/>
            <w:hideMark/>
          </w:tcPr>
          <w:p w14:paraId="203C989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FB72A2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40D825B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3F2AD67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69723A9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5E3DB46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003DAFB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598A444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86A91B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B640E1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41BCE158" w14:textId="77777777" w:rsidTr="00563CA2">
        <w:trPr>
          <w:tblCellSpacing w:w="0" w:type="dxa"/>
        </w:trPr>
        <w:tc>
          <w:tcPr>
            <w:tcW w:w="0" w:type="auto"/>
            <w:hideMark/>
          </w:tcPr>
          <w:p w14:paraId="5085D2B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0410</w:t>
            </w:r>
          </w:p>
        </w:tc>
        <w:tc>
          <w:tcPr>
            <w:tcW w:w="0" w:type="auto"/>
            <w:hideMark/>
          </w:tcPr>
          <w:p w14:paraId="38F1AFF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2.9.2</w:t>
            </w:r>
          </w:p>
        </w:tc>
        <w:tc>
          <w:tcPr>
            <w:tcW w:w="0" w:type="auto"/>
            <w:hideMark/>
          </w:tcPr>
          <w:p w14:paraId="2AF774E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Datorii privind impozitul amânat</w:t>
            </w:r>
          </w:p>
        </w:tc>
        <w:tc>
          <w:tcPr>
            <w:tcW w:w="0" w:type="auto"/>
            <w:hideMark/>
          </w:tcPr>
          <w:p w14:paraId="724BF51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70752C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EFF258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D4ED32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1408553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1EBA001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60A2356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9E8132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7338B5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F768AF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0E786587" w14:textId="77777777" w:rsidTr="00563CA2">
        <w:trPr>
          <w:tblCellSpacing w:w="0" w:type="dxa"/>
        </w:trPr>
        <w:tc>
          <w:tcPr>
            <w:tcW w:w="0" w:type="auto"/>
            <w:hideMark/>
          </w:tcPr>
          <w:p w14:paraId="061DC3B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0420</w:t>
            </w:r>
          </w:p>
        </w:tc>
        <w:tc>
          <w:tcPr>
            <w:tcW w:w="0" w:type="auto"/>
            <w:hideMark/>
          </w:tcPr>
          <w:p w14:paraId="3EEAEA2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2.9.3</w:t>
            </w:r>
          </w:p>
        </w:tc>
        <w:tc>
          <w:tcPr>
            <w:tcW w:w="0" w:type="auto"/>
            <w:hideMark/>
          </w:tcPr>
          <w:p w14:paraId="552682E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Interese minoritare</w:t>
            </w:r>
          </w:p>
        </w:tc>
        <w:tc>
          <w:tcPr>
            <w:tcW w:w="0" w:type="auto"/>
            <w:hideMark/>
          </w:tcPr>
          <w:p w14:paraId="4177FD5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33E689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C3E4F7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D7BDC2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13B8AB8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2E99A6F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57A7702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D857B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4DB067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193CEF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r w:rsidR="00BE5D3A" w:rsidRPr="0021171A" w14:paraId="14384114" w14:textId="77777777" w:rsidTr="00563CA2">
        <w:trPr>
          <w:tblCellSpacing w:w="0" w:type="dxa"/>
        </w:trPr>
        <w:tc>
          <w:tcPr>
            <w:tcW w:w="0" w:type="auto"/>
            <w:hideMark/>
          </w:tcPr>
          <w:p w14:paraId="3BDBA69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0430</w:t>
            </w:r>
          </w:p>
        </w:tc>
        <w:tc>
          <w:tcPr>
            <w:tcW w:w="0" w:type="auto"/>
            <w:hideMark/>
          </w:tcPr>
          <w:p w14:paraId="7491B6D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2.9.4</w:t>
            </w:r>
          </w:p>
        </w:tc>
        <w:tc>
          <w:tcPr>
            <w:tcW w:w="0" w:type="auto"/>
            <w:hideMark/>
          </w:tcPr>
          <w:p w14:paraId="151FDF0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Alte datorii</w:t>
            </w:r>
          </w:p>
        </w:tc>
        <w:tc>
          <w:tcPr>
            <w:tcW w:w="0" w:type="auto"/>
            <w:hideMark/>
          </w:tcPr>
          <w:p w14:paraId="02BBB45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60201D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60D4A3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6E5A1F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0 %</w:t>
            </w:r>
          </w:p>
        </w:tc>
        <w:tc>
          <w:tcPr>
            <w:tcW w:w="0" w:type="auto"/>
            <w:hideMark/>
          </w:tcPr>
          <w:p w14:paraId="32831CC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50 %</w:t>
            </w:r>
          </w:p>
        </w:tc>
        <w:tc>
          <w:tcPr>
            <w:tcW w:w="0" w:type="auto"/>
            <w:hideMark/>
          </w:tcPr>
          <w:p w14:paraId="6AF2EF6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100 %</w:t>
            </w:r>
          </w:p>
        </w:tc>
        <w:tc>
          <w:tcPr>
            <w:tcW w:w="0" w:type="auto"/>
            <w:hideMark/>
          </w:tcPr>
          <w:p w14:paraId="04D733B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4EE7992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5EBEE7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728685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bl>
    <w:p w14:paraId="4D2563D2"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rPr>
      </w:pPr>
    </w:p>
    <w:p w14:paraId="2E735B0A"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rPr>
      </w:pPr>
    </w:p>
    <w:p w14:paraId="1A7849C1"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rPr>
        <w:sectPr w:rsidR="00BE5D3A" w:rsidRPr="0021171A" w:rsidSect="00A4291F">
          <w:pgSz w:w="15840" w:h="12240" w:orient="landscape" w:code="1"/>
          <w:pgMar w:top="1701" w:right="1134" w:bottom="851" w:left="1134" w:header="709" w:footer="709" w:gutter="0"/>
          <w:cols w:space="708"/>
          <w:docGrid w:linePitch="360"/>
        </w:sectPr>
      </w:pPr>
    </w:p>
    <w:p w14:paraId="13B230A8" w14:textId="77777777" w:rsidR="00BE5D3A" w:rsidRPr="00BE5D3A"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it-IT"/>
        </w:rPr>
      </w:pPr>
      <w:r w:rsidRPr="00BE5D3A">
        <w:rPr>
          <w:rFonts w:ascii="Times New Roman" w:eastAsia="Times New Roman" w:hAnsi="Times New Roman" w:cs="Times New Roman"/>
          <w:iCs/>
          <w:color w:val="000000"/>
          <w:sz w:val="24"/>
          <w:szCs w:val="24"/>
          <w:lang w:val="it-IT"/>
        </w:rPr>
        <w:t xml:space="preserve">Modul de completare a raportului </w:t>
      </w:r>
    </w:p>
    <w:p w14:paraId="360151B5" w14:textId="77777777" w:rsidR="00BE5D3A" w:rsidRPr="00BE5D3A" w:rsidRDefault="00BE5D3A" w:rsidP="00BE5D3A">
      <w:pPr>
        <w:spacing w:before="100" w:beforeAutospacing="1" w:after="100" w:afterAutospacing="1" w:line="240" w:lineRule="auto"/>
        <w:rPr>
          <w:rFonts w:ascii="Times New Roman" w:eastAsia="Times New Roman" w:hAnsi="Times New Roman" w:cs="Times New Roman"/>
          <w:iCs/>
          <w:color w:val="000000"/>
          <w:sz w:val="24"/>
          <w:szCs w:val="24"/>
          <w:lang w:val="it-IT"/>
        </w:rPr>
      </w:pPr>
      <w:r w:rsidRPr="00BE5D3A">
        <w:rPr>
          <w:rFonts w:ascii="Times New Roman" w:eastAsia="Times New Roman" w:hAnsi="Times New Roman" w:cs="Times New Roman"/>
          <w:iCs/>
          <w:color w:val="000000"/>
          <w:sz w:val="24"/>
          <w:szCs w:val="24"/>
          <w:lang w:val="it-IT"/>
        </w:rPr>
        <w:t>C 81.00 - NSFR - FINANȚAREA STABILĂ DISPONIBILĂ</w:t>
      </w:r>
    </w:p>
    <w:p w14:paraId="6BA85AD4"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b/>
          <w:i/>
          <w:color w:val="000000"/>
          <w:sz w:val="24"/>
          <w:szCs w:val="24"/>
          <w:lang w:val="it-IT"/>
        </w:rPr>
      </w:pPr>
      <w:r w:rsidRPr="0021171A">
        <w:rPr>
          <w:rFonts w:ascii="Times New Roman" w:eastAsia="Calibri" w:hAnsi="Times New Roman" w:cs="Times New Roman"/>
          <w:b/>
          <w:i/>
          <w:sz w:val="24"/>
          <w:szCs w:val="24"/>
          <w:lang w:val="it-IT"/>
        </w:rPr>
        <w:t xml:space="preserve">Secţiunea 2. </w:t>
      </w:r>
      <w:r w:rsidRPr="0021171A">
        <w:rPr>
          <w:rFonts w:ascii="Times New Roman" w:eastAsia="Times New Roman" w:hAnsi="Times New Roman" w:cs="Times New Roman"/>
          <w:b/>
          <w:i/>
          <w:color w:val="000000"/>
          <w:sz w:val="24"/>
          <w:szCs w:val="24"/>
          <w:lang w:val="it-IT"/>
        </w:rPr>
        <w:t>Instrucțiuni pentru anumite poziții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9"/>
        <w:gridCol w:w="8799"/>
      </w:tblGrid>
      <w:tr w:rsidR="00BE5D3A" w:rsidRPr="0021171A" w14:paraId="2A1BAC9B" w14:textId="77777777" w:rsidTr="00563CA2">
        <w:trPr>
          <w:tblCellSpacing w:w="0" w:type="dxa"/>
        </w:trPr>
        <w:tc>
          <w:tcPr>
            <w:tcW w:w="0" w:type="auto"/>
            <w:hideMark/>
          </w:tcPr>
          <w:p w14:paraId="34B15B3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Coloană</w:t>
            </w:r>
          </w:p>
        </w:tc>
        <w:tc>
          <w:tcPr>
            <w:tcW w:w="0" w:type="auto"/>
            <w:hideMark/>
          </w:tcPr>
          <w:p w14:paraId="1304617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Referințe juridice și instrucțiuni</w:t>
            </w:r>
          </w:p>
        </w:tc>
      </w:tr>
      <w:tr w:rsidR="00BE5D3A" w:rsidRPr="00B96BA3" w14:paraId="0A32CCDC" w14:textId="77777777" w:rsidTr="00563CA2">
        <w:trPr>
          <w:tblCellSpacing w:w="0" w:type="dxa"/>
        </w:trPr>
        <w:tc>
          <w:tcPr>
            <w:tcW w:w="0" w:type="auto"/>
            <w:hideMark/>
          </w:tcPr>
          <w:p w14:paraId="02B98DC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0010-0030</w:t>
            </w:r>
          </w:p>
        </w:tc>
        <w:tc>
          <w:tcPr>
            <w:tcW w:w="0" w:type="auto"/>
            <w:hideMark/>
          </w:tcPr>
          <w:p w14:paraId="237FD79E" w14:textId="77777777" w:rsidR="00BE5D3A" w:rsidRPr="0021171A" w:rsidRDefault="00BE5D3A" w:rsidP="00563CA2">
            <w:pPr>
              <w:spacing w:after="0" w:line="240" w:lineRule="auto"/>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Cuantum</w:t>
            </w:r>
          </w:p>
          <w:p w14:paraId="7A7F8C35"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în coloanele 0010-0030 cuantumul datoriilor și al fondurilor proprii alocate tranșei de scadență reziduală aplicabile</w:t>
            </w:r>
          </w:p>
        </w:tc>
      </w:tr>
      <w:tr w:rsidR="00BE5D3A" w:rsidRPr="00B96BA3" w14:paraId="13DDB38C" w14:textId="77777777" w:rsidTr="00563CA2">
        <w:trPr>
          <w:tblCellSpacing w:w="0" w:type="dxa"/>
        </w:trPr>
        <w:tc>
          <w:tcPr>
            <w:tcW w:w="0" w:type="auto"/>
            <w:hideMark/>
          </w:tcPr>
          <w:p w14:paraId="59E9D44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0040-0060</w:t>
            </w:r>
          </w:p>
        </w:tc>
        <w:tc>
          <w:tcPr>
            <w:tcW w:w="0" w:type="auto"/>
            <w:hideMark/>
          </w:tcPr>
          <w:p w14:paraId="7A81CF7B"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Factorul ASF standard </w:t>
            </w:r>
          </w:p>
          <w:p w14:paraId="61018F27"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Factorii standard din coloanele 0040-0060 sunt cei specificați în capitolul II, titlul III din Regulamentul nr.44/2020 în mod implicit, care ar determina partea din cuantumul datoriilor și al fondurilor proprii care reprezintă finanțarea stabilă disponibilă. Aceștia sunt menționați doar cu titlu informativ și nu trebuie completați de bănci.</w:t>
            </w:r>
          </w:p>
        </w:tc>
      </w:tr>
      <w:tr w:rsidR="00BE5D3A" w:rsidRPr="00B96BA3" w14:paraId="0D95E3C9" w14:textId="77777777" w:rsidTr="00563CA2">
        <w:trPr>
          <w:tblCellSpacing w:w="0" w:type="dxa"/>
        </w:trPr>
        <w:tc>
          <w:tcPr>
            <w:tcW w:w="0" w:type="auto"/>
            <w:hideMark/>
          </w:tcPr>
          <w:p w14:paraId="3B3DB64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0070-0090</w:t>
            </w:r>
          </w:p>
        </w:tc>
        <w:tc>
          <w:tcPr>
            <w:tcW w:w="0" w:type="auto"/>
            <w:hideMark/>
          </w:tcPr>
          <w:p w14:paraId="4987D43C"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Factorul ASF aplicabil </w:t>
            </w:r>
          </w:p>
          <w:p w14:paraId="7AE5CBF9"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 xml:space="preserve">Capitolul I și II, titlul III din Regulamentul nr.44/2020. </w:t>
            </w:r>
          </w:p>
          <w:p w14:paraId="5CCF08EA"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în coloanele 0070-0090 factorii ASF aplicabili prevăzuți în capitolul II, titlul III din Regulamentul nr.44/2020 sub forma unor ponderi care, înmulțite cu valoarea datoriilor sau a fondurilor proprii, ar determina cuantumul finanțării stabile disponibile relevante. Factorii aplicabili pot avea ca rezultat valori medii ponderate și se raportează ca număr zecimal (de exemplu, 1,00 pentru o pondere aplicabilă de 100 % sau 0,50 pentru o pondere aplicabilă de 50 %). Factorii aplicabili pot reflecta marjele de apreciere specifice firmei și cele de la nivel național, fără însă a se limita la acestea.</w:t>
            </w:r>
          </w:p>
        </w:tc>
      </w:tr>
      <w:tr w:rsidR="00BE5D3A" w:rsidRPr="0021171A" w14:paraId="59D39258" w14:textId="77777777" w:rsidTr="00563CA2">
        <w:trPr>
          <w:tblCellSpacing w:w="0" w:type="dxa"/>
        </w:trPr>
        <w:tc>
          <w:tcPr>
            <w:tcW w:w="0" w:type="auto"/>
            <w:hideMark/>
          </w:tcPr>
          <w:p w14:paraId="4A50434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0100</w:t>
            </w:r>
          </w:p>
        </w:tc>
        <w:tc>
          <w:tcPr>
            <w:tcW w:w="0" w:type="auto"/>
            <w:hideMark/>
          </w:tcPr>
          <w:p w14:paraId="0431C98C"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Finanțarea stabilă disponibilă </w:t>
            </w:r>
          </w:p>
          <w:p w14:paraId="050DAFAB"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în coloana 0100 valoarea finanțării stabile disponibile în conformitate cu definiția prevăzută la 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 xml:space="preserve">23 </w:t>
            </w:r>
            <w:r w:rsidRPr="0021171A">
              <w:rPr>
                <w:rFonts w:ascii="Times New Roman" w:eastAsia="Times New Roman" w:hAnsi="Times New Roman" w:cs="Times New Roman"/>
                <w:bCs/>
                <w:sz w:val="24"/>
                <w:szCs w:val="24"/>
                <w:lang w:val="ro-RO"/>
              </w:rPr>
              <w:t>din Regulamentul nr.44/2020</w:t>
            </w:r>
            <w:r w:rsidRPr="0021171A">
              <w:rPr>
                <w:rFonts w:ascii="Times New Roman" w:eastAsia="Times New Roman" w:hAnsi="Times New Roman" w:cs="Times New Roman"/>
                <w:sz w:val="24"/>
                <w:szCs w:val="24"/>
                <w:lang w:val="ro-RO"/>
              </w:rPr>
              <w:t xml:space="preserve">. </w:t>
            </w:r>
          </w:p>
          <w:p w14:paraId="7918E23F"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 xml:space="preserve">Aceasta se calculează cu ajutorul următoarei formule: </w:t>
            </w:r>
          </w:p>
          <w:p w14:paraId="4AAC94C1" w14:textId="77777777" w:rsidR="00BE5D3A" w:rsidRPr="0021171A" w:rsidRDefault="00BE5D3A" w:rsidP="00563CA2">
            <w:pPr>
              <w:spacing w:after="0"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ro-RO"/>
              </w:rPr>
              <w:t>c0100 = SUM{(c0010 * c 0070), (c0020 * c 0080), (c0030 * c 0090)}.</w:t>
            </w:r>
            <w:r w:rsidRPr="0021171A" w:rsidDel="00936F2B">
              <w:rPr>
                <w:rFonts w:ascii="Times New Roman" w:eastAsia="Times New Roman" w:hAnsi="Times New Roman" w:cs="Times New Roman"/>
                <w:sz w:val="24"/>
                <w:szCs w:val="24"/>
                <w:lang w:val="ro-RO"/>
              </w:rPr>
              <w:t xml:space="preserve"> </w:t>
            </w:r>
          </w:p>
        </w:tc>
      </w:tr>
    </w:tbl>
    <w:p w14:paraId="24A218D4"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color w:val="000000"/>
          <w:sz w:val="27"/>
          <w:szCs w:val="27"/>
          <w:lang w:val="ro-RO"/>
        </w:rPr>
      </w:pPr>
    </w:p>
    <w:tbl>
      <w:tblPr>
        <w:tblW w:w="5051"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7"/>
        <w:gridCol w:w="7939"/>
        <w:gridCol w:w="991"/>
      </w:tblGrid>
      <w:tr w:rsidR="00BE5D3A" w:rsidRPr="0021171A" w14:paraId="4417217E" w14:textId="77777777" w:rsidTr="00563CA2">
        <w:trPr>
          <w:tblCellSpacing w:w="0" w:type="dxa"/>
        </w:trPr>
        <w:tc>
          <w:tcPr>
            <w:tcW w:w="433" w:type="pct"/>
            <w:hideMark/>
          </w:tcPr>
          <w:p w14:paraId="799F553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Rând</w:t>
            </w:r>
          </w:p>
        </w:tc>
        <w:tc>
          <w:tcPr>
            <w:tcW w:w="4060" w:type="pct"/>
            <w:hideMark/>
          </w:tcPr>
          <w:p w14:paraId="7094A41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Referințe juridice și instrucțiuni</w:t>
            </w:r>
          </w:p>
        </w:tc>
        <w:tc>
          <w:tcPr>
            <w:tcW w:w="508" w:type="pct"/>
          </w:tcPr>
          <w:p w14:paraId="1167543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p>
        </w:tc>
      </w:tr>
      <w:tr w:rsidR="00BE5D3A" w:rsidRPr="00B96BA3" w14:paraId="4416AF82" w14:textId="77777777" w:rsidTr="00563CA2">
        <w:trPr>
          <w:tblCellSpacing w:w="0" w:type="dxa"/>
        </w:trPr>
        <w:tc>
          <w:tcPr>
            <w:tcW w:w="433" w:type="pct"/>
            <w:hideMark/>
          </w:tcPr>
          <w:p w14:paraId="466CB23E"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0010</w:t>
            </w:r>
          </w:p>
        </w:tc>
        <w:tc>
          <w:tcPr>
            <w:tcW w:w="4060" w:type="pct"/>
            <w:hideMark/>
          </w:tcPr>
          <w:p w14:paraId="52FEDBB3"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 FINANȚAREA STABILĂ DISPONIBILĂ </w:t>
            </w:r>
          </w:p>
          <w:p w14:paraId="163F4071"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Capitolul II, titlul III din Regulamentul nr.44/2020</w:t>
            </w:r>
          </w:p>
        </w:tc>
        <w:tc>
          <w:tcPr>
            <w:tcW w:w="508" w:type="pct"/>
          </w:tcPr>
          <w:p w14:paraId="1397DD6F"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1055CCEE" w14:textId="77777777" w:rsidTr="00563CA2">
        <w:trPr>
          <w:tblCellSpacing w:w="0" w:type="dxa"/>
        </w:trPr>
        <w:tc>
          <w:tcPr>
            <w:tcW w:w="433" w:type="pct"/>
            <w:hideMark/>
          </w:tcPr>
          <w:p w14:paraId="3557F34E"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0020</w:t>
            </w:r>
          </w:p>
        </w:tc>
        <w:tc>
          <w:tcPr>
            <w:tcW w:w="4060" w:type="pct"/>
            <w:hideMark/>
          </w:tcPr>
          <w:p w14:paraId="0A1DD274"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2.1 ASF provenind din elemente și instrumente de capital </w:t>
            </w:r>
          </w:p>
          <w:p w14:paraId="351F5AD2"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aici suma elementelor raportate la punctele 2.1.1-2.1.4.</w:t>
            </w:r>
          </w:p>
        </w:tc>
        <w:tc>
          <w:tcPr>
            <w:tcW w:w="508" w:type="pct"/>
          </w:tcPr>
          <w:p w14:paraId="0EEC0A5A"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1827C3BC" w14:textId="77777777" w:rsidTr="00563CA2">
        <w:trPr>
          <w:tblCellSpacing w:w="0" w:type="dxa"/>
        </w:trPr>
        <w:tc>
          <w:tcPr>
            <w:tcW w:w="433" w:type="pct"/>
            <w:hideMark/>
          </w:tcPr>
          <w:p w14:paraId="46A37CB5"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0030</w:t>
            </w:r>
          </w:p>
        </w:tc>
        <w:tc>
          <w:tcPr>
            <w:tcW w:w="4060" w:type="pct"/>
            <w:hideMark/>
          </w:tcPr>
          <w:p w14:paraId="08F41914"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2.1.1 Fonduri proprii de nivel 1 de bază </w:t>
            </w:r>
          </w:p>
          <w:p w14:paraId="1772C845"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 xml:space="preserve">35  </w:t>
            </w:r>
            <w:r w:rsidRPr="0021171A">
              <w:rPr>
                <w:rFonts w:ascii="Times New Roman" w:eastAsia="Times New Roman" w:hAnsi="Times New Roman" w:cs="Times New Roman"/>
                <w:bCs/>
                <w:sz w:val="24"/>
                <w:szCs w:val="24"/>
                <w:lang w:val="ro-RO"/>
              </w:rPr>
              <w:t>subpct.1) din Regulamentul nr.44/2020</w:t>
            </w:r>
            <w:r w:rsidRPr="0021171A">
              <w:rPr>
                <w:rFonts w:ascii="Times New Roman" w:eastAsia="Times New Roman" w:hAnsi="Times New Roman" w:cs="Times New Roman"/>
                <w:sz w:val="24"/>
                <w:szCs w:val="24"/>
                <w:lang w:val="ro-RO"/>
              </w:rPr>
              <w:t xml:space="preserve">; </w:t>
            </w:r>
          </w:p>
          <w:p w14:paraId="2979B4CB"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Elementele de fonduri proprii de nivel 1 de bază înainte de aplicarea filtrelor prudențiale, a deducerilor și a derogării sau a alternativelor prevăzute la pct.26-30, 63-67 și 126 din</w:t>
            </w:r>
            <w:r w:rsidRPr="0021171A">
              <w:rPr>
                <w:rFonts w:ascii="Times New Roman" w:eastAsia="Times New Roman" w:hAnsi="Times New Roman" w:cs="Times New Roman"/>
                <w:sz w:val="24"/>
                <w:szCs w:val="24"/>
                <w:lang w:val="it-IT"/>
              </w:rPr>
              <w:t xml:space="preserve"> </w:t>
            </w:r>
            <w:r w:rsidRPr="0021171A">
              <w:rPr>
                <w:rFonts w:ascii="Times New Roman" w:eastAsia="Times New Roman" w:hAnsi="Times New Roman" w:cs="Times New Roman"/>
                <w:sz w:val="24"/>
                <w:szCs w:val="24"/>
                <w:lang w:val="ro-RO"/>
              </w:rPr>
              <w:t>Regulamentul nr.109/2018 cu privire la fondurile proprii ale băncilor şi cerinţele de capital</w:t>
            </w:r>
          </w:p>
        </w:tc>
        <w:tc>
          <w:tcPr>
            <w:tcW w:w="508" w:type="pct"/>
          </w:tcPr>
          <w:p w14:paraId="3D198C4A"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746F43C6" w14:textId="77777777" w:rsidTr="00563CA2">
        <w:trPr>
          <w:tblCellSpacing w:w="0" w:type="dxa"/>
        </w:trPr>
        <w:tc>
          <w:tcPr>
            <w:tcW w:w="433" w:type="pct"/>
            <w:hideMark/>
          </w:tcPr>
          <w:p w14:paraId="488CB666"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0040</w:t>
            </w:r>
          </w:p>
        </w:tc>
        <w:tc>
          <w:tcPr>
            <w:tcW w:w="4060" w:type="pct"/>
            <w:hideMark/>
          </w:tcPr>
          <w:p w14:paraId="593E3C3F"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2.1.2 Fonduri proprii de nivel 1 suplimentar </w:t>
            </w:r>
          </w:p>
          <w:p w14:paraId="439A2AE2"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37</w:t>
            </w:r>
            <w:r w:rsidRPr="0021171A">
              <w:rPr>
                <w:rFonts w:ascii="Times New Roman" w:eastAsia="Times New Roman" w:hAnsi="Times New Roman" w:cs="Times New Roman"/>
                <w:bCs/>
                <w:sz w:val="24"/>
                <w:szCs w:val="24"/>
                <w:lang w:val="ro-RO"/>
              </w:rPr>
              <w:t>subpct.2)</w:t>
            </w:r>
            <w:r w:rsidRPr="0021171A">
              <w:rPr>
                <w:rFonts w:ascii="Times New Roman" w:eastAsia="Times New Roman" w:hAnsi="Times New Roman" w:cs="Times New Roman"/>
                <w:sz w:val="24"/>
                <w:szCs w:val="24"/>
                <w:lang w:val="ro-RO"/>
              </w:rPr>
              <w:t xml:space="preserve"> și 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 xml:space="preserve">31 </w:t>
            </w:r>
            <w:r w:rsidRPr="0021171A">
              <w:rPr>
                <w:rFonts w:ascii="Times New Roman" w:eastAsia="Times New Roman" w:hAnsi="Times New Roman" w:cs="Times New Roman"/>
                <w:bCs/>
                <w:sz w:val="24"/>
                <w:szCs w:val="24"/>
                <w:lang w:val="ro-RO"/>
              </w:rPr>
              <w:t>subpct.4)</w:t>
            </w:r>
            <w:r w:rsidRPr="0021171A">
              <w:rPr>
                <w:rFonts w:ascii="Times New Roman" w:eastAsia="Times New Roman" w:hAnsi="Times New Roman" w:cs="Times New Roman"/>
                <w:b/>
                <w:bCs/>
                <w:i/>
                <w:sz w:val="24"/>
                <w:szCs w:val="24"/>
                <w:lang w:val="ro-RO"/>
              </w:rPr>
              <w:t xml:space="preserve"> </w:t>
            </w:r>
            <w:r w:rsidRPr="0021171A">
              <w:rPr>
                <w:rFonts w:ascii="Times New Roman" w:eastAsia="Times New Roman" w:hAnsi="Times New Roman" w:cs="Times New Roman"/>
                <w:sz w:val="24"/>
                <w:szCs w:val="24"/>
                <w:lang w:val="ro-RO"/>
              </w:rPr>
              <w:t xml:space="preserve">din Regulamentul nr.44/2020; </w:t>
            </w:r>
          </w:p>
          <w:p w14:paraId="0C6BEC75"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elementele de fonduri proprii de nivel 1 suplimentar înainte de aplicarea deducerilor și a derogărilor prevăzute la pct.87 și 126 din</w:t>
            </w:r>
            <w:r w:rsidRPr="0021171A">
              <w:rPr>
                <w:rFonts w:ascii="Times New Roman" w:eastAsia="Times New Roman" w:hAnsi="Times New Roman" w:cs="Times New Roman"/>
                <w:sz w:val="24"/>
                <w:szCs w:val="24"/>
                <w:lang w:val="it-IT"/>
              </w:rPr>
              <w:t xml:space="preserve"> </w:t>
            </w:r>
            <w:r w:rsidRPr="0021171A">
              <w:rPr>
                <w:rFonts w:ascii="Times New Roman" w:eastAsia="Times New Roman" w:hAnsi="Times New Roman" w:cs="Times New Roman"/>
                <w:sz w:val="24"/>
                <w:szCs w:val="24"/>
                <w:lang w:val="ro-RO"/>
              </w:rPr>
              <w:t>Regulamentul nr.109/2018</w:t>
            </w:r>
          </w:p>
        </w:tc>
        <w:tc>
          <w:tcPr>
            <w:tcW w:w="508" w:type="pct"/>
          </w:tcPr>
          <w:p w14:paraId="235AFB81"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4E9A09A9" w14:textId="77777777" w:rsidTr="00563CA2">
        <w:trPr>
          <w:tblCellSpacing w:w="0" w:type="dxa"/>
        </w:trPr>
        <w:tc>
          <w:tcPr>
            <w:tcW w:w="433" w:type="pct"/>
            <w:hideMark/>
          </w:tcPr>
          <w:p w14:paraId="6B8800CF"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0050</w:t>
            </w:r>
          </w:p>
        </w:tc>
        <w:tc>
          <w:tcPr>
            <w:tcW w:w="4060" w:type="pct"/>
            <w:hideMark/>
          </w:tcPr>
          <w:p w14:paraId="5B93E508"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2.1.3 Fonduri proprii de nivel 2</w:t>
            </w:r>
          </w:p>
          <w:p w14:paraId="53C64A08"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37</w:t>
            </w:r>
            <w:r w:rsidRPr="0021171A">
              <w:rPr>
                <w:rFonts w:ascii="Times New Roman" w:eastAsia="Times New Roman" w:hAnsi="Times New Roman" w:cs="Times New Roman"/>
                <w:bCs/>
                <w:sz w:val="24"/>
                <w:szCs w:val="24"/>
                <w:lang w:val="ro-RO"/>
              </w:rPr>
              <w:t>subpct.3)</w:t>
            </w:r>
            <w:r w:rsidRPr="0021171A">
              <w:rPr>
                <w:rFonts w:ascii="Times New Roman" w:eastAsia="Times New Roman" w:hAnsi="Times New Roman" w:cs="Times New Roman"/>
                <w:sz w:val="24"/>
                <w:szCs w:val="24"/>
                <w:lang w:val="ro-RO"/>
              </w:rPr>
              <w:t xml:space="preserve"> și 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 xml:space="preserve">31 </w:t>
            </w:r>
            <w:r w:rsidRPr="0021171A">
              <w:rPr>
                <w:rFonts w:ascii="Times New Roman" w:eastAsia="Times New Roman" w:hAnsi="Times New Roman" w:cs="Times New Roman"/>
                <w:bCs/>
                <w:sz w:val="24"/>
                <w:szCs w:val="24"/>
                <w:lang w:val="ro-RO"/>
              </w:rPr>
              <w:t>subpct.4)</w:t>
            </w:r>
            <w:r w:rsidRPr="0021171A">
              <w:rPr>
                <w:rFonts w:ascii="Times New Roman" w:eastAsia="Times New Roman" w:hAnsi="Times New Roman" w:cs="Times New Roman"/>
                <w:b/>
                <w:bCs/>
                <w:i/>
                <w:sz w:val="24"/>
                <w:szCs w:val="24"/>
                <w:lang w:val="ro-RO"/>
              </w:rPr>
              <w:t xml:space="preserve"> </w:t>
            </w:r>
            <w:r w:rsidRPr="0021171A">
              <w:rPr>
                <w:rFonts w:ascii="Times New Roman" w:eastAsia="Times New Roman" w:hAnsi="Times New Roman" w:cs="Times New Roman"/>
                <w:sz w:val="24"/>
                <w:szCs w:val="24"/>
                <w:lang w:val="ro-RO"/>
              </w:rPr>
              <w:t xml:space="preserve">din Regulamentul nr.44/2020; </w:t>
            </w:r>
          </w:p>
          <w:p w14:paraId="791304D9"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elementele de fonduri proprii de nivel 2 înainte de aplicarea deducerilor și a derogărilor prevăzute la pct.100 și 126 din</w:t>
            </w:r>
            <w:r w:rsidRPr="0021171A">
              <w:rPr>
                <w:rFonts w:ascii="Times New Roman" w:eastAsia="Times New Roman" w:hAnsi="Times New Roman" w:cs="Times New Roman"/>
                <w:sz w:val="24"/>
                <w:szCs w:val="24"/>
                <w:lang w:val="it-IT"/>
              </w:rPr>
              <w:t xml:space="preserve"> </w:t>
            </w:r>
            <w:r w:rsidRPr="0021171A">
              <w:rPr>
                <w:rFonts w:ascii="Times New Roman" w:eastAsia="Times New Roman" w:hAnsi="Times New Roman" w:cs="Times New Roman"/>
                <w:sz w:val="24"/>
                <w:szCs w:val="24"/>
                <w:lang w:val="ro-RO"/>
              </w:rPr>
              <w:t>Regulamentul nr.109/2018 și care au o scadență reziduală de cel puțin un an la data de referință a raportării</w:t>
            </w:r>
          </w:p>
        </w:tc>
        <w:tc>
          <w:tcPr>
            <w:tcW w:w="508" w:type="pct"/>
          </w:tcPr>
          <w:p w14:paraId="69ADE0E8"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3BECA10F" w14:textId="77777777" w:rsidTr="00563CA2">
        <w:trPr>
          <w:tblCellSpacing w:w="0" w:type="dxa"/>
        </w:trPr>
        <w:tc>
          <w:tcPr>
            <w:tcW w:w="433" w:type="pct"/>
            <w:hideMark/>
          </w:tcPr>
          <w:p w14:paraId="06716905"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0060</w:t>
            </w:r>
          </w:p>
        </w:tc>
        <w:tc>
          <w:tcPr>
            <w:tcW w:w="4060" w:type="pct"/>
            <w:hideMark/>
          </w:tcPr>
          <w:p w14:paraId="47D6A960"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2.1.4 Alte instrumente de capital </w:t>
            </w:r>
          </w:p>
          <w:p w14:paraId="112CA96F"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37</w:t>
            </w:r>
            <w:r w:rsidRPr="0021171A">
              <w:rPr>
                <w:rFonts w:ascii="Times New Roman" w:eastAsia="Times New Roman" w:hAnsi="Times New Roman" w:cs="Times New Roman"/>
                <w:bCs/>
                <w:sz w:val="24"/>
                <w:szCs w:val="24"/>
                <w:lang w:val="ro-RO"/>
              </w:rPr>
              <w:t>subpct.4)</w:t>
            </w:r>
            <w:r w:rsidRPr="0021171A">
              <w:rPr>
                <w:rFonts w:ascii="Times New Roman" w:eastAsia="Times New Roman" w:hAnsi="Times New Roman" w:cs="Times New Roman"/>
                <w:sz w:val="24"/>
                <w:szCs w:val="24"/>
                <w:lang w:val="ro-RO"/>
              </w:rPr>
              <w:t xml:space="preserve"> și 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 xml:space="preserve">31 </w:t>
            </w:r>
            <w:r w:rsidRPr="0021171A">
              <w:rPr>
                <w:rFonts w:ascii="Times New Roman" w:eastAsia="Times New Roman" w:hAnsi="Times New Roman" w:cs="Times New Roman"/>
                <w:bCs/>
                <w:sz w:val="24"/>
                <w:szCs w:val="24"/>
                <w:lang w:val="ro-RO"/>
              </w:rPr>
              <w:t>subpct.4)</w:t>
            </w:r>
            <w:r w:rsidRPr="0021171A">
              <w:rPr>
                <w:rFonts w:ascii="Times New Roman" w:eastAsia="Times New Roman" w:hAnsi="Times New Roman" w:cs="Times New Roman"/>
                <w:b/>
                <w:bCs/>
                <w:i/>
                <w:sz w:val="24"/>
                <w:szCs w:val="24"/>
                <w:lang w:val="ro-RO"/>
              </w:rPr>
              <w:t xml:space="preserve"> </w:t>
            </w:r>
            <w:r w:rsidRPr="0021171A">
              <w:rPr>
                <w:rFonts w:ascii="Times New Roman" w:eastAsia="Times New Roman" w:hAnsi="Times New Roman" w:cs="Times New Roman"/>
                <w:sz w:val="24"/>
                <w:szCs w:val="24"/>
                <w:lang w:val="ro-RO"/>
              </w:rPr>
              <w:t xml:space="preserve">din Regulamentul nr.44/2020; </w:t>
            </w:r>
          </w:p>
          <w:p w14:paraId="796CCDD4"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alte instrumente de capital cu o scadență reziduală de cel puțin un an la data de referință a raportării</w:t>
            </w:r>
          </w:p>
        </w:tc>
        <w:tc>
          <w:tcPr>
            <w:tcW w:w="508" w:type="pct"/>
          </w:tcPr>
          <w:p w14:paraId="5E213B4B"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00D4BF96" w14:textId="77777777" w:rsidTr="00563CA2">
        <w:trPr>
          <w:tblCellSpacing w:w="0" w:type="dxa"/>
        </w:trPr>
        <w:tc>
          <w:tcPr>
            <w:tcW w:w="433" w:type="pct"/>
            <w:hideMark/>
          </w:tcPr>
          <w:p w14:paraId="7FEB9D1A"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0070</w:t>
            </w:r>
          </w:p>
        </w:tc>
        <w:tc>
          <w:tcPr>
            <w:tcW w:w="4060" w:type="pct"/>
            <w:hideMark/>
          </w:tcPr>
          <w:p w14:paraId="0CF6FACA" w14:textId="77777777" w:rsidR="00BE5D3A" w:rsidRPr="0021171A" w:rsidRDefault="00BE5D3A" w:rsidP="00563CA2">
            <w:pPr>
              <w:spacing w:after="0" w:line="240" w:lineRule="auto"/>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2.2. ASF provenind din depozite retail </w:t>
            </w:r>
          </w:p>
          <w:p w14:paraId="79FFD319"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aici suma elementelor raportate la punctele 2.2.1 și 2.2.2. Acest punct include atât datoriile negarantate, cât și datoriile garantate.</w:t>
            </w:r>
          </w:p>
        </w:tc>
        <w:tc>
          <w:tcPr>
            <w:tcW w:w="508" w:type="pct"/>
          </w:tcPr>
          <w:p w14:paraId="66525D5E" w14:textId="77777777" w:rsidR="00BE5D3A" w:rsidRPr="0021171A" w:rsidRDefault="00BE5D3A" w:rsidP="00563CA2">
            <w:pPr>
              <w:spacing w:after="0" w:line="240" w:lineRule="auto"/>
              <w:rPr>
                <w:rFonts w:ascii="Times New Roman" w:eastAsia="Times New Roman" w:hAnsi="Times New Roman" w:cs="Times New Roman"/>
                <w:b/>
                <w:sz w:val="24"/>
                <w:szCs w:val="24"/>
                <w:lang w:val="ro-RO"/>
              </w:rPr>
            </w:pPr>
          </w:p>
        </w:tc>
      </w:tr>
      <w:tr w:rsidR="00BE5D3A" w:rsidRPr="00B96BA3" w14:paraId="1CAE5179" w14:textId="77777777" w:rsidTr="00563CA2">
        <w:trPr>
          <w:tblCellSpacing w:w="0" w:type="dxa"/>
        </w:trPr>
        <w:tc>
          <w:tcPr>
            <w:tcW w:w="433" w:type="pct"/>
            <w:hideMark/>
          </w:tcPr>
          <w:p w14:paraId="7CC68833"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0080</w:t>
            </w:r>
          </w:p>
        </w:tc>
        <w:tc>
          <w:tcPr>
            <w:tcW w:w="4060" w:type="pct"/>
            <w:hideMark/>
          </w:tcPr>
          <w:p w14:paraId="6763FAE5"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2.2.0.1 Din care obligațiuni de retail </w:t>
            </w:r>
          </w:p>
          <w:p w14:paraId="019D1E01"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Subsecțiunea 1, secțiunea 1, capitolul II, titlul III</w:t>
            </w:r>
            <w:r w:rsidRPr="0021171A">
              <w:rPr>
                <w:rFonts w:ascii="Times New Roman" w:eastAsia="Times New Roman" w:hAnsi="Times New Roman" w:cs="Times New Roman"/>
                <w:b/>
                <w:bCs/>
                <w:i/>
                <w:sz w:val="24"/>
                <w:szCs w:val="24"/>
                <w:lang w:val="ro-RO"/>
              </w:rPr>
              <w:t xml:space="preserve"> </w:t>
            </w:r>
            <w:r w:rsidRPr="0021171A">
              <w:rPr>
                <w:rFonts w:ascii="Times New Roman" w:eastAsia="Times New Roman" w:hAnsi="Times New Roman" w:cs="Times New Roman"/>
                <w:sz w:val="24"/>
                <w:szCs w:val="24"/>
                <w:lang w:val="ro-RO"/>
              </w:rPr>
              <w:t>din Regulamentul nr.44/2020</w:t>
            </w:r>
          </w:p>
          <w:p w14:paraId="0394B4AE"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aici obligațiunile și alte titluri de datorie emise care sunt vândute exclusiv pe piața de retail și sunt deținute într-un cont retail. Aceste obligațiuni retail se raportează și în categoria corespunzătoare a depozitelor retail ca „depozite retail stabile” sau „alte depozite retail”, la punctele 2.2.1, respectiv 2.2.2.</w:t>
            </w:r>
          </w:p>
        </w:tc>
        <w:tc>
          <w:tcPr>
            <w:tcW w:w="508" w:type="pct"/>
          </w:tcPr>
          <w:p w14:paraId="7AE4200B"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482722BF" w14:textId="77777777" w:rsidTr="00563CA2">
        <w:trPr>
          <w:tblCellSpacing w:w="0" w:type="dxa"/>
        </w:trPr>
        <w:tc>
          <w:tcPr>
            <w:tcW w:w="433" w:type="pct"/>
            <w:hideMark/>
          </w:tcPr>
          <w:p w14:paraId="667852C4"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0090</w:t>
            </w:r>
          </w:p>
        </w:tc>
        <w:tc>
          <w:tcPr>
            <w:tcW w:w="4060" w:type="pct"/>
            <w:hideMark/>
          </w:tcPr>
          <w:p w14:paraId="310C11CE"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2.2.1. Depozite retail stabile </w:t>
            </w:r>
          </w:p>
          <w:p w14:paraId="3713D531"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Subsecțiunea 4, secțiunea 2, capitolul II, titlul III</w:t>
            </w:r>
            <w:r w:rsidRPr="0021171A">
              <w:rPr>
                <w:rFonts w:ascii="Times New Roman" w:eastAsia="Times New Roman" w:hAnsi="Times New Roman" w:cs="Times New Roman"/>
                <w:b/>
                <w:bCs/>
                <w:i/>
                <w:sz w:val="24"/>
                <w:szCs w:val="24"/>
                <w:lang w:val="ro-RO"/>
              </w:rPr>
              <w:t xml:space="preserve"> </w:t>
            </w:r>
            <w:r w:rsidRPr="0021171A">
              <w:rPr>
                <w:rFonts w:ascii="Times New Roman" w:eastAsia="Times New Roman" w:hAnsi="Times New Roman" w:cs="Times New Roman"/>
                <w:sz w:val="24"/>
                <w:szCs w:val="24"/>
                <w:lang w:val="ro-RO"/>
              </w:rPr>
              <w:t>din Regulamentul nr.44/2020</w:t>
            </w:r>
          </w:p>
          <w:p w14:paraId="0EE68BF9"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 xml:space="preserve">Băncile trebuie să raporteze partea din depozitele retail care este acoperită de o schemă de garantare a depozitelor în conformitate cu Legea nr.575/2003 privind garantarea depozitelor în sistemul bancar ori de o schemă de garantare a depozitelor dintr-un alt stat echivalentă UE și care fie este parte a unei relații comerciale de durată, ceea ce face retragerea foarte puțin probabilă, fie este deținută într-un cont curent, în conformitate cu pct.52 și, respectiv, pct.53 din Regulamentul nr.44/2020, și în cazul în care: </w:t>
            </w:r>
          </w:p>
          <w:p w14:paraId="3D949AC3"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 xml:space="preserve">aceste depozite nu îndeplinesc criteriile pentru o rată de ieșire mai ridicată în conformitate cu pct.55, 56 sau 60 din Regulamentul nr.44/2020, caz în care trebuie raportate ca „alte depozite retail” sau </w:t>
            </w:r>
          </w:p>
          <w:p w14:paraId="0901F360"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aceste depozite nu au fost constituite în alte state în care se aplică ieșiri mai mari în conformitate cu pct.60 din Regulamentul nr.44/2020, caz în care trebuie raportate ca „alte depozite retail”.</w:t>
            </w:r>
          </w:p>
        </w:tc>
        <w:tc>
          <w:tcPr>
            <w:tcW w:w="508" w:type="pct"/>
          </w:tcPr>
          <w:p w14:paraId="2AE256C2"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02ED2A8F" w14:textId="77777777" w:rsidTr="00563CA2">
        <w:trPr>
          <w:tblCellSpacing w:w="0" w:type="dxa"/>
        </w:trPr>
        <w:tc>
          <w:tcPr>
            <w:tcW w:w="433" w:type="pct"/>
            <w:hideMark/>
          </w:tcPr>
          <w:p w14:paraId="206CE429"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0100</w:t>
            </w:r>
          </w:p>
        </w:tc>
        <w:tc>
          <w:tcPr>
            <w:tcW w:w="4060" w:type="pct"/>
            <w:hideMark/>
          </w:tcPr>
          <w:p w14:paraId="0C79CC85"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2.2.0.2 Din care cu o penalitate semnificativă pentru retrageri anticipate </w:t>
            </w:r>
          </w:p>
          <w:p w14:paraId="37A7B2B4"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Pct.109</w:t>
            </w:r>
            <w:r w:rsidRPr="0021171A">
              <w:rPr>
                <w:rFonts w:ascii="Times New Roman" w:eastAsia="Times New Roman" w:hAnsi="Times New Roman" w:cs="Times New Roman"/>
                <w:sz w:val="24"/>
                <w:szCs w:val="24"/>
                <w:vertAlign w:val="superscript"/>
                <w:lang w:val="ro-RO"/>
              </w:rPr>
              <w:t>27</w:t>
            </w:r>
            <w:r w:rsidRPr="0021171A">
              <w:rPr>
                <w:rFonts w:ascii="Times New Roman" w:eastAsia="Times New Roman" w:hAnsi="Times New Roman" w:cs="Times New Roman"/>
                <w:b/>
                <w:bCs/>
                <w:i/>
                <w:sz w:val="24"/>
                <w:szCs w:val="24"/>
                <w:lang w:val="ro-RO"/>
              </w:rPr>
              <w:t xml:space="preserve">  </w:t>
            </w:r>
            <w:r w:rsidRPr="0021171A">
              <w:rPr>
                <w:rFonts w:ascii="Times New Roman" w:eastAsia="Times New Roman" w:hAnsi="Times New Roman" w:cs="Times New Roman"/>
                <w:sz w:val="24"/>
                <w:szCs w:val="24"/>
                <w:lang w:val="ro-RO"/>
              </w:rPr>
              <w:t>din Regulamentul nr.44/2020</w:t>
            </w:r>
          </w:p>
          <w:p w14:paraId="377F798F"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Depozite retail stabile care pot fi retrase anticipat mai devreme de un an, cu plata unei penalități care a fost evaluată ca fiind semnificativă în conformitate cu pct.59 din Regulamentul nr.44/2020.</w:t>
            </w:r>
          </w:p>
        </w:tc>
        <w:tc>
          <w:tcPr>
            <w:tcW w:w="508" w:type="pct"/>
          </w:tcPr>
          <w:p w14:paraId="30673872"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602180AF" w14:textId="77777777" w:rsidTr="00563CA2">
        <w:trPr>
          <w:tblCellSpacing w:w="0" w:type="dxa"/>
        </w:trPr>
        <w:tc>
          <w:tcPr>
            <w:tcW w:w="433" w:type="pct"/>
            <w:hideMark/>
          </w:tcPr>
          <w:p w14:paraId="5F866BD1"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0110</w:t>
            </w:r>
          </w:p>
        </w:tc>
        <w:tc>
          <w:tcPr>
            <w:tcW w:w="4060" w:type="pct"/>
            <w:hideMark/>
          </w:tcPr>
          <w:p w14:paraId="42E30FCA"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2.2.2 Alte depozite retail </w:t>
            </w:r>
          </w:p>
          <w:p w14:paraId="1BE18137"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Pct.109</w:t>
            </w:r>
            <w:r w:rsidRPr="0021171A">
              <w:rPr>
                <w:rFonts w:ascii="Times New Roman" w:eastAsia="Times New Roman" w:hAnsi="Times New Roman" w:cs="Times New Roman"/>
                <w:sz w:val="24"/>
                <w:szCs w:val="24"/>
                <w:vertAlign w:val="superscript"/>
                <w:lang w:val="ro-RO"/>
              </w:rPr>
              <w:t>35</w:t>
            </w:r>
            <w:r w:rsidRPr="0021171A">
              <w:rPr>
                <w:rFonts w:ascii="Times New Roman" w:eastAsia="Times New Roman" w:hAnsi="Times New Roman" w:cs="Times New Roman"/>
                <w:b/>
                <w:bCs/>
                <w:i/>
                <w:sz w:val="24"/>
                <w:szCs w:val="24"/>
                <w:lang w:val="ro-RO"/>
              </w:rPr>
              <w:t xml:space="preserve"> </w:t>
            </w:r>
            <w:r w:rsidRPr="0021171A">
              <w:rPr>
                <w:rFonts w:ascii="Times New Roman" w:eastAsia="Times New Roman" w:hAnsi="Times New Roman" w:cs="Times New Roman"/>
                <w:sz w:val="24"/>
                <w:szCs w:val="24"/>
                <w:lang w:val="ro-RO"/>
              </w:rPr>
              <w:t>din Regulamentul nr.44/2020</w:t>
            </w:r>
          </w:p>
          <w:p w14:paraId="3526E3BD"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cuantumul altor depozite retail decât cele incluse la „depozite retail stabile” la punctul 2.2.1.</w:t>
            </w:r>
          </w:p>
        </w:tc>
        <w:tc>
          <w:tcPr>
            <w:tcW w:w="508" w:type="pct"/>
          </w:tcPr>
          <w:p w14:paraId="2FFB8B73"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6EE0F568" w14:textId="77777777" w:rsidTr="00563CA2">
        <w:trPr>
          <w:tblCellSpacing w:w="0" w:type="dxa"/>
        </w:trPr>
        <w:tc>
          <w:tcPr>
            <w:tcW w:w="433" w:type="pct"/>
            <w:hideMark/>
          </w:tcPr>
          <w:p w14:paraId="0052A57A"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0120</w:t>
            </w:r>
          </w:p>
        </w:tc>
        <w:tc>
          <w:tcPr>
            <w:tcW w:w="4060" w:type="pct"/>
            <w:hideMark/>
          </w:tcPr>
          <w:p w14:paraId="7DA2DC02"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b/>
                <w:sz w:val="24"/>
                <w:szCs w:val="24"/>
                <w:lang w:val="ro-RO"/>
              </w:rPr>
              <w:t>2.2.0.3 Din care cu o penalitate semnificativă pentru retrageri anticipate</w:t>
            </w:r>
            <w:r w:rsidRPr="0021171A">
              <w:rPr>
                <w:rFonts w:ascii="Times New Roman" w:eastAsia="Times New Roman" w:hAnsi="Times New Roman" w:cs="Times New Roman"/>
                <w:sz w:val="24"/>
                <w:szCs w:val="24"/>
                <w:lang w:val="ro-RO"/>
              </w:rPr>
              <w:t xml:space="preserve"> </w:t>
            </w:r>
          </w:p>
          <w:p w14:paraId="6BDF3CC0"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„Alte depozite retail” care pot fi retrase anticipat mai devreme de un an, cu plata unei penalități care a fost evaluată ca fiind semnificativă în conformitate cu pct.59 din Regulamentul nr.44/2020</w:t>
            </w:r>
          </w:p>
        </w:tc>
        <w:tc>
          <w:tcPr>
            <w:tcW w:w="508" w:type="pct"/>
          </w:tcPr>
          <w:p w14:paraId="6E2A7BEC"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2A93B576" w14:textId="77777777" w:rsidTr="00563CA2">
        <w:trPr>
          <w:tblCellSpacing w:w="0" w:type="dxa"/>
        </w:trPr>
        <w:tc>
          <w:tcPr>
            <w:tcW w:w="433" w:type="pct"/>
            <w:hideMark/>
          </w:tcPr>
          <w:p w14:paraId="47338D8B"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0130</w:t>
            </w:r>
          </w:p>
        </w:tc>
        <w:tc>
          <w:tcPr>
            <w:tcW w:w="4060" w:type="pct"/>
            <w:hideMark/>
          </w:tcPr>
          <w:p w14:paraId="1FC9E397"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2.3 ASF provenind de la alți clienți nefinanciari (cu excepția băncilor centrale) </w:t>
            </w:r>
          </w:p>
          <w:p w14:paraId="1F2CE662"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Pct.109</w:t>
            </w:r>
            <w:r w:rsidRPr="0021171A">
              <w:rPr>
                <w:rFonts w:ascii="Times New Roman" w:eastAsia="Times New Roman" w:hAnsi="Times New Roman" w:cs="Times New Roman"/>
                <w:sz w:val="24"/>
                <w:szCs w:val="24"/>
                <w:vertAlign w:val="superscript"/>
                <w:lang w:val="ro-RO"/>
              </w:rPr>
              <w:t>34</w:t>
            </w:r>
            <w:r w:rsidRPr="0021171A">
              <w:rPr>
                <w:rFonts w:ascii="Times New Roman" w:eastAsia="Times New Roman" w:hAnsi="Times New Roman" w:cs="Times New Roman"/>
                <w:b/>
                <w:bCs/>
                <w:i/>
                <w:sz w:val="24"/>
                <w:szCs w:val="24"/>
                <w:lang w:val="ro-RO"/>
              </w:rPr>
              <w:t xml:space="preserve"> </w:t>
            </w:r>
            <w:r w:rsidRPr="0021171A">
              <w:rPr>
                <w:rFonts w:ascii="Times New Roman" w:eastAsia="Times New Roman" w:hAnsi="Times New Roman" w:cs="Times New Roman"/>
                <w:sz w:val="24"/>
                <w:szCs w:val="24"/>
                <w:lang w:val="ro-RO"/>
              </w:rPr>
              <w:t xml:space="preserve">din Regulamentul nr.44/2020; datorii furnizate de clienți nefinanciari wholesale (cu excepția băncilor centrale) </w:t>
            </w:r>
          </w:p>
          <w:p w14:paraId="188EFEDE"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aici suma elementelor raportate la punctele 2.3.1-2.3.6.</w:t>
            </w:r>
          </w:p>
        </w:tc>
        <w:tc>
          <w:tcPr>
            <w:tcW w:w="508" w:type="pct"/>
          </w:tcPr>
          <w:p w14:paraId="40D44624"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1999E22B" w14:textId="77777777" w:rsidTr="00563CA2">
        <w:trPr>
          <w:tblCellSpacing w:w="0" w:type="dxa"/>
        </w:trPr>
        <w:tc>
          <w:tcPr>
            <w:tcW w:w="433" w:type="pct"/>
            <w:hideMark/>
          </w:tcPr>
          <w:p w14:paraId="7FA5364C"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0140</w:t>
            </w:r>
          </w:p>
        </w:tc>
        <w:tc>
          <w:tcPr>
            <w:tcW w:w="4060" w:type="pct"/>
            <w:hideMark/>
          </w:tcPr>
          <w:p w14:paraId="0020F7ED"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2.3.0.1 Din care operațiuni de finanțare prin instrumente financiare </w:t>
            </w:r>
          </w:p>
          <w:p w14:paraId="0BD3EB62"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Pct.109</w:t>
            </w:r>
            <w:r w:rsidRPr="0021171A">
              <w:rPr>
                <w:rFonts w:ascii="Times New Roman" w:eastAsia="Times New Roman" w:hAnsi="Times New Roman" w:cs="Times New Roman"/>
                <w:sz w:val="24"/>
                <w:szCs w:val="24"/>
                <w:vertAlign w:val="superscript"/>
                <w:lang w:val="ro-RO"/>
              </w:rPr>
              <w:t>19</w:t>
            </w:r>
            <w:r w:rsidRPr="0021171A">
              <w:rPr>
                <w:rFonts w:ascii="Times New Roman" w:eastAsia="Times New Roman" w:hAnsi="Times New Roman" w:cs="Times New Roman"/>
                <w:sz w:val="24"/>
                <w:szCs w:val="24"/>
                <w:lang w:val="ro-RO"/>
              </w:rPr>
              <w:t>, 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 xml:space="preserve">56 </w:t>
            </w:r>
            <w:r w:rsidRPr="0021171A">
              <w:rPr>
                <w:rFonts w:ascii="Times New Roman" w:eastAsia="Times New Roman" w:hAnsi="Times New Roman" w:cs="Times New Roman"/>
                <w:bCs/>
                <w:sz w:val="24"/>
                <w:szCs w:val="24"/>
                <w:lang w:val="ro-RO"/>
              </w:rPr>
              <w:t>subpct.7)</w:t>
            </w:r>
            <w:r w:rsidRPr="0021171A">
              <w:rPr>
                <w:rFonts w:ascii="Times New Roman" w:eastAsia="Times New Roman" w:hAnsi="Times New Roman" w:cs="Times New Roman"/>
                <w:sz w:val="24"/>
                <w:szCs w:val="24"/>
                <w:lang w:val="ro-RO"/>
              </w:rPr>
              <w:t>și 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60</w:t>
            </w:r>
            <w:r w:rsidRPr="0021171A">
              <w:rPr>
                <w:rFonts w:ascii="Times New Roman" w:eastAsia="Times New Roman" w:hAnsi="Times New Roman" w:cs="Times New Roman"/>
                <w:bCs/>
                <w:sz w:val="24"/>
                <w:szCs w:val="24"/>
                <w:lang w:val="ro-RO"/>
              </w:rPr>
              <w:t xml:space="preserve">subpct.2) </w:t>
            </w:r>
            <w:r w:rsidRPr="0021171A">
              <w:rPr>
                <w:rFonts w:ascii="Times New Roman" w:eastAsia="Times New Roman" w:hAnsi="Times New Roman" w:cs="Times New Roman"/>
                <w:sz w:val="24"/>
                <w:szCs w:val="24"/>
                <w:lang w:val="ro-RO"/>
              </w:rPr>
              <w:t>din Regulamentul nr.44/2020; cuantumul raportat la punctul 2.3 care este legat de sumele de primit din operațiunile de finanțare prin instrumente financiare cu clienți nefinanciari</w:t>
            </w:r>
          </w:p>
        </w:tc>
        <w:tc>
          <w:tcPr>
            <w:tcW w:w="508" w:type="pct"/>
          </w:tcPr>
          <w:p w14:paraId="5BF9CF7D"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69F6ACC2" w14:textId="77777777" w:rsidTr="00563CA2">
        <w:trPr>
          <w:tblCellSpacing w:w="0" w:type="dxa"/>
        </w:trPr>
        <w:tc>
          <w:tcPr>
            <w:tcW w:w="433" w:type="pct"/>
            <w:hideMark/>
          </w:tcPr>
          <w:p w14:paraId="3F86482A"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0150</w:t>
            </w:r>
          </w:p>
        </w:tc>
        <w:tc>
          <w:tcPr>
            <w:tcW w:w="4060" w:type="pct"/>
            <w:hideMark/>
          </w:tcPr>
          <w:p w14:paraId="1D8B441C" w14:textId="77777777" w:rsidR="00BE5D3A" w:rsidRPr="0021171A" w:rsidRDefault="00BE5D3A" w:rsidP="00563CA2">
            <w:pPr>
              <w:spacing w:after="0" w:line="240" w:lineRule="auto"/>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2.3.0.2 Din care depozite operaționale </w:t>
            </w:r>
          </w:p>
          <w:p w14:paraId="02C09947"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Cuantumul raportat la punctul 2.3 care este furnizat sub formă de depozite operaționale și este necesar pentru furnizarea de servicii operaționale, astfel cum se prevede la subsecțiunea 5, secțiunea 2, capitolul III, titlul II din Regulamentul nr.44/2020</w:t>
            </w:r>
          </w:p>
        </w:tc>
        <w:tc>
          <w:tcPr>
            <w:tcW w:w="508" w:type="pct"/>
          </w:tcPr>
          <w:p w14:paraId="31C4E7A0" w14:textId="77777777" w:rsidR="00BE5D3A" w:rsidRPr="0021171A" w:rsidRDefault="00BE5D3A" w:rsidP="00563CA2">
            <w:pPr>
              <w:spacing w:after="0" w:line="240" w:lineRule="auto"/>
              <w:rPr>
                <w:rFonts w:ascii="Times New Roman" w:eastAsia="Times New Roman" w:hAnsi="Times New Roman" w:cs="Times New Roman"/>
                <w:b/>
                <w:sz w:val="24"/>
                <w:szCs w:val="24"/>
                <w:lang w:val="ro-RO"/>
              </w:rPr>
            </w:pPr>
          </w:p>
        </w:tc>
      </w:tr>
      <w:tr w:rsidR="00BE5D3A" w:rsidRPr="00B96BA3" w14:paraId="0857351D" w14:textId="77777777" w:rsidTr="00563CA2">
        <w:trPr>
          <w:tblCellSpacing w:w="0" w:type="dxa"/>
        </w:trPr>
        <w:tc>
          <w:tcPr>
            <w:tcW w:w="433" w:type="pct"/>
            <w:hideMark/>
          </w:tcPr>
          <w:p w14:paraId="374E71D5"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0160</w:t>
            </w:r>
          </w:p>
        </w:tc>
        <w:tc>
          <w:tcPr>
            <w:tcW w:w="4060" w:type="pct"/>
            <w:hideMark/>
          </w:tcPr>
          <w:p w14:paraId="5771CCAC"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2.3.1 Datorii furnizate de administrația centrală a Republicii Moldova sau a unui alt stat</w:t>
            </w:r>
          </w:p>
          <w:p w14:paraId="43C5C996"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34</w:t>
            </w:r>
            <w:r w:rsidRPr="0021171A">
              <w:rPr>
                <w:rFonts w:ascii="Times New Roman" w:eastAsia="Times New Roman" w:hAnsi="Times New Roman" w:cs="Times New Roman"/>
                <w:bCs/>
                <w:sz w:val="24"/>
                <w:szCs w:val="24"/>
                <w:lang w:val="ro-RO"/>
              </w:rPr>
              <w:t xml:space="preserve">subpct.2) lit.a) </w:t>
            </w:r>
            <w:r w:rsidRPr="0021171A">
              <w:rPr>
                <w:rFonts w:ascii="Times New Roman" w:eastAsia="Times New Roman" w:hAnsi="Times New Roman" w:cs="Times New Roman"/>
                <w:sz w:val="24"/>
                <w:szCs w:val="24"/>
                <w:lang w:val="ro-RO"/>
              </w:rPr>
              <w:t xml:space="preserve">din Regulamentul nr.44/2020; </w:t>
            </w:r>
          </w:p>
          <w:p w14:paraId="15D356F0"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cuantumul raportat la punctul 2.3 care este furnizat de administraţia publică centrală a Republicii Moldova sau administraţia centrală a unui alt stat</w:t>
            </w:r>
          </w:p>
        </w:tc>
        <w:tc>
          <w:tcPr>
            <w:tcW w:w="508" w:type="pct"/>
          </w:tcPr>
          <w:p w14:paraId="67BAE7B0"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25D2C522" w14:textId="77777777" w:rsidTr="00563CA2">
        <w:trPr>
          <w:tblCellSpacing w:w="0" w:type="dxa"/>
        </w:trPr>
        <w:tc>
          <w:tcPr>
            <w:tcW w:w="433" w:type="pct"/>
            <w:hideMark/>
          </w:tcPr>
          <w:p w14:paraId="149D5BC6"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0170</w:t>
            </w:r>
          </w:p>
        </w:tc>
        <w:tc>
          <w:tcPr>
            <w:tcW w:w="4060" w:type="pct"/>
            <w:hideMark/>
          </w:tcPr>
          <w:p w14:paraId="73D68448"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2.3.2 Datorii furnizate de administrațiile regionale sau de autoritățile locale ale Republicii Moldova sau ale unui alt stat</w:t>
            </w:r>
          </w:p>
          <w:p w14:paraId="079DB7B2"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34</w:t>
            </w:r>
            <w:r w:rsidRPr="0021171A">
              <w:rPr>
                <w:rFonts w:ascii="Times New Roman" w:eastAsia="Times New Roman" w:hAnsi="Times New Roman" w:cs="Times New Roman"/>
                <w:bCs/>
                <w:sz w:val="24"/>
                <w:szCs w:val="24"/>
                <w:lang w:val="ro-RO"/>
              </w:rPr>
              <w:t xml:space="preserve">subpct.2) lit.b) </w:t>
            </w:r>
            <w:r w:rsidRPr="0021171A">
              <w:rPr>
                <w:rFonts w:ascii="Times New Roman" w:eastAsia="Times New Roman" w:hAnsi="Times New Roman" w:cs="Times New Roman"/>
                <w:sz w:val="24"/>
                <w:szCs w:val="24"/>
                <w:lang w:val="ro-RO"/>
              </w:rPr>
              <w:t xml:space="preserve">din Regulamentul nr.44/2020; </w:t>
            </w:r>
          </w:p>
          <w:p w14:paraId="489CCCC1"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cuantumul raportat la punctul 2.3 care este furnizat de administraţia regională sau autorităţile locale ale Republicii Moldova sau ale unui alt stat</w:t>
            </w:r>
          </w:p>
        </w:tc>
        <w:tc>
          <w:tcPr>
            <w:tcW w:w="508" w:type="pct"/>
          </w:tcPr>
          <w:p w14:paraId="4267DE95"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376E9CE2" w14:textId="77777777" w:rsidTr="00563CA2">
        <w:trPr>
          <w:tblCellSpacing w:w="0" w:type="dxa"/>
        </w:trPr>
        <w:tc>
          <w:tcPr>
            <w:tcW w:w="433" w:type="pct"/>
            <w:hideMark/>
          </w:tcPr>
          <w:p w14:paraId="21E17C60"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0180</w:t>
            </w:r>
          </w:p>
        </w:tc>
        <w:tc>
          <w:tcPr>
            <w:tcW w:w="4060" w:type="pct"/>
            <w:hideMark/>
          </w:tcPr>
          <w:p w14:paraId="626D2C3D"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2.3.3 Datorii furnizate de entitățile din sectorul public ale Republicii Moldova sau ale unui alt stat </w:t>
            </w:r>
          </w:p>
          <w:p w14:paraId="1147174D"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34</w:t>
            </w:r>
            <w:r w:rsidRPr="0021171A">
              <w:rPr>
                <w:rFonts w:ascii="Times New Roman" w:eastAsia="Times New Roman" w:hAnsi="Times New Roman" w:cs="Times New Roman"/>
                <w:bCs/>
                <w:sz w:val="24"/>
                <w:szCs w:val="24"/>
                <w:lang w:val="ro-RO"/>
              </w:rPr>
              <w:t xml:space="preserve">subpct.2) lit.c) </w:t>
            </w:r>
            <w:r w:rsidRPr="0021171A">
              <w:rPr>
                <w:rFonts w:ascii="Times New Roman" w:eastAsia="Times New Roman" w:hAnsi="Times New Roman" w:cs="Times New Roman"/>
                <w:sz w:val="24"/>
                <w:szCs w:val="24"/>
                <w:lang w:val="ro-RO"/>
              </w:rPr>
              <w:t xml:space="preserve">din Regulamentul nr.44/2020; </w:t>
            </w:r>
          </w:p>
          <w:p w14:paraId="6F55911A"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 xml:space="preserve">cuantumul raportat la punctul 2.3 care este furnizat de </w:t>
            </w:r>
            <w:r w:rsidRPr="0021171A">
              <w:rPr>
                <w:rFonts w:ascii="Times New Roman" w:eastAsia="Times New Roman" w:hAnsi="Times New Roman" w:cs="Times New Roman"/>
                <w:bCs/>
                <w:sz w:val="24"/>
                <w:szCs w:val="24"/>
                <w:lang w:val="ro-RO"/>
              </w:rPr>
              <w:t>entităţi din sectorul public</w:t>
            </w:r>
            <w:r w:rsidRPr="0021171A">
              <w:rPr>
                <w:rFonts w:ascii="Times New Roman" w:eastAsia="Times New Roman" w:hAnsi="Times New Roman" w:cs="Times New Roman"/>
                <w:sz w:val="24"/>
                <w:szCs w:val="24"/>
                <w:lang w:val="ro-RO"/>
              </w:rPr>
              <w:t xml:space="preserve"> ale Republicii Moldova sau ale unui alt stat;</w:t>
            </w:r>
          </w:p>
        </w:tc>
        <w:tc>
          <w:tcPr>
            <w:tcW w:w="508" w:type="pct"/>
          </w:tcPr>
          <w:p w14:paraId="40AC9220"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44EBB490" w14:textId="77777777" w:rsidTr="00563CA2">
        <w:trPr>
          <w:tblCellSpacing w:w="0" w:type="dxa"/>
        </w:trPr>
        <w:tc>
          <w:tcPr>
            <w:tcW w:w="433" w:type="pct"/>
            <w:hideMark/>
          </w:tcPr>
          <w:p w14:paraId="298559FA"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0190</w:t>
            </w:r>
          </w:p>
        </w:tc>
        <w:tc>
          <w:tcPr>
            <w:tcW w:w="4060" w:type="pct"/>
            <w:hideMark/>
          </w:tcPr>
          <w:p w14:paraId="7BD9976B"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2.3.4 Datorii furnizate de băncile de dezvoltare</w:t>
            </w:r>
            <w:r w:rsidRPr="0021171A">
              <w:rPr>
                <w:lang w:val="it-IT"/>
              </w:rPr>
              <w:t xml:space="preserve"> </w:t>
            </w:r>
            <w:r w:rsidRPr="0021171A">
              <w:rPr>
                <w:rFonts w:ascii="Times New Roman" w:eastAsia="Times New Roman" w:hAnsi="Times New Roman" w:cs="Times New Roman"/>
                <w:b/>
                <w:sz w:val="24"/>
                <w:szCs w:val="24"/>
                <w:lang w:val="ro-RO"/>
              </w:rPr>
              <w:t xml:space="preserve">multilaterală și de organizațiile internaționale </w:t>
            </w:r>
          </w:p>
          <w:p w14:paraId="6592EEA3"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34</w:t>
            </w:r>
            <w:r w:rsidRPr="0021171A">
              <w:rPr>
                <w:rFonts w:ascii="Times New Roman" w:eastAsia="Times New Roman" w:hAnsi="Times New Roman" w:cs="Times New Roman"/>
                <w:bCs/>
                <w:sz w:val="24"/>
                <w:szCs w:val="24"/>
                <w:lang w:val="ro-RO"/>
              </w:rPr>
              <w:t xml:space="preserve">subpct.2) lit.d) </w:t>
            </w:r>
            <w:r w:rsidRPr="0021171A">
              <w:rPr>
                <w:rFonts w:ascii="Times New Roman" w:eastAsia="Times New Roman" w:hAnsi="Times New Roman" w:cs="Times New Roman"/>
                <w:sz w:val="24"/>
                <w:szCs w:val="24"/>
                <w:lang w:val="ro-RO"/>
              </w:rPr>
              <w:t xml:space="preserve">din Regulamentul nr.44/2020; </w:t>
            </w:r>
          </w:p>
          <w:p w14:paraId="50D9CC57"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cuantumul raportat la punctul 2.3 care este furnizat de băncile multilaterale de dezvoltare și de organizațiile internaționale</w:t>
            </w:r>
          </w:p>
        </w:tc>
        <w:tc>
          <w:tcPr>
            <w:tcW w:w="508" w:type="pct"/>
          </w:tcPr>
          <w:p w14:paraId="4E80F960"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30F06CEB" w14:textId="77777777" w:rsidTr="00563CA2">
        <w:trPr>
          <w:tblCellSpacing w:w="0" w:type="dxa"/>
        </w:trPr>
        <w:tc>
          <w:tcPr>
            <w:tcW w:w="433" w:type="pct"/>
            <w:hideMark/>
          </w:tcPr>
          <w:p w14:paraId="217AC63D"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0200</w:t>
            </w:r>
          </w:p>
        </w:tc>
        <w:tc>
          <w:tcPr>
            <w:tcW w:w="4060" w:type="pct"/>
            <w:hideMark/>
          </w:tcPr>
          <w:p w14:paraId="7E13E866"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2.3.5 Datorii furnizate de clienții care sunt societăți nefinanciare </w:t>
            </w:r>
          </w:p>
          <w:p w14:paraId="5CC793E1"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34</w:t>
            </w:r>
            <w:r w:rsidRPr="0021171A">
              <w:rPr>
                <w:rFonts w:ascii="Times New Roman" w:eastAsia="Times New Roman" w:hAnsi="Times New Roman" w:cs="Times New Roman"/>
                <w:bCs/>
                <w:sz w:val="24"/>
                <w:szCs w:val="24"/>
                <w:lang w:val="ro-RO"/>
              </w:rPr>
              <w:t xml:space="preserve">subpct.2) lit.e) </w:t>
            </w:r>
            <w:r w:rsidRPr="0021171A">
              <w:rPr>
                <w:rFonts w:ascii="Times New Roman" w:eastAsia="Times New Roman" w:hAnsi="Times New Roman" w:cs="Times New Roman"/>
                <w:sz w:val="24"/>
                <w:szCs w:val="24"/>
                <w:lang w:val="ro-RO"/>
              </w:rPr>
              <w:t xml:space="preserve">din Regulamentul nr.44/2020; </w:t>
            </w:r>
          </w:p>
          <w:p w14:paraId="6F80FE45"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cuantumul raportat la punctul 2.3 care este furnizat de clienții care sunt societăți nefinanciare</w:t>
            </w:r>
          </w:p>
        </w:tc>
        <w:tc>
          <w:tcPr>
            <w:tcW w:w="508" w:type="pct"/>
          </w:tcPr>
          <w:p w14:paraId="42A78D9C"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6915B272" w14:textId="77777777" w:rsidTr="00563CA2">
        <w:trPr>
          <w:tblCellSpacing w:w="0" w:type="dxa"/>
        </w:trPr>
        <w:tc>
          <w:tcPr>
            <w:tcW w:w="433" w:type="pct"/>
            <w:hideMark/>
          </w:tcPr>
          <w:p w14:paraId="128F45A5"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0210</w:t>
            </w:r>
          </w:p>
        </w:tc>
        <w:tc>
          <w:tcPr>
            <w:tcW w:w="4060" w:type="pct"/>
            <w:hideMark/>
          </w:tcPr>
          <w:p w14:paraId="1D6F8F5A"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2.3.6 Datorii furnizate de societățile pentru investiții personale și brokerii de depozite </w:t>
            </w:r>
          </w:p>
          <w:p w14:paraId="5BDB4350"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34</w:t>
            </w:r>
            <w:r w:rsidRPr="0021171A">
              <w:rPr>
                <w:rFonts w:ascii="Times New Roman" w:eastAsia="Times New Roman" w:hAnsi="Times New Roman" w:cs="Times New Roman"/>
                <w:bCs/>
                <w:sz w:val="24"/>
                <w:szCs w:val="24"/>
                <w:lang w:val="ro-RO"/>
              </w:rPr>
              <w:t xml:space="preserve">subpct.2) lit.f) </w:t>
            </w:r>
            <w:r w:rsidRPr="0021171A">
              <w:rPr>
                <w:rFonts w:ascii="Times New Roman" w:eastAsia="Times New Roman" w:hAnsi="Times New Roman" w:cs="Times New Roman"/>
                <w:sz w:val="24"/>
                <w:szCs w:val="24"/>
                <w:lang w:val="ro-RO"/>
              </w:rPr>
              <w:t xml:space="preserve">din Regulamentul nr.44/2020; </w:t>
            </w:r>
          </w:p>
          <w:p w14:paraId="05B2492E"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cuantumul raportat la punctul 2.3 care este furnizat de societățile pentru investiții personale și brokerii de depozite</w:t>
            </w:r>
          </w:p>
        </w:tc>
        <w:tc>
          <w:tcPr>
            <w:tcW w:w="508" w:type="pct"/>
          </w:tcPr>
          <w:p w14:paraId="23AE1984"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544F9275" w14:textId="77777777" w:rsidTr="00563CA2">
        <w:trPr>
          <w:tblCellSpacing w:w="0" w:type="dxa"/>
        </w:trPr>
        <w:tc>
          <w:tcPr>
            <w:tcW w:w="433" w:type="pct"/>
            <w:hideMark/>
          </w:tcPr>
          <w:p w14:paraId="006BA2EC"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0220</w:t>
            </w:r>
          </w:p>
        </w:tc>
        <w:tc>
          <w:tcPr>
            <w:tcW w:w="4060" w:type="pct"/>
            <w:hideMark/>
          </w:tcPr>
          <w:p w14:paraId="3C55F39A"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2.4 ASF provenind din datoriile și facilitățile angajate din cadrul unui grup, dacă fac obiectul unui tratament preferențial </w:t>
            </w:r>
          </w:p>
          <w:p w14:paraId="486F39CE"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22</w:t>
            </w:r>
            <w:r w:rsidRPr="0021171A">
              <w:rPr>
                <w:rFonts w:ascii="Times New Roman" w:eastAsia="Times New Roman" w:hAnsi="Times New Roman" w:cs="Times New Roman"/>
                <w:bCs/>
                <w:sz w:val="24"/>
                <w:szCs w:val="24"/>
                <w:lang w:val="ro-RO"/>
              </w:rPr>
              <w:t xml:space="preserve"> </w:t>
            </w:r>
            <w:r w:rsidRPr="0021171A">
              <w:rPr>
                <w:rFonts w:ascii="Times New Roman" w:eastAsia="Times New Roman" w:hAnsi="Times New Roman" w:cs="Times New Roman"/>
                <w:sz w:val="24"/>
                <w:szCs w:val="24"/>
                <w:lang w:val="ro-RO"/>
              </w:rPr>
              <w:t xml:space="preserve">din Regulamentul nr.44/2020; </w:t>
            </w:r>
          </w:p>
          <w:p w14:paraId="6E09777D"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aici datoriile și facilitățile angajate pentru care BNM a acordat tratamentul preferențial menționat la 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22</w:t>
            </w:r>
            <w:r w:rsidRPr="0021171A">
              <w:rPr>
                <w:rFonts w:ascii="Times New Roman" w:eastAsia="Times New Roman" w:hAnsi="Times New Roman" w:cs="Times New Roman"/>
                <w:bCs/>
                <w:sz w:val="24"/>
                <w:szCs w:val="24"/>
                <w:lang w:val="ro-RO"/>
              </w:rPr>
              <w:t xml:space="preserve"> </w:t>
            </w:r>
            <w:r w:rsidRPr="0021171A">
              <w:rPr>
                <w:rFonts w:ascii="Times New Roman" w:eastAsia="Times New Roman" w:hAnsi="Times New Roman" w:cs="Times New Roman"/>
                <w:sz w:val="24"/>
                <w:szCs w:val="24"/>
                <w:lang w:val="ro-RO"/>
              </w:rPr>
              <w:t>din Regulamentul nr.44/2020</w:t>
            </w:r>
          </w:p>
        </w:tc>
        <w:tc>
          <w:tcPr>
            <w:tcW w:w="508" w:type="pct"/>
          </w:tcPr>
          <w:p w14:paraId="7C39E693"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B96BA3" w14:paraId="0D1B26CD" w14:textId="77777777" w:rsidTr="00563CA2">
        <w:trPr>
          <w:tblCellSpacing w:w="0" w:type="dxa"/>
        </w:trPr>
        <w:tc>
          <w:tcPr>
            <w:tcW w:w="433" w:type="pct"/>
            <w:hideMark/>
          </w:tcPr>
          <w:p w14:paraId="0BB2727E"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0230</w:t>
            </w:r>
          </w:p>
        </w:tc>
        <w:tc>
          <w:tcPr>
            <w:tcW w:w="4060" w:type="pct"/>
            <w:hideMark/>
          </w:tcPr>
          <w:p w14:paraId="57DEF309"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2.5 ASF provenind de la clienți financiari și bănci centrale </w:t>
            </w:r>
          </w:p>
          <w:p w14:paraId="1F1E8101"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aici suma elementelor raportate la punctele 2.5.1-2.5.3.</w:t>
            </w:r>
          </w:p>
        </w:tc>
        <w:tc>
          <w:tcPr>
            <w:tcW w:w="508" w:type="pct"/>
          </w:tcPr>
          <w:p w14:paraId="7047C9F1" w14:textId="77777777" w:rsidR="00BE5D3A" w:rsidRPr="0021171A" w:rsidRDefault="00BE5D3A" w:rsidP="00563CA2">
            <w:pPr>
              <w:spacing w:after="0"/>
              <w:rPr>
                <w:rFonts w:ascii="Times New Roman" w:eastAsia="Times New Roman" w:hAnsi="Times New Roman" w:cs="Times New Roman"/>
                <w:b/>
                <w:sz w:val="24"/>
                <w:szCs w:val="24"/>
                <w:lang w:val="ro-RO"/>
              </w:rPr>
            </w:pPr>
          </w:p>
        </w:tc>
      </w:tr>
      <w:tr w:rsidR="00BE5D3A" w:rsidRPr="0021171A" w14:paraId="5961D1FF" w14:textId="77777777" w:rsidTr="00563CA2">
        <w:trPr>
          <w:tblCellSpacing w:w="0" w:type="dxa"/>
        </w:trPr>
        <w:tc>
          <w:tcPr>
            <w:tcW w:w="433" w:type="pct"/>
            <w:hideMark/>
          </w:tcPr>
          <w:p w14:paraId="65AC50E0"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0240</w:t>
            </w:r>
          </w:p>
        </w:tc>
        <w:tc>
          <w:tcPr>
            <w:tcW w:w="4060" w:type="pct"/>
            <w:hideMark/>
          </w:tcPr>
          <w:p w14:paraId="1EA78961" w14:textId="77777777" w:rsidR="00BE5D3A" w:rsidRPr="0021171A" w:rsidRDefault="00BE5D3A" w:rsidP="00563CA2">
            <w:pPr>
              <w:spacing w:after="0" w:line="240" w:lineRule="auto"/>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2.5.0.1   Din care depozite la vedere furnizate instituției centrale de către membrul rețelei</w:t>
            </w:r>
          </w:p>
          <w:p w14:paraId="1C4E0636" w14:textId="77777777" w:rsidR="00BE5D3A" w:rsidRPr="0021171A" w:rsidRDefault="00BE5D3A" w:rsidP="00563CA2">
            <w:pPr>
              <w:spacing w:after="0" w:line="240" w:lineRule="auto"/>
              <w:rPr>
                <w:rFonts w:ascii="Times New Roman" w:eastAsia="Times New Roman" w:hAnsi="Times New Roman" w:cs="Times New Roman"/>
                <w:b/>
                <w:sz w:val="24"/>
                <w:szCs w:val="24"/>
                <w:lang w:val="ro-RO"/>
              </w:rPr>
            </w:pPr>
          </w:p>
        </w:tc>
        <w:tc>
          <w:tcPr>
            <w:tcW w:w="508" w:type="pct"/>
          </w:tcPr>
          <w:p w14:paraId="78511364"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blocat</w:t>
            </w:r>
          </w:p>
        </w:tc>
      </w:tr>
      <w:tr w:rsidR="00BE5D3A" w:rsidRPr="00B96BA3" w14:paraId="4C575F4A" w14:textId="77777777" w:rsidTr="00563CA2">
        <w:trPr>
          <w:tblCellSpacing w:w="0" w:type="dxa"/>
        </w:trPr>
        <w:tc>
          <w:tcPr>
            <w:tcW w:w="433" w:type="pct"/>
            <w:hideMark/>
          </w:tcPr>
          <w:p w14:paraId="18C2086B"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0250</w:t>
            </w:r>
          </w:p>
        </w:tc>
        <w:tc>
          <w:tcPr>
            <w:tcW w:w="4060" w:type="pct"/>
            <w:hideMark/>
          </w:tcPr>
          <w:p w14:paraId="66C9B01C"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2.5.1 Datorii furnizate de BNM,</w:t>
            </w:r>
            <w:r w:rsidRPr="0021171A">
              <w:rPr>
                <w:rFonts w:ascii="Times New Roman" w:eastAsia="Times New Roman" w:hAnsi="Times New Roman" w:cs="Times New Roman"/>
                <w:b/>
                <w:bCs/>
                <w:sz w:val="24"/>
                <w:szCs w:val="24"/>
                <w:lang w:val="ro-RO" w:eastAsia="ru-RU"/>
              </w:rPr>
              <w:t xml:space="preserve"> </w:t>
            </w:r>
            <w:r w:rsidRPr="0021171A">
              <w:rPr>
                <w:rFonts w:ascii="Times New Roman" w:eastAsia="Times New Roman" w:hAnsi="Times New Roman" w:cs="Times New Roman"/>
                <w:b/>
                <w:bCs/>
                <w:sz w:val="24"/>
                <w:szCs w:val="24"/>
                <w:lang w:val="ro-RO"/>
              </w:rPr>
              <w:t>BCE sau banca centrală a unui stat membru UE</w:t>
            </w:r>
          </w:p>
          <w:p w14:paraId="627607B3"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31</w:t>
            </w:r>
            <w:r w:rsidRPr="0021171A">
              <w:rPr>
                <w:rFonts w:ascii="Times New Roman" w:eastAsia="Times New Roman" w:hAnsi="Times New Roman" w:cs="Times New Roman"/>
                <w:bCs/>
                <w:sz w:val="24"/>
                <w:szCs w:val="24"/>
                <w:lang w:val="ro-RO"/>
              </w:rPr>
              <w:t xml:space="preserve"> subpct.3) lit.a) </w:t>
            </w:r>
            <w:r w:rsidRPr="0021171A">
              <w:rPr>
                <w:rFonts w:ascii="Times New Roman" w:eastAsia="Times New Roman" w:hAnsi="Times New Roman" w:cs="Times New Roman"/>
                <w:sz w:val="24"/>
                <w:szCs w:val="24"/>
                <w:lang w:val="ro-RO"/>
              </w:rPr>
              <w:t>și 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34</w:t>
            </w:r>
            <w:r w:rsidRPr="0021171A">
              <w:rPr>
                <w:rFonts w:ascii="Times New Roman" w:eastAsia="Times New Roman" w:hAnsi="Times New Roman" w:cs="Times New Roman"/>
                <w:bCs/>
                <w:sz w:val="24"/>
                <w:szCs w:val="24"/>
                <w:lang w:val="ro-RO"/>
              </w:rPr>
              <w:t>subpct.3) lit.a)</w:t>
            </w:r>
            <w:r w:rsidRPr="0021171A">
              <w:rPr>
                <w:rFonts w:ascii="Times New Roman" w:eastAsia="Times New Roman" w:hAnsi="Times New Roman" w:cs="Times New Roman"/>
                <w:sz w:val="24"/>
                <w:szCs w:val="24"/>
                <w:lang w:val="ro-RO"/>
              </w:rPr>
              <w:t xml:space="preserve"> din Regulamentul nr.44/2020;</w:t>
            </w:r>
          </w:p>
          <w:p w14:paraId="65123C96"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Datoriile furnizate de BNM, BCE sau banca centrală a unui stat membru UE indiferent dacă sunt legate sau nu de operațiunile de finanțare prin instrumente financiare</w:t>
            </w:r>
          </w:p>
        </w:tc>
        <w:tc>
          <w:tcPr>
            <w:tcW w:w="508" w:type="pct"/>
          </w:tcPr>
          <w:p w14:paraId="07AB292D"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r>
      <w:tr w:rsidR="00BE5D3A" w:rsidRPr="00B96BA3" w14:paraId="2AADC44E" w14:textId="77777777" w:rsidTr="00563CA2">
        <w:trPr>
          <w:tblCellSpacing w:w="0" w:type="dxa"/>
        </w:trPr>
        <w:tc>
          <w:tcPr>
            <w:tcW w:w="433" w:type="pct"/>
            <w:hideMark/>
          </w:tcPr>
          <w:p w14:paraId="4EEF7FB6"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0260</w:t>
            </w:r>
          </w:p>
        </w:tc>
        <w:tc>
          <w:tcPr>
            <w:tcW w:w="4060" w:type="pct"/>
            <w:hideMark/>
          </w:tcPr>
          <w:p w14:paraId="55033D30"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2.5.2 Datorii furnizate de banca centrală a unui alt stat </w:t>
            </w:r>
          </w:p>
          <w:p w14:paraId="784F2CA1"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31</w:t>
            </w:r>
            <w:r w:rsidRPr="0021171A">
              <w:rPr>
                <w:rFonts w:ascii="Times New Roman" w:eastAsia="Times New Roman" w:hAnsi="Times New Roman" w:cs="Times New Roman"/>
                <w:bCs/>
                <w:sz w:val="24"/>
                <w:szCs w:val="24"/>
                <w:lang w:val="ro-RO"/>
              </w:rPr>
              <w:t xml:space="preserve"> subpct.3) lit.b) </w:t>
            </w:r>
            <w:r w:rsidRPr="0021171A">
              <w:rPr>
                <w:rFonts w:ascii="Times New Roman" w:eastAsia="Times New Roman" w:hAnsi="Times New Roman" w:cs="Times New Roman"/>
                <w:sz w:val="24"/>
                <w:szCs w:val="24"/>
                <w:lang w:val="ro-RO"/>
              </w:rPr>
              <w:t>și 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34</w:t>
            </w:r>
            <w:r w:rsidRPr="0021171A">
              <w:rPr>
                <w:rFonts w:ascii="Times New Roman" w:eastAsia="Times New Roman" w:hAnsi="Times New Roman" w:cs="Times New Roman"/>
                <w:bCs/>
                <w:sz w:val="24"/>
                <w:szCs w:val="24"/>
                <w:lang w:val="ro-RO"/>
              </w:rPr>
              <w:t>subpct.3) lit.b)</w:t>
            </w:r>
            <w:r w:rsidRPr="0021171A">
              <w:rPr>
                <w:rFonts w:ascii="Times New Roman" w:eastAsia="Times New Roman" w:hAnsi="Times New Roman" w:cs="Times New Roman"/>
                <w:sz w:val="24"/>
                <w:szCs w:val="24"/>
                <w:lang w:val="ro-RO"/>
              </w:rPr>
              <w:t xml:space="preserve"> din Regulamentul nr.44/2020; </w:t>
            </w:r>
          </w:p>
          <w:p w14:paraId="107026A9"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Datoriile furnizate de banca centrală a unui alt stat, indiferent dacă sunt legate sau nu de operațiunile de finanțare prin instrumente financiare</w:t>
            </w:r>
          </w:p>
        </w:tc>
        <w:tc>
          <w:tcPr>
            <w:tcW w:w="508" w:type="pct"/>
          </w:tcPr>
          <w:p w14:paraId="3987D2C6"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r>
      <w:tr w:rsidR="00BE5D3A" w:rsidRPr="00B96BA3" w14:paraId="6D944A97" w14:textId="77777777" w:rsidTr="00563CA2">
        <w:trPr>
          <w:tblCellSpacing w:w="0" w:type="dxa"/>
        </w:trPr>
        <w:tc>
          <w:tcPr>
            <w:tcW w:w="433" w:type="pct"/>
            <w:hideMark/>
          </w:tcPr>
          <w:p w14:paraId="6750BE06"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0270</w:t>
            </w:r>
          </w:p>
        </w:tc>
        <w:tc>
          <w:tcPr>
            <w:tcW w:w="4060" w:type="pct"/>
            <w:hideMark/>
          </w:tcPr>
          <w:p w14:paraId="1F96D648"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2.5.3 Datorii furnizate de clienții financiari </w:t>
            </w:r>
          </w:p>
          <w:p w14:paraId="78A7436C"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31</w:t>
            </w:r>
            <w:r w:rsidRPr="0021171A">
              <w:rPr>
                <w:rFonts w:ascii="Times New Roman" w:eastAsia="Times New Roman" w:hAnsi="Times New Roman" w:cs="Times New Roman"/>
                <w:bCs/>
                <w:sz w:val="24"/>
                <w:szCs w:val="24"/>
                <w:lang w:val="ro-RO"/>
              </w:rPr>
              <w:t xml:space="preserve"> subpct.3) lit.c) </w:t>
            </w:r>
            <w:r w:rsidRPr="0021171A">
              <w:rPr>
                <w:rFonts w:ascii="Times New Roman" w:eastAsia="Times New Roman" w:hAnsi="Times New Roman" w:cs="Times New Roman"/>
                <w:sz w:val="24"/>
                <w:szCs w:val="24"/>
                <w:lang w:val="ro-RO"/>
              </w:rPr>
              <w:t>și pct.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34</w:t>
            </w:r>
            <w:r w:rsidRPr="0021171A">
              <w:rPr>
                <w:rFonts w:ascii="Times New Roman" w:eastAsia="Times New Roman" w:hAnsi="Times New Roman" w:cs="Times New Roman"/>
                <w:bCs/>
                <w:sz w:val="24"/>
                <w:szCs w:val="24"/>
                <w:lang w:val="ro-RO"/>
              </w:rPr>
              <w:t>subpct.3) lit.c)</w:t>
            </w:r>
            <w:r w:rsidRPr="0021171A">
              <w:rPr>
                <w:rFonts w:ascii="Times New Roman" w:eastAsia="Times New Roman" w:hAnsi="Times New Roman" w:cs="Times New Roman"/>
                <w:sz w:val="24"/>
                <w:szCs w:val="24"/>
                <w:lang w:val="ro-RO"/>
              </w:rPr>
              <w:t xml:space="preserve"> din Regulamentul nr.44/2020; </w:t>
            </w:r>
          </w:p>
          <w:p w14:paraId="43D27A13"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Datoriile furnizate de clienții financiari, indiferent dacă sunt legate sau nu de operațiunile de finanțare prin instrumente financiare</w:t>
            </w:r>
          </w:p>
        </w:tc>
        <w:tc>
          <w:tcPr>
            <w:tcW w:w="508" w:type="pct"/>
          </w:tcPr>
          <w:p w14:paraId="7CA1FDD8"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r>
      <w:tr w:rsidR="00BE5D3A" w:rsidRPr="00B96BA3" w14:paraId="49F32DFD" w14:textId="77777777" w:rsidTr="00563CA2">
        <w:trPr>
          <w:tblCellSpacing w:w="0" w:type="dxa"/>
        </w:trPr>
        <w:tc>
          <w:tcPr>
            <w:tcW w:w="433" w:type="pct"/>
            <w:hideMark/>
          </w:tcPr>
          <w:p w14:paraId="6CFE7E43"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0280</w:t>
            </w:r>
          </w:p>
        </w:tc>
        <w:tc>
          <w:tcPr>
            <w:tcW w:w="4060" w:type="pct"/>
            <w:hideMark/>
          </w:tcPr>
          <w:p w14:paraId="7A3EB078"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2.5.3.1 Depozite operaționale </w:t>
            </w:r>
          </w:p>
          <w:p w14:paraId="5204ED98"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32</w:t>
            </w:r>
            <w:r w:rsidRPr="0021171A">
              <w:rPr>
                <w:rFonts w:ascii="Times New Roman" w:eastAsia="Times New Roman" w:hAnsi="Times New Roman" w:cs="Times New Roman"/>
                <w:bCs/>
                <w:sz w:val="24"/>
                <w:szCs w:val="24"/>
                <w:lang w:val="ro-RO"/>
              </w:rPr>
              <w:t xml:space="preserve"> subpct.1) </w:t>
            </w:r>
            <w:r w:rsidRPr="0021171A">
              <w:rPr>
                <w:rFonts w:ascii="Times New Roman" w:eastAsia="Times New Roman" w:hAnsi="Times New Roman" w:cs="Times New Roman"/>
                <w:sz w:val="24"/>
                <w:szCs w:val="24"/>
                <w:lang w:val="ro-RO"/>
              </w:rPr>
              <w:t>din Regulamentul nr.44/2020</w:t>
            </w:r>
          </w:p>
          <w:p w14:paraId="221BBFC1"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 xml:space="preserve">Băncile raportează aici partea din depozitele operaționale de la clienții financiari, în conformitate cu subsecțiunea 5, secțiunea 2, capitolul III, titlul II din Regulamentul nr.44/2020, care este necesară pentru furnizarea serviciilor operaționale. Depozitele rezultate dintr-o relație de bănci corespondente sau din furnizarea de servicii de tip prime brokerage trebuie să fie considerate depozite neoperaționale în conformitate cu pct.65 din Regulamentul nr.44/2020 și se raportează la punctul 2.5.3.3. </w:t>
            </w:r>
          </w:p>
          <w:p w14:paraId="1D98194B"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 xml:space="preserve">Depozitele operaționale, în conformitate cu pct.62 subpct.2) din Regulamentul nr.44/2020, nu se raportează aici, ci la punctul 2.3 „ASF provenind de la alți clienți nefinanciari (cu excepția băncilor centrale)”. </w:t>
            </w:r>
          </w:p>
          <w:p w14:paraId="6F0F2557"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Partea din depozitele operaționale care depășește cuantumul necesar pentru furnizarea de servicii operaționale nu se raportează aici, ci la punctul 2.5.3.2.</w:t>
            </w:r>
          </w:p>
        </w:tc>
        <w:tc>
          <w:tcPr>
            <w:tcW w:w="508" w:type="pct"/>
          </w:tcPr>
          <w:p w14:paraId="3318654E"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r>
      <w:tr w:rsidR="00BE5D3A" w:rsidRPr="00B96BA3" w14:paraId="00C82455" w14:textId="77777777" w:rsidTr="00563CA2">
        <w:trPr>
          <w:tblCellSpacing w:w="0" w:type="dxa"/>
        </w:trPr>
        <w:tc>
          <w:tcPr>
            <w:tcW w:w="433" w:type="pct"/>
            <w:hideMark/>
          </w:tcPr>
          <w:p w14:paraId="113815C9"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0290</w:t>
            </w:r>
          </w:p>
        </w:tc>
        <w:tc>
          <w:tcPr>
            <w:tcW w:w="4060" w:type="pct"/>
            <w:hideMark/>
          </w:tcPr>
          <w:p w14:paraId="2FA86F73"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2.5.3.2 Depozite operaționale excedentare </w:t>
            </w:r>
          </w:p>
          <w:p w14:paraId="6BC867CA"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 xml:space="preserve">Băncile raportează aici partea din depozitele operaționale de la clienții financiari care depășește fondurile necesare pentru furnizarea de servicii operaționale. </w:t>
            </w:r>
          </w:p>
          <w:p w14:paraId="0242A87F"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Depozitele operaționale, în conformitate cu pct.62 subpct.2) din Regulamentul nr.44/2020, nu se raportează aici, ci la punctul 2.3 „ASF provenind de la alți clienți nefinanciari (cu excepția băncilor centrale)”.</w:t>
            </w:r>
          </w:p>
        </w:tc>
        <w:tc>
          <w:tcPr>
            <w:tcW w:w="508" w:type="pct"/>
          </w:tcPr>
          <w:p w14:paraId="5246CA35"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r>
      <w:tr w:rsidR="00BE5D3A" w:rsidRPr="00B96BA3" w14:paraId="7506A5DD" w14:textId="77777777" w:rsidTr="00563CA2">
        <w:trPr>
          <w:tblCellSpacing w:w="0" w:type="dxa"/>
        </w:trPr>
        <w:tc>
          <w:tcPr>
            <w:tcW w:w="433" w:type="pct"/>
            <w:hideMark/>
          </w:tcPr>
          <w:p w14:paraId="19268987"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0300</w:t>
            </w:r>
          </w:p>
        </w:tc>
        <w:tc>
          <w:tcPr>
            <w:tcW w:w="4060" w:type="pct"/>
            <w:hideMark/>
          </w:tcPr>
          <w:p w14:paraId="7676BFCE"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2.5.3.3 Alte datorii </w:t>
            </w:r>
          </w:p>
          <w:p w14:paraId="44A93D48"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 xml:space="preserve">Băncile raportează aici datoriile furnizate de clienții financiari care nu sunt depozite operaționale în cazul cărora contrapartea poate fi identificată. </w:t>
            </w:r>
          </w:p>
          <w:p w14:paraId="2BA0C38E"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Partea din depozitele operaționale care depășește fondurile necesare pentru furnizarea de servicii operaționale nu se raportează aici, ci la punctul 2.5.3.2.</w:t>
            </w:r>
          </w:p>
        </w:tc>
        <w:tc>
          <w:tcPr>
            <w:tcW w:w="508" w:type="pct"/>
          </w:tcPr>
          <w:p w14:paraId="517AF49A"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r>
      <w:tr w:rsidR="00BE5D3A" w:rsidRPr="00B96BA3" w14:paraId="40526D02" w14:textId="77777777" w:rsidTr="00563CA2">
        <w:trPr>
          <w:tblCellSpacing w:w="0" w:type="dxa"/>
        </w:trPr>
        <w:tc>
          <w:tcPr>
            <w:tcW w:w="433" w:type="pct"/>
            <w:hideMark/>
          </w:tcPr>
          <w:p w14:paraId="1B15FB09"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0310</w:t>
            </w:r>
          </w:p>
        </w:tc>
        <w:tc>
          <w:tcPr>
            <w:tcW w:w="4060" w:type="pct"/>
            <w:hideMark/>
          </w:tcPr>
          <w:p w14:paraId="354C438A"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2.6 ASF provenind din datoriile furnizate în cazul cărora contrapartea nu poate fi determinată </w:t>
            </w:r>
          </w:p>
          <w:p w14:paraId="49C7D29C"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31</w:t>
            </w:r>
            <w:r w:rsidRPr="0021171A">
              <w:rPr>
                <w:rFonts w:ascii="Times New Roman" w:eastAsia="Times New Roman" w:hAnsi="Times New Roman" w:cs="Times New Roman"/>
                <w:bCs/>
                <w:sz w:val="24"/>
                <w:szCs w:val="24"/>
                <w:lang w:val="ro-RO"/>
              </w:rPr>
              <w:t xml:space="preserve"> subpct.4) și p</w:t>
            </w:r>
            <w:r w:rsidRPr="0021171A">
              <w:rPr>
                <w:rFonts w:ascii="Times New Roman" w:eastAsia="Times New Roman" w:hAnsi="Times New Roman" w:cs="Times New Roman"/>
                <w:sz w:val="24"/>
                <w:szCs w:val="24"/>
                <w:lang w:val="ro-RO"/>
              </w:rPr>
              <w:t>ct.</w:t>
            </w:r>
            <w:r w:rsidRPr="0021171A">
              <w:rPr>
                <w:rFonts w:ascii="Times New Roman" w:eastAsia="Times New Roman" w:hAnsi="Times New Roman" w:cs="Times New Roman"/>
                <w:bCs/>
                <w:sz w:val="18"/>
                <w:szCs w:val="18"/>
                <w:lang w:val="ro-RO" w:eastAsia="ru-RU"/>
              </w:rPr>
              <w:t xml:space="preserve"> </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34</w:t>
            </w:r>
            <w:r w:rsidRPr="0021171A">
              <w:rPr>
                <w:rFonts w:ascii="Times New Roman" w:eastAsia="Times New Roman" w:hAnsi="Times New Roman" w:cs="Times New Roman"/>
                <w:bCs/>
                <w:sz w:val="24"/>
                <w:szCs w:val="24"/>
                <w:lang w:val="ro-RO"/>
              </w:rPr>
              <w:t xml:space="preserve">subpct.4) </w:t>
            </w:r>
            <w:r w:rsidRPr="0021171A">
              <w:rPr>
                <w:rFonts w:ascii="Times New Roman" w:eastAsia="Times New Roman" w:hAnsi="Times New Roman" w:cs="Times New Roman"/>
                <w:sz w:val="24"/>
                <w:szCs w:val="24"/>
                <w:lang w:val="ro-RO"/>
              </w:rPr>
              <w:t>din Regulamentul nr.44/2020</w:t>
            </w:r>
          </w:p>
          <w:p w14:paraId="11E77D79"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aici datoriile în cazul cărora contrapartea nu poate fi determinată, inclusiv titlurile de valoare emise în cazul cărora deținătorul nu poate fi identificat.</w:t>
            </w:r>
          </w:p>
        </w:tc>
        <w:tc>
          <w:tcPr>
            <w:tcW w:w="508" w:type="pct"/>
          </w:tcPr>
          <w:p w14:paraId="78C5336A"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r>
      <w:tr w:rsidR="00BE5D3A" w:rsidRPr="00B96BA3" w14:paraId="4D4884B9" w14:textId="77777777" w:rsidTr="00563CA2">
        <w:trPr>
          <w:tblCellSpacing w:w="0" w:type="dxa"/>
        </w:trPr>
        <w:tc>
          <w:tcPr>
            <w:tcW w:w="433" w:type="pct"/>
            <w:hideMark/>
          </w:tcPr>
          <w:p w14:paraId="352CB72D"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0320</w:t>
            </w:r>
          </w:p>
        </w:tc>
        <w:tc>
          <w:tcPr>
            <w:tcW w:w="4060" w:type="pct"/>
            <w:hideMark/>
          </w:tcPr>
          <w:p w14:paraId="0F7BFDD6" w14:textId="77777777" w:rsidR="00BE5D3A" w:rsidRPr="0021171A" w:rsidRDefault="00BE5D3A" w:rsidP="00563CA2">
            <w:pPr>
              <w:spacing w:after="0" w:line="240" w:lineRule="auto"/>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2.7   ASF provenind din datoriile nete aferente instrumentelor financiare derivate</w:t>
            </w:r>
          </w:p>
          <w:p w14:paraId="22C5AEF8" w14:textId="77777777" w:rsidR="00BE5D3A" w:rsidRPr="0021171A" w:rsidRDefault="00BE5D3A" w:rsidP="00563CA2">
            <w:pPr>
              <w:spacing w:after="0" w:line="240" w:lineRule="auto"/>
              <w:rPr>
                <w:rFonts w:ascii="Times New Roman" w:eastAsia="Times New Roman" w:hAnsi="Times New Roman" w:cs="Times New Roman"/>
                <w:bCs/>
                <w:sz w:val="24"/>
                <w:szCs w:val="24"/>
                <w:lang w:val="ro-RO"/>
              </w:rPr>
            </w:pPr>
            <w:r w:rsidRPr="0021171A">
              <w:rPr>
                <w:rFonts w:ascii="Times New Roman" w:eastAsia="Times New Roman" w:hAnsi="Times New Roman" w:cs="Times New Roman"/>
                <w:bCs/>
                <w:sz w:val="24"/>
                <w:szCs w:val="24"/>
                <w:lang w:val="ro-RO"/>
              </w:rPr>
              <w:t>Diferența negativă dintre seturile de compensare, calculată în conformitate cu pct.109</w:t>
            </w:r>
            <w:r w:rsidRPr="0021171A">
              <w:rPr>
                <w:rFonts w:ascii="Times New Roman" w:eastAsia="Times New Roman" w:hAnsi="Times New Roman" w:cs="Times New Roman"/>
                <w:bCs/>
                <w:sz w:val="24"/>
                <w:szCs w:val="24"/>
                <w:vertAlign w:val="superscript"/>
                <w:lang w:val="ro-RO"/>
              </w:rPr>
              <w:t>32</w:t>
            </w:r>
            <w:r w:rsidRPr="0021171A">
              <w:rPr>
                <w:rFonts w:ascii="Times New Roman" w:eastAsia="Times New Roman" w:hAnsi="Times New Roman" w:cs="Times New Roman"/>
                <w:bCs/>
                <w:sz w:val="24"/>
                <w:szCs w:val="24"/>
                <w:lang w:val="ro-RO"/>
              </w:rPr>
              <w:t xml:space="preserve"> și 109</w:t>
            </w:r>
            <w:r w:rsidRPr="0021171A">
              <w:rPr>
                <w:rFonts w:ascii="Times New Roman" w:eastAsia="Times New Roman" w:hAnsi="Times New Roman" w:cs="Times New Roman"/>
                <w:bCs/>
                <w:sz w:val="24"/>
                <w:szCs w:val="24"/>
                <w:vertAlign w:val="superscript"/>
                <w:lang w:val="ro-RO"/>
              </w:rPr>
              <w:t>33</w:t>
            </w:r>
            <w:r w:rsidRPr="0021171A">
              <w:rPr>
                <w:rFonts w:ascii="Times New Roman" w:eastAsia="Times New Roman" w:hAnsi="Times New Roman" w:cs="Times New Roman"/>
                <w:bCs/>
                <w:sz w:val="24"/>
                <w:szCs w:val="24"/>
                <w:lang w:val="ro-RO"/>
              </w:rPr>
              <w:t xml:space="preserve"> din Regulamentul nr.44/2020</w:t>
            </w:r>
          </w:p>
          <w:p w14:paraId="14D62ABA"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c>
          <w:tcPr>
            <w:tcW w:w="508" w:type="pct"/>
          </w:tcPr>
          <w:p w14:paraId="7731D1BF"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r>
      <w:tr w:rsidR="00BE5D3A" w:rsidRPr="00B96BA3" w14:paraId="247E88BC" w14:textId="77777777" w:rsidTr="00563CA2">
        <w:trPr>
          <w:tblCellSpacing w:w="0" w:type="dxa"/>
        </w:trPr>
        <w:tc>
          <w:tcPr>
            <w:tcW w:w="433" w:type="pct"/>
            <w:hideMark/>
          </w:tcPr>
          <w:p w14:paraId="72187C41"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0330</w:t>
            </w:r>
          </w:p>
        </w:tc>
        <w:tc>
          <w:tcPr>
            <w:tcW w:w="4060" w:type="pct"/>
            <w:hideMark/>
          </w:tcPr>
          <w:p w14:paraId="3063BBA8"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2.8 ASF provenind din datorii interdependente </w:t>
            </w:r>
          </w:p>
          <w:p w14:paraId="7D22E130"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 xml:space="preserve">Băncile raportează aici datoriile care sunt interdependente de active în conformitate cu secțiunea 5, capitolul I, titlul III din Regulamentul nr.44/2020. </w:t>
            </w:r>
          </w:p>
          <w:p w14:paraId="3E25E161"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aici suma elementelor raportate la punctele 2.8.1-2.8.5.</w:t>
            </w:r>
          </w:p>
        </w:tc>
        <w:tc>
          <w:tcPr>
            <w:tcW w:w="508" w:type="pct"/>
          </w:tcPr>
          <w:p w14:paraId="4E44124A"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r>
      <w:tr w:rsidR="00BE5D3A" w:rsidRPr="0021171A" w14:paraId="321440BD" w14:textId="77777777" w:rsidTr="00563CA2">
        <w:trPr>
          <w:tblCellSpacing w:w="0" w:type="dxa"/>
        </w:trPr>
        <w:tc>
          <w:tcPr>
            <w:tcW w:w="433" w:type="pct"/>
            <w:hideMark/>
          </w:tcPr>
          <w:p w14:paraId="255064B2"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0340</w:t>
            </w:r>
          </w:p>
        </w:tc>
        <w:tc>
          <w:tcPr>
            <w:tcW w:w="4060" w:type="pct"/>
            <w:hideMark/>
          </w:tcPr>
          <w:p w14:paraId="1833D6AF"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b/>
                <w:sz w:val="24"/>
                <w:szCs w:val="24"/>
                <w:lang w:val="ro-RO"/>
              </w:rPr>
              <w:t>2.8.1   Economii reglementate centralizate</w:t>
            </w:r>
          </w:p>
        </w:tc>
        <w:tc>
          <w:tcPr>
            <w:tcW w:w="508" w:type="pct"/>
          </w:tcPr>
          <w:p w14:paraId="17BFBF22"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blocat</w:t>
            </w:r>
          </w:p>
        </w:tc>
      </w:tr>
      <w:tr w:rsidR="00BE5D3A" w:rsidRPr="00B96BA3" w14:paraId="4BFF75E9" w14:textId="77777777" w:rsidTr="00563CA2">
        <w:trPr>
          <w:tblCellSpacing w:w="0" w:type="dxa"/>
        </w:trPr>
        <w:tc>
          <w:tcPr>
            <w:tcW w:w="433" w:type="pct"/>
            <w:hideMark/>
          </w:tcPr>
          <w:p w14:paraId="4E044DC7"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0350</w:t>
            </w:r>
          </w:p>
        </w:tc>
        <w:tc>
          <w:tcPr>
            <w:tcW w:w="4060" w:type="pct"/>
            <w:hideMark/>
          </w:tcPr>
          <w:p w14:paraId="1628B133"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2.8.2 Credite promoționale și facilități de credit și de lichiditate relevante </w:t>
            </w:r>
          </w:p>
          <w:p w14:paraId="3222A634"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Datoriile legate de creditele promoționale și de facilitățile de credit și de lichiditate care sunt interdependente de active în conformitate cu 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21</w:t>
            </w:r>
            <w:r w:rsidRPr="0021171A">
              <w:rPr>
                <w:rFonts w:ascii="Times New Roman" w:eastAsia="Times New Roman" w:hAnsi="Times New Roman" w:cs="Times New Roman"/>
                <w:bCs/>
                <w:sz w:val="24"/>
                <w:szCs w:val="24"/>
                <w:lang w:val="ro-RO"/>
              </w:rPr>
              <w:t xml:space="preserve"> subpct.1)</w:t>
            </w:r>
            <w:r w:rsidRPr="0021171A">
              <w:rPr>
                <w:rFonts w:ascii="Times New Roman" w:eastAsia="Times New Roman" w:hAnsi="Times New Roman" w:cs="Times New Roman"/>
                <w:sz w:val="24"/>
                <w:szCs w:val="24"/>
                <w:lang w:val="ro-RO"/>
              </w:rPr>
              <w:t xml:space="preserve"> din Regulamentul nr.44/2020.</w:t>
            </w:r>
          </w:p>
        </w:tc>
        <w:tc>
          <w:tcPr>
            <w:tcW w:w="508" w:type="pct"/>
          </w:tcPr>
          <w:p w14:paraId="764EE6F7"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r>
      <w:tr w:rsidR="00BE5D3A" w:rsidRPr="0021171A" w14:paraId="08CEABA1" w14:textId="77777777" w:rsidTr="00563CA2">
        <w:trPr>
          <w:tblCellSpacing w:w="0" w:type="dxa"/>
        </w:trPr>
        <w:tc>
          <w:tcPr>
            <w:tcW w:w="433" w:type="pct"/>
            <w:hideMark/>
          </w:tcPr>
          <w:p w14:paraId="225B3FF1"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0360</w:t>
            </w:r>
          </w:p>
        </w:tc>
        <w:tc>
          <w:tcPr>
            <w:tcW w:w="4060" w:type="pct"/>
            <w:hideMark/>
          </w:tcPr>
          <w:p w14:paraId="21B0C14A" w14:textId="77777777" w:rsidR="00BE5D3A" w:rsidRPr="0021171A" w:rsidRDefault="00BE5D3A" w:rsidP="00563CA2">
            <w:pPr>
              <w:spacing w:after="0" w:line="240" w:lineRule="auto"/>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2.8.3   Obligațiuni garantate eligibile</w:t>
            </w:r>
          </w:p>
          <w:p w14:paraId="14F40B54"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c>
          <w:tcPr>
            <w:tcW w:w="508" w:type="pct"/>
          </w:tcPr>
          <w:p w14:paraId="71634804"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blocat</w:t>
            </w:r>
          </w:p>
        </w:tc>
      </w:tr>
      <w:tr w:rsidR="00BE5D3A" w:rsidRPr="00B96BA3" w14:paraId="045C9E6A" w14:textId="77777777" w:rsidTr="00563CA2">
        <w:trPr>
          <w:tblCellSpacing w:w="0" w:type="dxa"/>
        </w:trPr>
        <w:tc>
          <w:tcPr>
            <w:tcW w:w="433" w:type="pct"/>
            <w:hideMark/>
          </w:tcPr>
          <w:p w14:paraId="7B9B01CC"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0370</w:t>
            </w:r>
          </w:p>
        </w:tc>
        <w:tc>
          <w:tcPr>
            <w:tcW w:w="4060" w:type="pct"/>
            <w:hideMark/>
          </w:tcPr>
          <w:p w14:paraId="04A0E5CD"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2.8.4 Activități de compensare a instrumentelor financiare derivate pentru clienți </w:t>
            </w:r>
          </w:p>
          <w:p w14:paraId="2B9C9229"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Datoriile legate de activitățile de compensare a instrumentelor financiare derivate pentru clienți care trebuie tratate ca fiind interdependente de active în conformitate cu 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21</w:t>
            </w:r>
            <w:r w:rsidRPr="0021171A">
              <w:rPr>
                <w:rFonts w:ascii="Times New Roman" w:eastAsia="Times New Roman" w:hAnsi="Times New Roman" w:cs="Times New Roman"/>
                <w:bCs/>
                <w:sz w:val="24"/>
                <w:szCs w:val="24"/>
                <w:lang w:val="ro-RO"/>
              </w:rPr>
              <w:t xml:space="preserve"> subpct.2)</w:t>
            </w:r>
            <w:r w:rsidRPr="0021171A">
              <w:rPr>
                <w:rFonts w:ascii="Times New Roman" w:eastAsia="Times New Roman" w:hAnsi="Times New Roman" w:cs="Times New Roman"/>
                <w:sz w:val="24"/>
                <w:szCs w:val="24"/>
                <w:lang w:val="ro-RO"/>
              </w:rPr>
              <w:t xml:space="preserve"> din Regulamentul nr.44/2020</w:t>
            </w:r>
          </w:p>
        </w:tc>
        <w:tc>
          <w:tcPr>
            <w:tcW w:w="508" w:type="pct"/>
          </w:tcPr>
          <w:p w14:paraId="309FFA93"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r>
      <w:tr w:rsidR="00BE5D3A" w:rsidRPr="00B96BA3" w14:paraId="5C2D2F4D" w14:textId="77777777" w:rsidTr="00563CA2">
        <w:trPr>
          <w:tblCellSpacing w:w="0" w:type="dxa"/>
        </w:trPr>
        <w:tc>
          <w:tcPr>
            <w:tcW w:w="433" w:type="pct"/>
            <w:hideMark/>
          </w:tcPr>
          <w:p w14:paraId="70360725"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0380</w:t>
            </w:r>
          </w:p>
        </w:tc>
        <w:tc>
          <w:tcPr>
            <w:tcW w:w="4060" w:type="pct"/>
            <w:hideMark/>
          </w:tcPr>
          <w:p w14:paraId="63BD10F3"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2.8.5 Altele </w:t>
            </w:r>
          </w:p>
          <w:p w14:paraId="67401384"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Datoriile care îndeplinesc toate condițiile prevăzute la pct.109</w:t>
            </w:r>
            <w:r w:rsidRPr="0021171A">
              <w:rPr>
                <w:rFonts w:ascii="Times New Roman" w:eastAsia="Times New Roman" w:hAnsi="Times New Roman" w:cs="Times New Roman"/>
                <w:sz w:val="24"/>
                <w:szCs w:val="24"/>
                <w:vertAlign w:val="superscript"/>
                <w:lang w:val="ro-RO"/>
              </w:rPr>
              <w:t>20</w:t>
            </w:r>
            <w:r w:rsidRPr="0021171A">
              <w:rPr>
                <w:rFonts w:ascii="Times New Roman" w:eastAsia="Times New Roman" w:hAnsi="Times New Roman" w:cs="Times New Roman"/>
                <w:sz w:val="24"/>
                <w:szCs w:val="24"/>
                <w:lang w:val="ro-RO"/>
              </w:rPr>
              <w:t xml:space="preserve"> din Regulamentul nr.44/2020 și care trebuie tratate ca fiind interdependente de active, în conformitate cu pct.109</w:t>
            </w:r>
            <w:r w:rsidRPr="0021171A">
              <w:rPr>
                <w:rFonts w:ascii="Times New Roman" w:eastAsia="Times New Roman" w:hAnsi="Times New Roman" w:cs="Times New Roman"/>
                <w:sz w:val="24"/>
                <w:szCs w:val="24"/>
                <w:vertAlign w:val="superscript"/>
                <w:lang w:val="ro-RO"/>
              </w:rPr>
              <w:t>20</w:t>
            </w:r>
            <w:r w:rsidRPr="0021171A">
              <w:rPr>
                <w:rFonts w:ascii="Times New Roman" w:eastAsia="Times New Roman" w:hAnsi="Times New Roman" w:cs="Times New Roman"/>
                <w:sz w:val="24"/>
                <w:szCs w:val="24"/>
                <w:lang w:val="ro-RO"/>
              </w:rPr>
              <w:t xml:space="preserve"> din Regulamentul nr.44/2020</w:t>
            </w:r>
          </w:p>
        </w:tc>
        <w:tc>
          <w:tcPr>
            <w:tcW w:w="508" w:type="pct"/>
          </w:tcPr>
          <w:p w14:paraId="2039959B"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r>
      <w:tr w:rsidR="00BE5D3A" w:rsidRPr="00B96BA3" w14:paraId="1CE9AE7C" w14:textId="77777777" w:rsidTr="00563CA2">
        <w:trPr>
          <w:tblCellSpacing w:w="0" w:type="dxa"/>
        </w:trPr>
        <w:tc>
          <w:tcPr>
            <w:tcW w:w="433" w:type="pct"/>
            <w:hideMark/>
          </w:tcPr>
          <w:p w14:paraId="4C7C8E90"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0390</w:t>
            </w:r>
          </w:p>
        </w:tc>
        <w:tc>
          <w:tcPr>
            <w:tcW w:w="4060" w:type="pct"/>
            <w:hideMark/>
          </w:tcPr>
          <w:p w14:paraId="6176123C"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2.9 ASF provenind din alte datorii </w:t>
            </w:r>
          </w:p>
          <w:p w14:paraId="09A68588"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aici suma elementelor raportate la punctele 2.9.1-2.9.4.</w:t>
            </w:r>
          </w:p>
        </w:tc>
        <w:tc>
          <w:tcPr>
            <w:tcW w:w="508" w:type="pct"/>
          </w:tcPr>
          <w:p w14:paraId="545D5DF0"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r>
      <w:tr w:rsidR="00BE5D3A" w:rsidRPr="00B96BA3" w14:paraId="268CAD19" w14:textId="77777777" w:rsidTr="00563CA2">
        <w:trPr>
          <w:tblCellSpacing w:w="0" w:type="dxa"/>
        </w:trPr>
        <w:tc>
          <w:tcPr>
            <w:tcW w:w="433" w:type="pct"/>
            <w:hideMark/>
          </w:tcPr>
          <w:p w14:paraId="4BD78CE9"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0400</w:t>
            </w:r>
          </w:p>
        </w:tc>
        <w:tc>
          <w:tcPr>
            <w:tcW w:w="4060" w:type="pct"/>
            <w:hideMark/>
          </w:tcPr>
          <w:p w14:paraId="27459386"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2.9.1 Sume de plătit la data tranzacționării </w:t>
            </w:r>
          </w:p>
          <w:p w14:paraId="33393D18"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31</w:t>
            </w:r>
            <w:r w:rsidRPr="0021171A">
              <w:rPr>
                <w:rFonts w:ascii="Times New Roman" w:eastAsia="Times New Roman" w:hAnsi="Times New Roman" w:cs="Times New Roman"/>
                <w:bCs/>
                <w:sz w:val="24"/>
                <w:szCs w:val="24"/>
                <w:lang w:val="ro-RO"/>
              </w:rPr>
              <w:t xml:space="preserve"> subpct.1)</w:t>
            </w:r>
            <w:r w:rsidRPr="0021171A">
              <w:rPr>
                <w:rFonts w:ascii="Times New Roman" w:eastAsia="Times New Roman" w:hAnsi="Times New Roman" w:cs="Times New Roman"/>
                <w:sz w:val="24"/>
                <w:szCs w:val="24"/>
                <w:lang w:val="ro-RO"/>
              </w:rPr>
              <w:t xml:space="preserve"> din Regulamentul nr.44/2020</w:t>
            </w:r>
          </w:p>
          <w:p w14:paraId="35E98B26"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aici sumele de plătit la data tranzacționării care provin din achiziționarea de instrumente financiare, valute și mărfuri care se preconizează că vor fi decontate în ciclul sau perioada standard de decontare care este tipică pentru cursul de schimb sau pentru tipul de tranzacție în cauză sau în cazul cărora decontarea nu a fost executată, dar se preconizează totuși că va fi executată.</w:t>
            </w:r>
          </w:p>
        </w:tc>
        <w:tc>
          <w:tcPr>
            <w:tcW w:w="508" w:type="pct"/>
          </w:tcPr>
          <w:p w14:paraId="5B8C0AF1"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r>
      <w:tr w:rsidR="00BE5D3A" w:rsidRPr="00B96BA3" w14:paraId="7F7A6B5F" w14:textId="77777777" w:rsidTr="00563CA2">
        <w:trPr>
          <w:tblCellSpacing w:w="0" w:type="dxa"/>
        </w:trPr>
        <w:tc>
          <w:tcPr>
            <w:tcW w:w="433" w:type="pct"/>
            <w:hideMark/>
          </w:tcPr>
          <w:p w14:paraId="7DD960FC"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0410</w:t>
            </w:r>
          </w:p>
        </w:tc>
        <w:tc>
          <w:tcPr>
            <w:tcW w:w="4060" w:type="pct"/>
            <w:hideMark/>
          </w:tcPr>
          <w:p w14:paraId="176A99A3"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2.9.2 Datorii privind impozitul amânat </w:t>
            </w:r>
          </w:p>
          <w:p w14:paraId="6F94BFE1"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29</w:t>
            </w:r>
            <w:r w:rsidRPr="0021171A">
              <w:rPr>
                <w:rFonts w:ascii="Times New Roman" w:eastAsia="Times New Roman" w:hAnsi="Times New Roman" w:cs="Times New Roman"/>
                <w:bCs/>
                <w:sz w:val="24"/>
                <w:szCs w:val="24"/>
                <w:lang w:val="ro-RO"/>
              </w:rPr>
              <w:t xml:space="preserve"> subpct.1)</w:t>
            </w:r>
            <w:r w:rsidRPr="0021171A">
              <w:rPr>
                <w:rFonts w:ascii="Times New Roman" w:eastAsia="Times New Roman" w:hAnsi="Times New Roman" w:cs="Times New Roman"/>
                <w:sz w:val="24"/>
                <w:szCs w:val="24"/>
                <w:lang w:val="ro-RO"/>
              </w:rPr>
              <w:t xml:space="preserve"> din Regulamentul nr.44/2020</w:t>
            </w:r>
          </w:p>
          <w:p w14:paraId="38920763"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aici datoriile privind impozitul amânat și iau în considerare, ca scadență reziduală, cea mai apropiată dată posibilă la care poate fi realizată valoarea acestora.</w:t>
            </w:r>
          </w:p>
        </w:tc>
        <w:tc>
          <w:tcPr>
            <w:tcW w:w="508" w:type="pct"/>
          </w:tcPr>
          <w:p w14:paraId="55322320"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r>
      <w:tr w:rsidR="00BE5D3A" w:rsidRPr="00B96BA3" w14:paraId="1B7BF620" w14:textId="77777777" w:rsidTr="00563CA2">
        <w:trPr>
          <w:tblCellSpacing w:w="0" w:type="dxa"/>
        </w:trPr>
        <w:tc>
          <w:tcPr>
            <w:tcW w:w="433" w:type="pct"/>
            <w:hideMark/>
          </w:tcPr>
          <w:p w14:paraId="1676192B"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0420</w:t>
            </w:r>
          </w:p>
        </w:tc>
        <w:tc>
          <w:tcPr>
            <w:tcW w:w="4060" w:type="pct"/>
            <w:hideMark/>
          </w:tcPr>
          <w:p w14:paraId="4BB051A0"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2.9.3 Interese minoritare </w:t>
            </w:r>
          </w:p>
          <w:p w14:paraId="46383A25"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29</w:t>
            </w:r>
            <w:r w:rsidRPr="0021171A">
              <w:rPr>
                <w:rFonts w:ascii="Times New Roman" w:eastAsia="Times New Roman" w:hAnsi="Times New Roman" w:cs="Times New Roman"/>
                <w:bCs/>
                <w:sz w:val="24"/>
                <w:szCs w:val="24"/>
                <w:lang w:val="ro-RO"/>
              </w:rPr>
              <w:t xml:space="preserve"> subpct.2)</w:t>
            </w:r>
            <w:r w:rsidRPr="0021171A">
              <w:rPr>
                <w:rFonts w:ascii="Times New Roman" w:eastAsia="Times New Roman" w:hAnsi="Times New Roman" w:cs="Times New Roman"/>
                <w:sz w:val="24"/>
                <w:szCs w:val="24"/>
                <w:lang w:val="ro-RO"/>
              </w:rPr>
              <w:t xml:space="preserve"> din Regulamentul nr.44/2020</w:t>
            </w:r>
          </w:p>
          <w:p w14:paraId="761B812B"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aici interesele minoritare și iau în considerare, ca scadență reziduală, termenul instrumentului</w:t>
            </w:r>
          </w:p>
        </w:tc>
        <w:tc>
          <w:tcPr>
            <w:tcW w:w="508" w:type="pct"/>
          </w:tcPr>
          <w:p w14:paraId="183745C3"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r>
      <w:tr w:rsidR="00BE5D3A" w:rsidRPr="00B96BA3" w14:paraId="1B59D688" w14:textId="77777777" w:rsidTr="00563CA2">
        <w:trPr>
          <w:tblCellSpacing w:w="0" w:type="dxa"/>
        </w:trPr>
        <w:tc>
          <w:tcPr>
            <w:tcW w:w="433" w:type="pct"/>
            <w:hideMark/>
          </w:tcPr>
          <w:p w14:paraId="7D9DEA82"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0430</w:t>
            </w:r>
          </w:p>
        </w:tc>
        <w:tc>
          <w:tcPr>
            <w:tcW w:w="4060" w:type="pct"/>
            <w:hideMark/>
          </w:tcPr>
          <w:p w14:paraId="2E3A88F8"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2.9.4 Alte datorii </w:t>
            </w:r>
          </w:p>
          <w:p w14:paraId="16A562CB" w14:textId="77777777" w:rsidR="00BE5D3A" w:rsidRPr="0021171A" w:rsidRDefault="00BE5D3A" w:rsidP="00563CA2">
            <w:pPr>
              <w:spacing w:after="0"/>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Pct.</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29</w:t>
            </w:r>
            <w:r w:rsidRPr="0021171A">
              <w:rPr>
                <w:rFonts w:ascii="Times New Roman" w:eastAsia="Times New Roman" w:hAnsi="Times New Roman" w:cs="Times New Roman"/>
                <w:bCs/>
                <w:sz w:val="24"/>
                <w:szCs w:val="24"/>
                <w:lang w:val="ro-RO"/>
              </w:rPr>
              <w:t xml:space="preserve"> și </w:t>
            </w:r>
            <w:r w:rsidRPr="0021171A">
              <w:rPr>
                <w:rFonts w:ascii="Times New Roman" w:eastAsia="Times New Roman" w:hAnsi="Times New Roman" w:cs="Times New Roman"/>
                <w:sz w:val="24"/>
                <w:szCs w:val="24"/>
                <w:lang w:val="ro-RO"/>
              </w:rPr>
              <w:t xml:space="preserve"> </w:t>
            </w:r>
            <w:r w:rsidRPr="0021171A">
              <w:rPr>
                <w:rFonts w:ascii="Times New Roman" w:eastAsia="Times New Roman" w:hAnsi="Times New Roman" w:cs="Times New Roman"/>
                <w:bCs/>
                <w:sz w:val="24"/>
                <w:szCs w:val="24"/>
                <w:lang w:val="ro-RO"/>
              </w:rPr>
              <w:t>109</w:t>
            </w:r>
            <w:r w:rsidRPr="0021171A">
              <w:rPr>
                <w:rFonts w:ascii="Times New Roman" w:eastAsia="Times New Roman" w:hAnsi="Times New Roman" w:cs="Times New Roman"/>
                <w:bCs/>
                <w:sz w:val="24"/>
                <w:szCs w:val="24"/>
                <w:vertAlign w:val="superscript"/>
                <w:lang w:val="ro-RO"/>
              </w:rPr>
              <w:t xml:space="preserve">31 </w:t>
            </w:r>
            <w:r w:rsidRPr="0021171A">
              <w:rPr>
                <w:rFonts w:ascii="Times New Roman" w:eastAsia="Times New Roman" w:hAnsi="Times New Roman" w:cs="Times New Roman"/>
                <w:sz w:val="24"/>
                <w:szCs w:val="24"/>
                <w:lang w:val="ro-RO"/>
              </w:rPr>
              <w:t>din Regulamentul nr.44/2020</w:t>
            </w:r>
          </w:p>
          <w:p w14:paraId="61CBD146"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aici alte datorii, inclusiv pozițiile scurte și pozițiile cu scadență deschisă.</w:t>
            </w:r>
          </w:p>
        </w:tc>
        <w:tc>
          <w:tcPr>
            <w:tcW w:w="508" w:type="pct"/>
          </w:tcPr>
          <w:p w14:paraId="632847DD"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p>
        </w:tc>
      </w:tr>
    </w:tbl>
    <w:p w14:paraId="6087F2CD" w14:textId="77777777" w:rsidR="00BE5D3A" w:rsidRPr="0021171A" w:rsidRDefault="00BE5D3A" w:rsidP="00BE5D3A">
      <w:pPr>
        <w:rPr>
          <w:b/>
          <w:lang w:val="ro-RO"/>
        </w:rPr>
      </w:pPr>
    </w:p>
    <w:p w14:paraId="5A7A82AE" w14:textId="77777777" w:rsidR="00BE5D3A" w:rsidRPr="0021171A" w:rsidRDefault="00BE5D3A" w:rsidP="00BE5D3A">
      <w:pPr>
        <w:rPr>
          <w:b/>
          <w:lang w:val="ro-RO"/>
        </w:rPr>
      </w:pPr>
    </w:p>
    <w:p w14:paraId="28F42FBE"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3AD86065"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b/>
          <w:color w:val="000000"/>
          <w:sz w:val="24"/>
          <w:szCs w:val="24"/>
          <w:lang w:val="ro-RO"/>
        </w:rPr>
      </w:pPr>
      <w:r w:rsidRPr="0021171A">
        <w:rPr>
          <w:rFonts w:ascii="Times New Roman" w:eastAsia="Times New Roman" w:hAnsi="Times New Roman" w:cs="Times New Roman"/>
          <w:b/>
          <w:color w:val="000000"/>
          <w:sz w:val="24"/>
          <w:szCs w:val="24"/>
          <w:lang w:val="ro-RO"/>
        </w:rPr>
        <w:t>CAPITOLUL VI: NSFR – SINTEZĂ</w:t>
      </w:r>
    </w:p>
    <w:p w14:paraId="19F6CA67"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b/>
          <w:i/>
          <w:color w:val="000000"/>
          <w:sz w:val="24"/>
          <w:szCs w:val="24"/>
          <w:lang w:val="ro-RO"/>
        </w:rPr>
      </w:pPr>
      <w:r w:rsidRPr="0021171A">
        <w:rPr>
          <w:rFonts w:ascii="Times New Roman" w:eastAsia="Times New Roman" w:hAnsi="Times New Roman" w:cs="Times New Roman"/>
          <w:b/>
          <w:i/>
          <w:color w:val="000000"/>
          <w:sz w:val="24"/>
          <w:szCs w:val="24"/>
          <w:lang w:val="ro-RO"/>
        </w:rPr>
        <w:t>Secținea 1.   Observații specifice</w:t>
      </w:r>
    </w:p>
    <w:tbl>
      <w:tblPr>
        <w:tblW w:w="5000" w:type="pct"/>
        <w:tblCellSpacing w:w="0" w:type="dxa"/>
        <w:tblCellMar>
          <w:left w:w="0" w:type="dxa"/>
          <w:right w:w="0" w:type="dxa"/>
        </w:tblCellMar>
        <w:tblLook w:val="04A0" w:firstRow="1" w:lastRow="0" w:firstColumn="1" w:lastColumn="0" w:noHBand="0" w:noVBand="1"/>
      </w:tblPr>
      <w:tblGrid>
        <w:gridCol w:w="6"/>
        <w:gridCol w:w="6"/>
        <w:gridCol w:w="9676"/>
      </w:tblGrid>
      <w:tr w:rsidR="00BE5D3A" w:rsidRPr="00B96BA3" w14:paraId="768D7A94" w14:textId="77777777" w:rsidTr="00563CA2">
        <w:trPr>
          <w:tblCellSpacing w:w="0" w:type="dxa"/>
        </w:trPr>
        <w:tc>
          <w:tcPr>
            <w:tcW w:w="0" w:type="auto"/>
            <w:hideMark/>
          </w:tcPr>
          <w:p w14:paraId="2BBF7E60" w14:textId="77777777" w:rsidR="00BE5D3A" w:rsidRPr="0021171A" w:rsidRDefault="00BE5D3A" w:rsidP="00563CA2">
            <w:pPr>
              <w:spacing w:after="0" w:line="240" w:lineRule="auto"/>
              <w:rPr>
                <w:rFonts w:ascii="Times New Roman" w:eastAsia="Times New Roman" w:hAnsi="Times New Roman" w:cs="Times New Roman"/>
                <w:color w:val="000000"/>
                <w:sz w:val="27"/>
                <w:szCs w:val="27"/>
                <w:lang w:val="ro-RO"/>
              </w:rPr>
            </w:pPr>
          </w:p>
        </w:tc>
        <w:tc>
          <w:tcPr>
            <w:tcW w:w="0" w:type="auto"/>
            <w:hideMark/>
          </w:tcPr>
          <w:p w14:paraId="6C60021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p>
        </w:tc>
        <w:tc>
          <w:tcPr>
            <w:tcW w:w="0" w:type="auto"/>
            <w:hideMark/>
          </w:tcPr>
          <w:p w14:paraId="3A3DF930"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24. Scopul prezentului formular este de a oferi informații despre indicatorul de finanțare stabilă netă, pentru băncile care raportează NSFR complet (formularele de raportare C 80.00 și C 81.00).</w:t>
            </w:r>
          </w:p>
        </w:tc>
      </w:tr>
      <w:tr w:rsidR="00BE5D3A" w:rsidRPr="00B96BA3" w14:paraId="480E9E40" w14:textId="77777777" w:rsidTr="00563CA2">
        <w:trPr>
          <w:tblCellSpacing w:w="0" w:type="dxa"/>
        </w:trPr>
        <w:tc>
          <w:tcPr>
            <w:tcW w:w="0" w:type="auto"/>
            <w:hideMark/>
          </w:tcPr>
          <w:p w14:paraId="2CA47F4C" w14:textId="77777777" w:rsidR="00BE5D3A" w:rsidRPr="0021171A" w:rsidRDefault="00BE5D3A" w:rsidP="00563CA2">
            <w:pPr>
              <w:spacing w:after="0" w:line="240" w:lineRule="auto"/>
              <w:rPr>
                <w:rFonts w:ascii="Times New Roman" w:eastAsia="Times New Roman" w:hAnsi="Times New Roman" w:cs="Times New Roman"/>
                <w:color w:val="000000"/>
                <w:sz w:val="27"/>
                <w:szCs w:val="27"/>
                <w:lang w:val="ro-RO"/>
              </w:rPr>
            </w:pPr>
          </w:p>
        </w:tc>
        <w:tc>
          <w:tcPr>
            <w:tcW w:w="0" w:type="auto"/>
            <w:hideMark/>
          </w:tcPr>
          <w:p w14:paraId="3DB4401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p>
        </w:tc>
        <w:tc>
          <w:tcPr>
            <w:tcW w:w="0" w:type="auto"/>
            <w:hideMark/>
          </w:tcPr>
          <w:p w14:paraId="470B2551" w14:textId="77777777" w:rsidR="00BE5D3A" w:rsidRPr="0021171A" w:rsidRDefault="00BE5D3A" w:rsidP="00563CA2">
            <w:pPr>
              <w:spacing w:after="0" w:line="240" w:lineRule="auto"/>
              <w:rPr>
                <w:rFonts w:ascii="Times New Roman" w:eastAsia="Times New Roman" w:hAnsi="Times New Roman" w:cs="Times New Roman"/>
                <w:iCs/>
                <w:sz w:val="24"/>
                <w:szCs w:val="24"/>
                <w:lang w:val="ro-RO"/>
              </w:rPr>
            </w:pPr>
          </w:p>
          <w:p w14:paraId="11A37D67"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iCs/>
                <w:sz w:val="24"/>
                <w:szCs w:val="24"/>
                <w:lang w:val="ro-RO"/>
              </w:rPr>
              <w:t>25. În conformitate cu pct.109</w:t>
            </w:r>
            <w:r w:rsidRPr="0021171A">
              <w:rPr>
                <w:rFonts w:ascii="Times New Roman" w:eastAsia="Times New Roman" w:hAnsi="Times New Roman" w:cs="Times New Roman"/>
                <w:iCs/>
                <w:sz w:val="24"/>
                <w:szCs w:val="24"/>
                <w:vertAlign w:val="superscript"/>
                <w:lang w:val="ro-RO"/>
              </w:rPr>
              <w:t>1</w:t>
            </w:r>
            <w:r w:rsidRPr="0021171A">
              <w:rPr>
                <w:rFonts w:ascii="Times New Roman" w:eastAsia="Times New Roman" w:hAnsi="Times New Roman" w:cs="Times New Roman"/>
                <w:iCs/>
                <w:sz w:val="24"/>
                <w:szCs w:val="24"/>
                <w:lang w:val="ro-RO"/>
              </w:rPr>
              <w:t xml:space="preserve"> din Regulamentul nr.44/2020, cerința de finanțare stabilă prevăzută la pct.6</w:t>
            </w:r>
            <w:r w:rsidRPr="0021171A">
              <w:rPr>
                <w:rFonts w:ascii="Times New Roman" w:eastAsia="Times New Roman" w:hAnsi="Times New Roman" w:cs="Times New Roman"/>
                <w:iCs/>
                <w:sz w:val="24"/>
                <w:szCs w:val="24"/>
                <w:vertAlign w:val="superscript"/>
                <w:lang w:val="ro-RO"/>
              </w:rPr>
              <w:t>2</w:t>
            </w:r>
            <w:r w:rsidRPr="0021171A">
              <w:rPr>
                <w:rFonts w:ascii="Times New Roman" w:eastAsia="Times New Roman" w:hAnsi="Times New Roman" w:cs="Times New Roman"/>
                <w:iCs/>
                <w:sz w:val="24"/>
                <w:szCs w:val="24"/>
                <w:lang w:val="ro-RO"/>
              </w:rPr>
              <w:t xml:space="preserve"> din Regulamentul nr.44/2020 trebuie să fie egală cu raportul dintre finanțarea stabilă disponibilă a băncii, astfel cum este menționată în capitolul II, titlul III din Regulamentul nr.44/2020, și finanțarea stabilă necesară a băncii, astfel cum este menționată în capitolul III, titlul III din Regulamentul nr.44/2020 exprimat ca procentaj. Regulile de calculare a raportului sunt prevăzute în capitolul I, titlul III din Regulamentul nr.44/2020.</w:t>
            </w:r>
          </w:p>
        </w:tc>
      </w:tr>
      <w:tr w:rsidR="00BE5D3A" w:rsidRPr="00B96BA3" w14:paraId="22A07FDF" w14:textId="77777777" w:rsidTr="00563CA2">
        <w:trPr>
          <w:tblCellSpacing w:w="0" w:type="dxa"/>
        </w:trPr>
        <w:tc>
          <w:tcPr>
            <w:tcW w:w="0" w:type="auto"/>
            <w:hideMark/>
          </w:tcPr>
          <w:p w14:paraId="73D9E22D" w14:textId="77777777" w:rsidR="00BE5D3A" w:rsidRPr="0021171A" w:rsidRDefault="00BE5D3A" w:rsidP="00563CA2">
            <w:pPr>
              <w:spacing w:after="0" w:line="240" w:lineRule="auto"/>
              <w:rPr>
                <w:rFonts w:ascii="Times New Roman" w:eastAsia="Times New Roman" w:hAnsi="Times New Roman" w:cs="Times New Roman"/>
                <w:color w:val="000000"/>
                <w:sz w:val="27"/>
                <w:szCs w:val="27"/>
                <w:lang w:val="ro-RO"/>
              </w:rPr>
            </w:pPr>
          </w:p>
        </w:tc>
        <w:tc>
          <w:tcPr>
            <w:tcW w:w="0" w:type="auto"/>
            <w:hideMark/>
          </w:tcPr>
          <w:p w14:paraId="08C6CBE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p>
        </w:tc>
        <w:tc>
          <w:tcPr>
            <w:tcW w:w="0" w:type="auto"/>
            <w:hideMark/>
          </w:tcPr>
          <w:p w14:paraId="4D88A0E6" w14:textId="77777777" w:rsidR="00BE5D3A" w:rsidRPr="0021171A" w:rsidRDefault="00BE5D3A" w:rsidP="00563CA2">
            <w:pPr>
              <w:spacing w:after="0" w:line="240" w:lineRule="auto"/>
              <w:rPr>
                <w:rFonts w:ascii="Times New Roman" w:eastAsia="Times New Roman" w:hAnsi="Times New Roman" w:cs="Times New Roman"/>
                <w:iCs/>
                <w:sz w:val="24"/>
                <w:szCs w:val="24"/>
                <w:lang w:val="ro-RO"/>
              </w:rPr>
            </w:pPr>
          </w:p>
          <w:p w14:paraId="0D9184CE"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iCs/>
                <w:sz w:val="24"/>
                <w:szCs w:val="24"/>
                <w:lang w:val="ro-RO"/>
              </w:rPr>
              <w:t>26. Elementele de pe rândurile 0010-0210 sunt aceleași cu elementele echivalente raportate în formularele de raportare C 80.00 și C 81.00</w:t>
            </w:r>
          </w:p>
        </w:tc>
      </w:tr>
    </w:tbl>
    <w:p w14:paraId="025647DC"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430F7F17"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448B69BA"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sectPr w:rsidR="00BE5D3A" w:rsidRPr="0021171A" w:rsidSect="00A25207">
          <w:pgSz w:w="12240" w:h="15840" w:code="1"/>
          <w:pgMar w:top="1134" w:right="851" w:bottom="1134" w:left="1701" w:header="709" w:footer="709" w:gutter="0"/>
          <w:cols w:space="708"/>
          <w:docGrid w:linePitch="360"/>
        </w:sectPr>
      </w:pPr>
    </w:p>
    <w:p w14:paraId="3363E348" w14:textId="77777777" w:rsidR="00BE5D3A" w:rsidRPr="0021171A" w:rsidRDefault="00BE5D3A" w:rsidP="00BE5D3A">
      <w:pPr>
        <w:jc w:val="center"/>
        <w:rPr>
          <w:rFonts w:ascii="Times New Roman" w:hAnsi="Times New Roman" w:cs="Times New Roman"/>
          <w:sz w:val="20"/>
          <w:szCs w:val="20"/>
          <w:lang w:val="ro-RO"/>
        </w:rPr>
      </w:pPr>
      <w:r w:rsidRPr="0021171A">
        <w:rPr>
          <w:rFonts w:ascii="Times New Roman" w:hAnsi="Times New Roman" w:cs="Times New Roman"/>
          <w:b/>
          <w:sz w:val="24"/>
          <w:szCs w:val="24"/>
          <w:lang w:val="ro-RO"/>
        </w:rPr>
        <w:t>Formularul raportului</w:t>
      </w:r>
    </w:p>
    <w:p w14:paraId="1A130B6A" w14:textId="77777777" w:rsidR="00BE5D3A" w:rsidRPr="0021171A" w:rsidRDefault="00BE5D3A" w:rsidP="00BE5D3A">
      <w:pPr>
        <w:rPr>
          <w:rFonts w:ascii="Times New Roman" w:hAnsi="Times New Roman" w:cs="Times New Roman"/>
          <w:b/>
          <w:sz w:val="20"/>
          <w:szCs w:val="20"/>
          <w:lang w:val="ro-RO"/>
        </w:rPr>
      </w:pPr>
      <w:r w:rsidRPr="0021171A">
        <w:rPr>
          <w:rFonts w:ascii="Times New Roman" w:hAnsi="Times New Roman" w:cs="Times New Roman"/>
          <w:b/>
          <w:sz w:val="20"/>
          <w:szCs w:val="20"/>
          <w:lang w:val="ro-RO"/>
        </w:rPr>
        <w:t>Codul băncii _____________</w:t>
      </w:r>
    </w:p>
    <w:p w14:paraId="67A99535" w14:textId="77777777" w:rsidR="00BE5D3A" w:rsidRPr="0021171A" w:rsidRDefault="00BE5D3A" w:rsidP="00BE5D3A">
      <w:pPr>
        <w:rPr>
          <w:rFonts w:ascii="Times New Roman" w:hAnsi="Times New Roman" w:cs="Times New Roman"/>
          <w:b/>
          <w:sz w:val="20"/>
          <w:szCs w:val="20"/>
          <w:lang w:val="ro-RO"/>
        </w:rPr>
      </w:pPr>
      <w:r w:rsidRPr="0021171A">
        <w:rPr>
          <w:rFonts w:ascii="Times New Roman" w:hAnsi="Times New Roman" w:cs="Times New Roman"/>
          <w:b/>
          <w:sz w:val="20"/>
          <w:szCs w:val="20"/>
          <w:lang w:val="ro-RO"/>
        </w:rPr>
        <w:t>Perioada de raportare _____________</w:t>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r>
      <w:r w:rsidRPr="0021171A">
        <w:rPr>
          <w:rFonts w:ascii="Times New Roman" w:hAnsi="Times New Roman" w:cs="Times New Roman"/>
          <w:b/>
          <w:sz w:val="20"/>
          <w:szCs w:val="20"/>
          <w:lang w:val="ro-RO"/>
        </w:rPr>
        <w:tab/>
        <w:t>Codul formularului_________________</w:t>
      </w:r>
    </w:p>
    <w:tbl>
      <w:tblPr>
        <w:tblStyle w:val="TableGrid2"/>
        <w:tblW w:w="14299" w:type="dxa"/>
        <w:tblLook w:val="04A0" w:firstRow="1" w:lastRow="0" w:firstColumn="1" w:lastColumn="0" w:noHBand="0" w:noVBand="1"/>
      </w:tblPr>
      <w:tblGrid>
        <w:gridCol w:w="2263"/>
        <w:gridCol w:w="4536"/>
        <w:gridCol w:w="1913"/>
        <w:gridCol w:w="5568"/>
        <w:gridCol w:w="19"/>
      </w:tblGrid>
      <w:tr w:rsidR="00BE5D3A" w:rsidRPr="0021171A" w14:paraId="4BCFD068" w14:textId="77777777" w:rsidTr="00563CA2">
        <w:tc>
          <w:tcPr>
            <w:tcW w:w="14299" w:type="dxa"/>
            <w:gridSpan w:val="5"/>
            <w:tcBorders>
              <w:bottom w:val="single" w:sz="4" w:space="0" w:color="auto"/>
            </w:tcBorders>
          </w:tcPr>
          <w:p w14:paraId="6FCDF8D4" w14:textId="77777777" w:rsidR="00BE5D3A" w:rsidRPr="0021171A" w:rsidRDefault="00BE5D3A" w:rsidP="00563CA2">
            <w:pPr>
              <w:spacing w:before="100" w:beforeAutospacing="1" w:after="100" w:afterAutospacing="1"/>
              <w:rPr>
                <w:rFonts w:ascii="Times New Roman" w:hAnsi="Times New Roman" w:cs="Times New Roman"/>
                <w:sz w:val="20"/>
                <w:szCs w:val="20"/>
                <w:lang w:val="ro-RO"/>
              </w:rPr>
            </w:pPr>
            <w:r w:rsidRPr="0021171A">
              <w:rPr>
                <w:rFonts w:ascii="Times New Roman" w:eastAsia="Times New Roman" w:hAnsi="Times New Roman" w:cs="Times New Roman"/>
                <w:color w:val="000000"/>
                <w:sz w:val="27"/>
                <w:szCs w:val="27"/>
              </w:rPr>
              <w:t>C 84.00 - NSFR - Sinteză</w:t>
            </w:r>
          </w:p>
        </w:tc>
      </w:tr>
      <w:tr w:rsidR="00BE5D3A" w:rsidRPr="0021171A" w14:paraId="4E1ADA8A" w14:textId="77777777" w:rsidTr="00563CA2">
        <w:tc>
          <w:tcPr>
            <w:tcW w:w="14299" w:type="dxa"/>
            <w:gridSpan w:val="5"/>
            <w:tcBorders>
              <w:top w:val="single" w:sz="4" w:space="0" w:color="auto"/>
              <w:left w:val="nil"/>
              <w:bottom w:val="nil"/>
              <w:right w:val="nil"/>
            </w:tcBorders>
          </w:tcPr>
          <w:p w14:paraId="7E7AF520" w14:textId="77777777" w:rsidR="00BE5D3A" w:rsidRPr="0021171A" w:rsidRDefault="00BE5D3A" w:rsidP="00563CA2">
            <w:pPr>
              <w:jc w:val="center"/>
              <w:rPr>
                <w:rFonts w:ascii="Times New Roman" w:hAnsi="Times New Roman" w:cs="Times New Roman"/>
                <w:sz w:val="20"/>
                <w:szCs w:val="20"/>
                <w:lang w:val="ro-RO"/>
              </w:rPr>
            </w:pPr>
          </w:p>
        </w:tc>
      </w:tr>
      <w:tr w:rsidR="00BE5D3A" w:rsidRPr="0021171A" w14:paraId="11979BAC" w14:textId="77777777" w:rsidTr="00563CA2">
        <w:trPr>
          <w:gridAfter w:val="1"/>
          <w:wAfter w:w="19" w:type="dxa"/>
        </w:trPr>
        <w:tc>
          <w:tcPr>
            <w:tcW w:w="2263" w:type="dxa"/>
            <w:tcBorders>
              <w:top w:val="nil"/>
              <w:left w:val="nil"/>
              <w:bottom w:val="nil"/>
              <w:right w:val="single" w:sz="12" w:space="0" w:color="auto"/>
            </w:tcBorders>
          </w:tcPr>
          <w:p w14:paraId="773EBB2B" w14:textId="77777777" w:rsidR="00BE5D3A" w:rsidRPr="0021171A" w:rsidRDefault="00BE5D3A" w:rsidP="00563CA2">
            <w:pPr>
              <w:rPr>
                <w:rFonts w:ascii="Times New Roman" w:hAnsi="Times New Roman" w:cs="Times New Roman"/>
                <w:sz w:val="20"/>
                <w:szCs w:val="20"/>
                <w:lang w:val="ro-RO"/>
              </w:rPr>
            </w:pPr>
          </w:p>
        </w:tc>
        <w:tc>
          <w:tcPr>
            <w:tcW w:w="4536" w:type="dxa"/>
            <w:tcBorders>
              <w:top w:val="single" w:sz="12" w:space="0" w:color="auto"/>
              <w:left w:val="single" w:sz="12" w:space="0" w:color="auto"/>
              <w:bottom w:val="single" w:sz="12" w:space="0" w:color="auto"/>
              <w:right w:val="single" w:sz="12" w:space="0" w:color="auto"/>
            </w:tcBorders>
          </w:tcPr>
          <w:p w14:paraId="3C9F550F" w14:textId="77777777" w:rsidR="00BE5D3A" w:rsidRPr="0021171A" w:rsidRDefault="00BE5D3A" w:rsidP="00563CA2">
            <w:pPr>
              <w:jc w:val="center"/>
              <w:rPr>
                <w:rFonts w:ascii="Times New Roman" w:hAnsi="Times New Roman" w:cs="Times New Roman"/>
                <w:sz w:val="20"/>
                <w:szCs w:val="20"/>
                <w:lang w:val="ro-RO"/>
              </w:rPr>
            </w:pPr>
            <w:r w:rsidRPr="0021171A">
              <w:rPr>
                <w:rFonts w:ascii="Times New Roman" w:hAnsi="Times New Roman" w:cs="Times New Roman"/>
                <w:sz w:val="20"/>
                <w:szCs w:val="20"/>
                <w:lang w:val="ro-RO"/>
              </w:rPr>
              <w:t>monedă</w:t>
            </w:r>
          </w:p>
        </w:tc>
        <w:tc>
          <w:tcPr>
            <w:tcW w:w="1913" w:type="dxa"/>
            <w:tcBorders>
              <w:top w:val="single" w:sz="12" w:space="0" w:color="auto"/>
              <w:left w:val="single" w:sz="12" w:space="0" w:color="auto"/>
              <w:bottom w:val="single" w:sz="12" w:space="0" w:color="auto"/>
              <w:right w:val="single" w:sz="12" w:space="0" w:color="auto"/>
            </w:tcBorders>
          </w:tcPr>
          <w:p w14:paraId="478F04C7" w14:textId="77777777" w:rsidR="00BE5D3A" w:rsidRPr="0021171A" w:rsidRDefault="00BE5D3A" w:rsidP="00563CA2">
            <w:pPr>
              <w:rPr>
                <w:rFonts w:ascii="Times New Roman" w:hAnsi="Times New Roman" w:cs="Times New Roman"/>
                <w:sz w:val="20"/>
                <w:szCs w:val="20"/>
                <w:lang w:val="ro-RO"/>
              </w:rPr>
            </w:pPr>
          </w:p>
        </w:tc>
        <w:tc>
          <w:tcPr>
            <w:tcW w:w="5568" w:type="dxa"/>
            <w:tcBorders>
              <w:top w:val="nil"/>
              <w:left w:val="single" w:sz="12" w:space="0" w:color="auto"/>
              <w:bottom w:val="nil"/>
              <w:right w:val="nil"/>
            </w:tcBorders>
          </w:tcPr>
          <w:p w14:paraId="54B72873" w14:textId="77777777" w:rsidR="00BE5D3A" w:rsidRPr="0021171A" w:rsidRDefault="00BE5D3A" w:rsidP="00563CA2">
            <w:pPr>
              <w:rPr>
                <w:rFonts w:ascii="Times New Roman" w:hAnsi="Times New Roman" w:cs="Times New Roman"/>
                <w:sz w:val="20"/>
                <w:szCs w:val="20"/>
                <w:lang w:val="ro-RO"/>
              </w:rPr>
            </w:pPr>
          </w:p>
        </w:tc>
      </w:tr>
    </w:tbl>
    <w:p w14:paraId="003BCB70"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color w:val="000000"/>
          <w:sz w:val="27"/>
          <w:szCs w:val="27"/>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
        <w:gridCol w:w="440"/>
        <w:gridCol w:w="7016"/>
        <w:gridCol w:w="900"/>
        <w:gridCol w:w="1923"/>
        <w:gridCol w:w="2082"/>
        <w:gridCol w:w="674"/>
      </w:tblGrid>
      <w:tr w:rsidR="00BE5D3A" w:rsidRPr="0021171A" w14:paraId="0CF7097D" w14:textId="77777777" w:rsidTr="00563CA2">
        <w:trPr>
          <w:tblCellSpacing w:w="0" w:type="dxa"/>
        </w:trPr>
        <w:tc>
          <w:tcPr>
            <w:tcW w:w="0" w:type="auto"/>
            <w:vMerge w:val="restart"/>
            <w:hideMark/>
          </w:tcPr>
          <w:p w14:paraId="10F832C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Rând</w:t>
            </w:r>
          </w:p>
        </w:tc>
        <w:tc>
          <w:tcPr>
            <w:tcW w:w="0" w:type="auto"/>
            <w:vMerge w:val="restart"/>
            <w:hideMark/>
          </w:tcPr>
          <w:p w14:paraId="1CC09A6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ID</w:t>
            </w:r>
          </w:p>
        </w:tc>
        <w:tc>
          <w:tcPr>
            <w:tcW w:w="0" w:type="auto"/>
            <w:vMerge w:val="restart"/>
            <w:hideMark/>
          </w:tcPr>
          <w:p w14:paraId="23F0BD7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Element</w:t>
            </w:r>
          </w:p>
        </w:tc>
        <w:tc>
          <w:tcPr>
            <w:tcW w:w="0" w:type="auto"/>
            <w:hideMark/>
          </w:tcPr>
          <w:p w14:paraId="65A14BE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Cuantum</w:t>
            </w:r>
          </w:p>
        </w:tc>
        <w:tc>
          <w:tcPr>
            <w:tcW w:w="0" w:type="auto"/>
            <w:hideMark/>
          </w:tcPr>
          <w:p w14:paraId="77EAD12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Finanțarea stabilă necesară</w:t>
            </w:r>
          </w:p>
        </w:tc>
        <w:tc>
          <w:tcPr>
            <w:tcW w:w="0" w:type="auto"/>
            <w:hideMark/>
          </w:tcPr>
          <w:p w14:paraId="0666FAB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Finanțarea stabilă disponibilă</w:t>
            </w:r>
          </w:p>
        </w:tc>
        <w:tc>
          <w:tcPr>
            <w:tcW w:w="0" w:type="auto"/>
            <w:hideMark/>
          </w:tcPr>
          <w:p w14:paraId="37AD432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Raport</w:t>
            </w:r>
          </w:p>
        </w:tc>
      </w:tr>
      <w:tr w:rsidR="00BE5D3A" w:rsidRPr="0021171A" w14:paraId="54CF650E" w14:textId="77777777" w:rsidTr="00563CA2">
        <w:trPr>
          <w:tblCellSpacing w:w="0" w:type="dxa"/>
        </w:trPr>
        <w:tc>
          <w:tcPr>
            <w:tcW w:w="0" w:type="auto"/>
            <w:vMerge/>
            <w:vAlign w:val="center"/>
            <w:hideMark/>
          </w:tcPr>
          <w:p w14:paraId="7C33C8B6" w14:textId="77777777" w:rsidR="00BE5D3A" w:rsidRPr="0021171A" w:rsidRDefault="00BE5D3A" w:rsidP="00563CA2">
            <w:pPr>
              <w:spacing w:after="0" w:line="240" w:lineRule="auto"/>
              <w:rPr>
                <w:rFonts w:ascii="Times New Roman" w:eastAsia="Times New Roman" w:hAnsi="Times New Roman" w:cs="Times New Roman"/>
                <w:sz w:val="24"/>
                <w:szCs w:val="24"/>
              </w:rPr>
            </w:pPr>
          </w:p>
        </w:tc>
        <w:tc>
          <w:tcPr>
            <w:tcW w:w="0" w:type="auto"/>
            <w:vMerge/>
            <w:vAlign w:val="center"/>
            <w:hideMark/>
          </w:tcPr>
          <w:p w14:paraId="69A7F92F" w14:textId="77777777" w:rsidR="00BE5D3A" w:rsidRPr="0021171A" w:rsidRDefault="00BE5D3A" w:rsidP="00563CA2">
            <w:pPr>
              <w:spacing w:after="0" w:line="240" w:lineRule="auto"/>
              <w:rPr>
                <w:rFonts w:ascii="Times New Roman" w:eastAsia="Times New Roman" w:hAnsi="Times New Roman" w:cs="Times New Roman"/>
                <w:sz w:val="24"/>
                <w:szCs w:val="24"/>
              </w:rPr>
            </w:pPr>
          </w:p>
        </w:tc>
        <w:tc>
          <w:tcPr>
            <w:tcW w:w="0" w:type="auto"/>
            <w:vMerge/>
            <w:vAlign w:val="center"/>
            <w:hideMark/>
          </w:tcPr>
          <w:p w14:paraId="6C0F5EB5" w14:textId="77777777" w:rsidR="00BE5D3A" w:rsidRPr="0021171A" w:rsidRDefault="00BE5D3A" w:rsidP="00563CA2">
            <w:pPr>
              <w:spacing w:after="0" w:line="240" w:lineRule="auto"/>
              <w:rPr>
                <w:rFonts w:ascii="Times New Roman" w:eastAsia="Times New Roman" w:hAnsi="Times New Roman" w:cs="Times New Roman"/>
                <w:sz w:val="24"/>
                <w:szCs w:val="24"/>
              </w:rPr>
            </w:pPr>
          </w:p>
        </w:tc>
        <w:tc>
          <w:tcPr>
            <w:tcW w:w="0" w:type="auto"/>
            <w:hideMark/>
          </w:tcPr>
          <w:p w14:paraId="24B12F6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0010</w:t>
            </w:r>
          </w:p>
        </w:tc>
        <w:tc>
          <w:tcPr>
            <w:tcW w:w="0" w:type="auto"/>
            <w:hideMark/>
          </w:tcPr>
          <w:p w14:paraId="3C7460C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0020</w:t>
            </w:r>
          </w:p>
        </w:tc>
        <w:tc>
          <w:tcPr>
            <w:tcW w:w="0" w:type="auto"/>
            <w:hideMark/>
          </w:tcPr>
          <w:p w14:paraId="57B099E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0030</w:t>
            </w:r>
          </w:p>
        </w:tc>
        <w:tc>
          <w:tcPr>
            <w:tcW w:w="0" w:type="auto"/>
            <w:hideMark/>
          </w:tcPr>
          <w:p w14:paraId="2D0C882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0040</w:t>
            </w:r>
          </w:p>
        </w:tc>
      </w:tr>
      <w:tr w:rsidR="00BE5D3A" w:rsidRPr="0021171A" w14:paraId="52A57639" w14:textId="77777777" w:rsidTr="00563CA2">
        <w:trPr>
          <w:tblCellSpacing w:w="0" w:type="dxa"/>
        </w:trPr>
        <w:tc>
          <w:tcPr>
            <w:tcW w:w="0" w:type="auto"/>
            <w:hideMark/>
          </w:tcPr>
          <w:p w14:paraId="3364A8B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0010</w:t>
            </w:r>
          </w:p>
        </w:tc>
        <w:tc>
          <w:tcPr>
            <w:tcW w:w="0" w:type="auto"/>
            <w:hideMark/>
          </w:tcPr>
          <w:p w14:paraId="37A9847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w:t>
            </w:r>
          </w:p>
        </w:tc>
        <w:tc>
          <w:tcPr>
            <w:tcW w:w="0" w:type="auto"/>
            <w:hideMark/>
          </w:tcPr>
          <w:p w14:paraId="7D4CB3F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FINANȚAREA STABILĂ NECESARĂ</w:t>
            </w:r>
          </w:p>
        </w:tc>
        <w:tc>
          <w:tcPr>
            <w:tcW w:w="0" w:type="auto"/>
            <w:hideMark/>
          </w:tcPr>
          <w:p w14:paraId="02A0A43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7C855C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B907D6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X</w:t>
            </w:r>
          </w:p>
        </w:tc>
        <w:tc>
          <w:tcPr>
            <w:tcW w:w="0" w:type="auto"/>
            <w:hideMark/>
          </w:tcPr>
          <w:p w14:paraId="4128BB4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0FCDFCA3" w14:textId="77777777" w:rsidTr="00563CA2">
        <w:trPr>
          <w:tblCellSpacing w:w="0" w:type="dxa"/>
        </w:trPr>
        <w:tc>
          <w:tcPr>
            <w:tcW w:w="0" w:type="auto"/>
            <w:hideMark/>
          </w:tcPr>
          <w:p w14:paraId="30B543F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0020</w:t>
            </w:r>
          </w:p>
        </w:tc>
        <w:tc>
          <w:tcPr>
            <w:tcW w:w="0" w:type="auto"/>
            <w:hideMark/>
          </w:tcPr>
          <w:p w14:paraId="34FD641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1.1</w:t>
            </w:r>
          </w:p>
        </w:tc>
        <w:tc>
          <w:tcPr>
            <w:tcW w:w="0" w:type="auto"/>
            <w:hideMark/>
          </w:tcPr>
          <w:p w14:paraId="77F504B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RSF provenind din active de la bănci centrale</w:t>
            </w:r>
          </w:p>
        </w:tc>
        <w:tc>
          <w:tcPr>
            <w:tcW w:w="0" w:type="auto"/>
            <w:hideMark/>
          </w:tcPr>
          <w:p w14:paraId="0DC2DC3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785F31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38CB37B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X</w:t>
            </w:r>
          </w:p>
        </w:tc>
        <w:tc>
          <w:tcPr>
            <w:tcW w:w="0" w:type="auto"/>
            <w:hideMark/>
          </w:tcPr>
          <w:p w14:paraId="6724F4B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2810F907" w14:textId="77777777" w:rsidTr="00563CA2">
        <w:trPr>
          <w:tblCellSpacing w:w="0" w:type="dxa"/>
        </w:trPr>
        <w:tc>
          <w:tcPr>
            <w:tcW w:w="0" w:type="auto"/>
            <w:hideMark/>
          </w:tcPr>
          <w:p w14:paraId="6C61A3F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0030</w:t>
            </w:r>
          </w:p>
        </w:tc>
        <w:tc>
          <w:tcPr>
            <w:tcW w:w="0" w:type="auto"/>
            <w:hideMark/>
          </w:tcPr>
          <w:p w14:paraId="78DD62F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1.2</w:t>
            </w:r>
          </w:p>
        </w:tc>
        <w:tc>
          <w:tcPr>
            <w:tcW w:w="0" w:type="auto"/>
            <w:hideMark/>
          </w:tcPr>
          <w:p w14:paraId="602AD5A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RSF provenind din active lichide</w:t>
            </w:r>
          </w:p>
        </w:tc>
        <w:tc>
          <w:tcPr>
            <w:tcW w:w="0" w:type="auto"/>
            <w:hideMark/>
          </w:tcPr>
          <w:p w14:paraId="66544B5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ADB9F0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6718A0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X</w:t>
            </w:r>
          </w:p>
        </w:tc>
        <w:tc>
          <w:tcPr>
            <w:tcW w:w="0" w:type="auto"/>
            <w:hideMark/>
          </w:tcPr>
          <w:p w14:paraId="2CC8A28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05280265" w14:textId="77777777" w:rsidTr="00563CA2">
        <w:trPr>
          <w:tblCellSpacing w:w="0" w:type="dxa"/>
        </w:trPr>
        <w:tc>
          <w:tcPr>
            <w:tcW w:w="0" w:type="auto"/>
            <w:hideMark/>
          </w:tcPr>
          <w:p w14:paraId="2E2E5A6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0040</w:t>
            </w:r>
          </w:p>
        </w:tc>
        <w:tc>
          <w:tcPr>
            <w:tcW w:w="0" w:type="auto"/>
            <w:hideMark/>
          </w:tcPr>
          <w:p w14:paraId="434F31F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1.3</w:t>
            </w:r>
          </w:p>
        </w:tc>
        <w:tc>
          <w:tcPr>
            <w:tcW w:w="0" w:type="auto"/>
            <w:hideMark/>
          </w:tcPr>
          <w:p w14:paraId="503C463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RSF provenind din titluri de valoare, altele decât activele lichide</w:t>
            </w:r>
          </w:p>
        </w:tc>
        <w:tc>
          <w:tcPr>
            <w:tcW w:w="0" w:type="auto"/>
            <w:hideMark/>
          </w:tcPr>
          <w:p w14:paraId="335F81E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20667E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ACD20F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X</w:t>
            </w:r>
          </w:p>
        </w:tc>
        <w:tc>
          <w:tcPr>
            <w:tcW w:w="0" w:type="auto"/>
            <w:hideMark/>
          </w:tcPr>
          <w:p w14:paraId="2A75D2E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2433FAB0" w14:textId="77777777" w:rsidTr="00563CA2">
        <w:trPr>
          <w:tblCellSpacing w:w="0" w:type="dxa"/>
        </w:trPr>
        <w:tc>
          <w:tcPr>
            <w:tcW w:w="0" w:type="auto"/>
            <w:hideMark/>
          </w:tcPr>
          <w:p w14:paraId="6AF08B7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0050</w:t>
            </w:r>
          </w:p>
        </w:tc>
        <w:tc>
          <w:tcPr>
            <w:tcW w:w="0" w:type="auto"/>
            <w:hideMark/>
          </w:tcPr>
          <w:p w14:paraId="29227B7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1.4</w:t>
            </w:r>
          </w:p>
        </w:tc>
        <w:tc>
          <w:tcPr>
            <w:tcW w:w="0" w:type="auto"/>
            <w:hideMark/>
          </w:tcPr>
          <w:p w14:paraId="2AE66E9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RSF provenind din împrumuturi</w:t>
            </w:r>
          </w:p>
        </w:tc>
        <w:tc>
          <w:tcPr>
            <w:tcW w:w="0" w:type="auto"/>
            <w:hideMark/>
          </w:tcPr>
          <w:p w14:paraId="652DC78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84CB87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24CD9E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X</w:t>
            </w:r>
          </w:p>
        </w:tc>
        <w:tc>
          <w:tcPr>
            <w:tcW w:w="0" w:type="auto"/>
            <w:hideMark/>
          </w:tcPr>
          <w:p w14:paraId="79509A1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4AFF9393" w14:textId="77777777" w:rsidTr="00563CA2">
        <w:trPr>
          <w:tblCellSpacing w:w="0" w:type="dxa"/>
        </w:trPr>
        <w:tc>
          <w:tcPr>
            <w:tcW w:w="0" w:type="auto"/>
            <w:hideMark/>
          </w:tcPr>
          <w:p w14:paraId="7924EA8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0060</w:t>
            </w:r>
          </w:p>
        </w:tc>
        <w:tc>
          <w:tcPr>
            <w:tcW w:w="0" w:type="auto"/>
            <w:hideMark/>
          </w:tcPr>
          <w:p w14:paraId="18455C6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1.5</w:t>
            </w:r>
          </w:p>
        </w:tc>
        <w:tc>
          <w:tcPr>
            <w:tcW w:w="0" w:type="auto"/>
            <w:hideMark/>
          </w:tcPr>
          <w:p w14:paraId="37F60FD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RSF provenind din active interdependente</w:t>
            </w:r>
          </w:p>
        </w:tc>
        <w:tc>
          <w:tcPr>
            <w:tcW w:w="0" w:type="auto"/>
            <w:hideMark/>
          </w:tcPr>
          <w:p w14:paraId="75C9943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5147491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6CC964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X</w:t>
            </w:r>
          </w:p>
        </w:tc>
        <w:tc>
          <w:tcPr>
            <w:tcW w:w="0" w:type="auto"/>
            <w:hideMark/>
          </w:tcPr>
          <w:p w14:paraId="61AD28B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7E550483" w14:textId="77777777" w:rsidTr="00563CA2">
        <w:trPr>
          <w:tblCellSpacing w:w="0" w:type="dxa"/>
        </w:trPr>
        <w:tc>
          <w:tcPr>
            <w:tcW w:w="0" w:type="auto"/>
            <w:hideMark/>
          </w:tcPr>
          <w:p w14:paraId="49CD56D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0070</w:t>
            </w:r>
          </w:p>
        </w:tc>
        <w:tc>
          <w:tcPr>
            <w:tcW w:w="0" w:type="auto"/>
            <w:hideMark/>
          </w:tcPr>
          <w:p w14:paraId="6589CAF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1.6</w:t>
            </w:r>
          </w:p>
        </w:tc>
        <w:tc>
          <w:tcPr>
            <w:tcW w:w="0" w:type="auto"/>
            <w:hideMark/>
          </w:tcPr>
          <w:p w14:paraId="723CB43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RSF provenind din active din cadrul unui grup, dacă fac obiectul unui tratament preferențial</w:t>
            </w:r>
          </w:p>
        </w:tc>
        <w:tc>
          <w:tcPr>
            <w:tcW w:w="0" w:type="auto"/>
            <w:hideMark/>
          </w:tcPr>
          <w:p w14:paraId="1DDB2C5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7C41485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F81350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X</w:t>
            </w:r>
          </w:p>
        </w:tc>
        <w:tc>
          <w:tcPr>
            <w:tcW w:w="0" w:type="auto"/>
            <w:hideMark/>
          </w:tcPr>
          <w:p w14:paraId="4ADC3E7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32AE2810" w14:textId="77777777" w:rsidTr="00563CA2">
        <w:trPr>
          <w:tblCellSpacing w:w="0" w:type="dxa"/>
        </w:trPr>
        <w:tc>
          <w:tcPr>
            <w:tcW w:w="0" w:type="auto"/>
            <w:hideMark/>
          </w:tcPr>
          <w:p w14:paraId="1E9B190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0080</w:t>
            </w:r>
          </w:p>
        </w:tc>
        <w:tc>
          <w:tcPr>
            <w:tcW w:w="0" w:type="auto"/>
            <w:hideMark/>
          </w:tcPr>
          <w:p w14:paraId="3F1B790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1.7</w:t>
            </w:r>
          </w:p>
        </w:tc>
        <w:tc>
          <w:tcPr>
            <w:tcW w:w="0" w:type="auto"/>
            <w:hideMark/>
          </w:tcPr>
          <w:p w14:paraId="1BFE114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RSF provenind din instrumente financiare derivate</w:t>
            </w:r>
          </w:p>
        </w:tc>
        <w:tc>
          <w:tcPr>
            <w:tcW w:w="0" w:type="auto"/>
            <w:hideMark/>
          </w:tcPr>
          <w:p w14:paraId="7CEA8D1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D3293B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85921A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X</w:t>
            </w:r>
          </w:p>
        </w:tc>
        <w:tc>
          <w:tcPr>
            <w:tcW w:w="0" w:type="auto"/>
            <w:hideMark/>
          </w:tcPr>
          <w:p w14:paraId="7E6CE58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73687159" w14:textId="77777777" w:rsidTr="00563CA2">
        <w:trPr>
          <w:tblCellSpacing w:w="0" w:type="dxa"/>
        </w:trPr>
        <w:tc>
          <w:tcPr>
            <w:tcW w:w="0" w:type="auto"/>
            <w:hideMark/>
          </w:tcPr>
          <w:p w14:paraId="5E43B45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0090</w:t>
            </w:r>
          </w:p>
        </w:tc>
        <w:tc>
          <w:tcPr>
            <w:tcW w:w="0" w:type="auto"/>
            <w:hideMark/>
          </w:tcPr>
          <w:p w14:paraId="666984B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1.8</w:t>
            </w:r>
          </w:p>
        </w:tc>
        <w:tc>
          <w:tcPr>
            <w:tcW w:w="0" w:type="auto"/>
            <w:hideMark/>
          </w:tcPr>
          <w:p w14:paraId="7914E23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RSF provenind din contribuțiile la fondul de garantare al unei CPC</w:t>
            </w:r>
          </w:p>
        </w:tc>
        <w:tc>
          <w:tcPr>
            <w:tcW w:w="0" w:type="auto"/>
            <w:hideMark/>
          </w:tcPr>
          <w:p w14:paraId="3136C58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1D4571F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0C32C07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X</w:t>
            </w:r>
          </w:p>
        </w:tc>
        <w:tc>
          <w:tcPr>
            <w:tcW w:w="0" w:type="auto"/>
            <w:hideMark/>
          </w:tcPr>
          <w:p w14:paraId="120F637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0C2F7769" w14:textId="77777777" w:rsidTr="00563CA2">
        <w:trPr>
          <w:tblCellSpacing w:w="0" w:type="dxa"/>
        </w:trPr>
        <w:tc>
          <w:tcPr>
            <w:tcW w:w="0" w:type="auto"/>
            <w:hideMark/>
          </w:tcPr>
          <w:p w14:paraId="08D1535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0100</w:t>
            </w:r>
          </w:p>
        </w:tc>
        <w:tc>
          <w:tcPr>
            <w:tcW w:w="0" w:type="auto"/>
            <w:hideMark/>
          </w:tcPr>
          <w:p w14:paraId="61776C7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1.9</w:t>
            </w:r>
          </w:p>
        </w:tc>
        <w:tc>
          <w:tcPr>
            <w:tcW w:w="0" w:type="auto"/>
            <w:hideMark/>
          </w:tcPr>
          <w:p w14:paraId="3D885FE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RSF provenind din alte active</w:t>
            </w:r>
          </w:p>
        </w:tc>
        <w:tc>
          <w:tcPr>
            <w:tcW w:w="0" w:type="auto"/>
            <w:hideMark/>
          </w:tcPr>
          <w:p w14:paraId="33D4F35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B89490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CC41A6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X</w:t>
            </w:r>
          </w:p>
        </w:tc>
        <w:tc>
          <w:tcPr>
            <w:tcW w:w="0" w:type="auto"/>
            <w:hideMark/>
          </w:tcPr>
          <w:p w14:paraId="7A36322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0784374E" w14:textId="77777777" w:rsidTr="00563CA2">
        <w:trPr>
          <w:tblCellSpacing w:w="0" w:type="dxa"/>
        </w:trPr>
        <w:tc>
          <w:tcPr>
            <w:tcW w:w="0" w:type="auto"/>
            <w:hideMark/>
          </w:tcPr>
          <w:p w14:paraId="1404BE4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0110</w:t>
            </w:r>
          </w:p>
        </w:tc>
        <w:tc>
          <w:tcPr>
            <w:tcW w:w="0" w:type="auto"/>
            <w:hideMark/>
          </w:tcPr>
          <w:p w14:paraId="1503858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1.10</w:t>
            </w:r>
          </w:p>
        </w:tc>
        <w:tc>
          <w:tcPr>
            <w:tcW w:w="0" w:type="auto"/>
            <w:hideMark/>
          </w:tcPr>
          <w:p w14:paraId="4327461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RSF provenind din elemente extrabilanțiere</w:t>
            </w:r>
          </w:p>
        </w:tc>
        <w:tc>
          <w:tcPr>
            <w:tcW w:w="0" w:type="auto"/>
            <w:hideMark/>
          </w:tcPr>
          <w:p w14:paraId="54B7DDD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CC5FE2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p>
        </w:tc>
        <w:tc>
          <w:tcPr>
            <w:tcW w:w="0" w:type="auto"/>
            <w:hideMark/>
          </w:tcPr>
          <w:p w14:paraId="42B527B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AC08A3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4A447970" w14:textId="77777777" w:rsidTr="00563CA2">
        <w:trPr>
          <w:tblCellSpacing w:w="0" w:type="dxa"/>
        </w:trPr>
        <w:tc>
          <w:tcPr>
            <w:tcW w:w="0" w:type="auto"/>
            <w:hideMark/>
          </w:tcPr>
          <w:p w14:paraId="764A697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0120</w:t>
            </w:r>
          </w:p>
        </w:tc>
        <w:tc>
          <w:tcPr>
            <w:tcW w:w="0" w:type="auto"/>
            <w:hideMark/>
          </w:tcPr>
          <w:p w14:paraId="1FBC50D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w:t>
            </w:r>
          </w:p>
        </w:tc>
        <w:tc>
          <w:tcPr>
            <w:tcW w:w="0" w:type="auto"/>
            <w:hideMark/>
          </w:tcPr>
          <w:p w14:paraId="16774AA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FINANȚAREA STABILĂ DISPONIBILĂ</w:t>
            </w:r>
          </w:p>
        </w:tc>
        <w:tc>
          <w:tcPr>
            <w:tcW w:w="0" w:type="auto"/>
            <w:hideMark/>
          </w:tcPr>
          <w:p w14:paraId="7978127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E68DCE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7EF985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DB4C05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611648E4" w14:textId="77777777" w:rsidTr="00563CA2">
        <w:trPr>
          <w:tblCellSpacing w:w="0" w:type="dxa"/>
        </w:trPr>
        <w:tc>
          <w:tcPr>
            <w:tcW w:w="0" w:type="auto"/>
            <w:hideMark/>
          </w:tcPr>
          <w:p w14:paraId="3FF3ACC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0130</w:t>
            </w:r>
          </w:p>
        </w:tc>
        <w:tc>
          <w:tcPr>
            <w:tcW w:w="0" w:type="auto"/>
            <w:hideMark/>
          </w:tcPr>
          <w:p w14:paraId="023942F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2.1</w:t>
            </w:r>
          </w:p>
        </w:tc>
        <w:tc>
          <w:tcPr>
            <w:tcW w:w="0" w:type="auto"/>
            <w:hideMark/>
          </w:tcPr>
          <w:p w14:paraId="69CBA9D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ASF provenind din elemente și instrumente de capital</w:t>
            </w:r>
          </w:p>
        </w:tc>
        <w:tc>
          <w:tcPr>
            <w:tcW w:w="0" w:type="auto"/>
            <w:hideMark/>
          </w:tcPr>
          <w:p w14:paraId="453EA2D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0EF958B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ECD12B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C53ACB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0BFD03D2" w14:textId="77777777" w:rsidTr="00563CA2">
        <w:trPr>
          <w:tblCellSpacing w:w="0" w:type="dxa"/>
        </w:trPr>
        <w:tc>
          <w:tcPr>
            <w:tcW w:w="0" w:type="auto"/>
            <w:hideMark/>
          </w:tcPr>
          <w:p w14:paraId="2EF72D45"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0140</w:t>
            </w:r>
          </w:p>
        </w:tc>
        <w:tc>
          <w:tcPr>
            <w:tcW w:w="0" w:type="auto"/>
            <w:hideMark/>
          </w:tcPr>
          <w:p w14:paraId="5B906CC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2.2</w:t>
            </w:r>
          </w:p>
        </w:tc>
        <w:tc>
          <w:tcPr>
            <w:tcW w:w="0" w:type="auto"/>
            <w:hideMark/>
          </w:tcPr>
          <w:p w14:paraId="4EA92D4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ASF provenind din depozite retail</w:t>
            </w:r>
          </w:p>
        </w:tc>
        <w:tc>
          <w:tcPr>
            <w:tcW w:w="0" w:type="auto"/>
            <w:hideMark/>
          </w:tcPr>
          <w:p w14:paraId="4B3A349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2FF4E4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6769FA9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7BE562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0F157ADD" w14:textId="77777777" w:rsidTr="00563CA2">
        <w:trPr>
          <w:tblCellSpacing w:w="0" w:type="dxa"/>
        </w:trPr>
        <w:tc>
          <w:tcPr>
            <w:tcW w:w="0" w:type="auto"/>
            <w:hideMark/>
          </w:tcPr>
          <w:p w14:paraId="0488525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0150</w:t>
            </w:r>
          </w:p>
        </w:tc>
        <w:tc>
          <w:tcPr>
            <w:tcW w:w="0" w:type="auto"/>
            <w:hideMark/>
          </w:tcPr>
          <w:p w14:paraId="7CCC0FF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2.3</w:t>
            </w:r>
          </w:p>
        </w:tc>
        <w:tc>
          <w:tcPr>
            <w:tcW w:w="0" w:type="auto"/>
            <w:hideMark/>
          </w:tcPr>
          <w:p w14:paraId="3B8DB60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ASF provenind de la alți clienți nefinanciari (cu excepția băncilor centrale)</w:t>
            </w:r>
          </w:p>
        </w:tc>
        <w:tc>
          <w:tcPr>
            <w:tcW w:w="0" w:type="auto"/>
            <w:hideMark/>
          </w:tcPr>
          <w:p w14:paraId="468CD3A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23A1895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071E7AE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375D3DB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5A6532CD" w14:textId="77777777" w:rsidTr="00563CA2">
        <w:trPr>
          <w:tblCellSpacing w:w="0" w:type="dxa"/>
        </w:trPr>
        <w:tc>
          <w:tcPr>
            <w:tcW w:w="0" w:type="auto"/>
            <w:hideMark/>
          </w:tcPr>
          <w:p w14:paraId="46171A8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0160</w:t>
            </w:r>
          </w:p>
        </w:tc>
        <w:tc>
          <w:tcPr>
            <w:tcW w:w="0" w:type="auto"/>
            <w:hideMark/>
          </w:tcPr>
          <w:p w14:paraId="7F62316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2.4</w:t>
            </w:r>
          </w:p>
        </w:tc>
        <w:tc>
          <w:tcPr>
            <w:tcW w:w="0" w:type="auto"/>
            <w:hideMark/>
          </w:tcPr>
          <w:p w14:paraId="750EB76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ASF provenind din depozite operaționale</w:t>
            </w:r>
          </w:p>
        </w:tc>
        <w:tc>
          <w:tcPr>
            <w:tcW w:w="0" w:type="auto"/>
            <w:hideMark/>
          </w:tcPr>
          <w:p w14:paraId="509FBD9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B3A3B5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402D2B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1B59AD97"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40B03382" w14:textId="77777777" w:rsidTr="00563CA2">
        <w:trPr>
          <w:tblCellSpacing w:w="0" w:type="dxa"/>
        </w:trPr>
        <w:tc>
          <w:tcPr>
            <w:tcW w:w="0" w:type="auto"/>
            <w:hideMark/>
          </w:tcPr>
          <w:p w14:paraId="775ABE1B"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0170</w:t>
            </w:r>
          </w:p>
        </w:tc>
        <w:tc>
          <w:tcPr>
            <w:tcW w:w="0" w:type="auto"/>
            <w:hideMark/>
          </w:tcPr>
          <w:p w14:paraId="6F3C17A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2.5</w:t>
            </w:r>
          </w:p>
        </w:tc>
        <w:tc>
          <w:tcPr>
            <w:tcW w:w="0" w:type="auto"/>
            <w:hideMark/>
          </w:tcPr>
          <w:p w14:paraId="6F63653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ASF provenind din datoriile și facilitățile angajate din cadrul unui grup, dacă fac obiectul unui tratament preferențial</w:t>
            </w:r>
          </w:p>
        </w:tc>
        <w:tc>
          <w:tcPr>
            <w:tcW w:w="0" w:type="auto"/>
            <w:hideMark/>
          </w:tcPr>
          <w:p w14:paraId="532EADD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0D0209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0B7F3AF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B06D89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3F857762" w14:textId="77777777" w:rsidTr="00563CA2">
        <w:trPr>
          <w:tblCellSpacing w:w="0" w:type="dxa"/>
        </w:trPr>
        <w:tc>
          <w:tcPr>
            <w:tcW w:w="0" w:type="auto"/>
            <w:hideMark/>
          </w:tcPr>
          <w:p w14:paraId="42B4D87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0180</w:t>
            </w:r>
          </w:p>
        </w:tc>
        <w:tc>
          <w:tcPr>
            <w:tcW w:w="0" w:type="auto"/>
            <w:hideMark/>
          </w:tcPr>
          <w:p w14:paraId="2EE1500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2.6</w:t>
            </w:r>
          </w:p>
        </w:tc>
        <w:tc>
          <w:tcPr>
            <w:tcW w:w="0" w:type="auto"/>
            <w:hideMark/>
          </w:tcPr>
          <w:p w14:paraId="14C9087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ASF provenind de la clienți financiari și bănci centrale</w:t>
            </w:r>
          </w:p>
        </w:tc>
        <w:tc>
          <w:tcPr>
            <w:tcW w:w="0" w:type="auto"/>
            <w:hideMark/>
          </w:tcPr>
          <w:p w14:paraId="7F56C63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3EFE6DD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41C9A14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F3E2E5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1673F737" w14:textId="77777777" w:rsidTr="00563CA2">
        <w:trPr>
          <w:tblCellSpacing w:w="0" w:type="dxa"/>
        </w:trPr>
        <w:tc>
          <w:tcPr>
            <w:tcW w:w="0" w:type="auto"/>
            <w:hideMark/>
          </w:tcPr>
          <w:p w14:paraId="7E41BD1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0190</w:t>
            </w:r>
          </w:p>
        </w:tc>
        <w:tc>
          <w:tcPr>
            <w:tcW w:w="0" w:type="auto"/>
            <w:hideMark/>
          </w:tcPr>
          <w:p w14:paraId="3B00416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2.7</w:t>
            </w:r>
          </w:p>
        </w:tc>
        <w:tc>
          <w:tcPr>
            <w:tcW w:w="0" w:type="auto"/>
            <w:hideMark/>
          </w:tcPr>
          <w:p w14:paraId="13D9AD5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ASF provenind din datoriile furnizate în cazul cărora contrapartea nu poate fi determinată</w:t>
            </w:r>
          </w:p>
        </w:tc>
        <w:tc>
          <w:tcPr>
            <w:tcW w:w="0" w:type="auto"/>
            <w:hideMark/>
          </w:tcPr>
          <w:p w14:paraId="20DAA5F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7F1CB3C9"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0B2A30C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C9E7824"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2240F8BE" w14:textId="77777777" w:rsidTr="00563CA2">
        <w:trPr>
          <w:tblCellSpacing w:w="0" w:type="dxa"/>
        </w:trPr>
        <w:tc>
          <w:tcPr>
            <w:tcW w:w="0" w:type="auto"/>
            <w:hideMark/>
          </w:tcPr>
          <w:p w14:paraId="79DFAF7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0200</w:t>
            </w:r>
          </w:p>
        </w:tc>
        <w:tc>
          <w:tcPr>
            <w:tcW w:w="0" w:type="auto"/>
            <w:hideMark/>
          </w:tcPr>
          <w:p w14:paraId="155AD10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2.8</w:t>
            </w:r>
          </w:p>
        </w:tc>
        <w:tc>
          <w:tcPr>
            <w:tcW w:w="0" w:type="auto"/>
            <w:hideMark/>
          </w:tcPr>
          <w:p w14:paraId="5810E18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ASF provenind din datorii interdependente</w:t>
            </w:r>
          </w:p>
        </w:tc>
        <w:tc>
          <w:tcPr>
            <w:tcW w:w="0" w:type="auto"/>
            <w:hideMark/>
          </w:tcPr>
          <w:p w14:paraId="1AA849B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4521A7C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372D9DF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6C12A49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41AA60F9" w14:textId="77777777" w:rsidTr="00563CA2">
        <w:trPr>
          <w:tblCellSpacing w:w="0" w:type="dxa"/>
        </w:trPr>
        <w:tc>
          <w:tcPr>
            <w:tcW w:w="0" w:type="auto"/>
            <w:hideMark/>
          </w:tcPr>
          <w:p w14:paraId="31935A6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0210</w:t>
            </w:r>
          </w:p>
        </w:tc>
        <w:tc>
          <w:tcPr>
            <w:tcW w:w="0" w:type="auto"/>
            <w:hideMark/>
          </w:tcPr>
          <w:p w14:paraId="7CFF0E6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2.9</w:t>
            </w:r>
          </w:p>
        </w:tc>
        <w:tc>
          <w:tcPr>
            <w:tcW w:w="0" w:type="auto"/>
            <w:hideMark/>
          </w:tcPr>
          <w:p w14:paraId="5FD89D72"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ASF provenind din alte datorii</w:t>
            </w:r>
          </w:p>
        </w:tc>
        <w:tc>
          <w:tcPr>
            <w:tcW w:w="0" w:type="auto"/>
            <w:hideMark/>
          </w:tcPr>
          <w:p w14:paraId="141D0D6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it-IT"/>
              </w:rPr>
              <w:t> </w:t>
            </w:r>
          </w:p>
        </w:tc>
        <w:tc>
          <w:tcPr>
            <w:tcW w:w="0" w:type="auto"/>
            <w:hideMark/>
          </w:tcPr>
          <w:p w14:paraId="399742D1"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lang w:val="it-IT"/>
              </w:rPr>
              <w:t> </w:t>
            </w:r>
            <w:r w:rsidRPr="0021171A">
              <w:rPr>
                <w:rFonts w:ascii="Times New Roman" w:eastAsia="Times New Roman" w:hAnsi="Times New Roman" w:cs="Times New Roman"/>
                <w:sz w:val="24"/>
                <w:szCs w:val="24"/>
              </w:rPr>
              <w:t>X</w:t>
            </w:r>
          </w:p>
        </w:tc>
        <w:tc>
          <w:tcPr>
            <w:tcW w:w="0" w:type="auto"/>
            <w:hideMark/>
          </w:tcPr>
          <w:p w14:paraId="7AEB1A13"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c>
          <w:tcPr>
            <w:tcW w:w="0" w:type="auto"/>
            <w:hideMark/>
          </w:tcPr>
          <w:p w14:paraId="2854360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r>
      <w:tr w:rsidR="00BE5D3A" w:rsidRPr="0021171A" w14:paraId="51BE62DD" w14:textId="77777777" w:rsidTr="00563CA2">
        <w:trPr>
          <w:tblCellSpacing w:w="0" w:type="dxa"/>
        </w:trPr>
        <w:tc>
          <w:tcPr>
            <w:tcW w:w="0" w:type="auto"/>
            <w:hideMark/>
          </w:tcPr>
          <w:p w14:paraId="4056F88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0220</w:t>
            </w:r>
          </w:p>
        </w:tc>
        <w:tc>
          <w:tcPr>
            <w:tcW w:w="0" w:type="auto"/>
            <w:hideMark/>
          </w:tcPr>
          <w:p w14:paraId="638995E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3</w:t>
            </w:r>
          </w:p>
        </w:tc>
        <w:tc>
          <w:tcPr>
            <w:tcW w:w="0" w:type="auto"/>
            <w:hideMark/>
          </w:tcPr>
          <w:p w14:paraId="3049B676"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NSFR</w:t>
            </w:r>
          </w:p>
        </w:tc>
        <w:tc>
          <w:tcPr>
            <w:tcW w:w="0" w:type="auto"/>
            <w:hideMark/>
          </w:tcPr>
          <w:p w14:paraId="16E98F08"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920E84C"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1E7C5C8A"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X</w:t>
            </w:r>
          </w:p>
        </w:tc>
        <w:tc>
          <w:tcPr>
            <w:tcW w:w="0" w:type="auto"/>
            <w:hideMark/>
          </w:tcPr>
          <w:p w14:paraId="23F6E51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rPr>
            </w:pPr>
            <w:r w:rsidRPr="0021171A">
              <w:rPr>
                <w:rFonts w:ascii="Times New Roman" w:eastAsia="Times New Roman" w:hAnsi="Times New Roman" w:cs="Times New Roman"/>
                <w:sz w:val="24"/>
                <w:szCs w:val="24"/>
              </w:rPr>
              <w:t> </w:t>
            </w:r>
          </w:p>
        </w:tc>
      </w:tr>
    </w:tbl>
    <w:p w14:paraId="0FE3A024"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2A832F1D"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05B3418F"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48E6AC24"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5466CCD3"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06CC9C23"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728EAA40"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66265AA6"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687086D1"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3FF0EB13"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18770801"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297AC882"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666AFB44"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313649F4"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0ABFDED9"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7DD4F010"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6D0A8FB8"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49387410"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15C96B26"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6B204268"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4FA07310"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596AFA36"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780DDBCE"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pPr>
    </w:p>
    <w:p w14:paraId="46B66725" w14:textId="77777777" w:rsidR="00BE5D3A" w:rsidRPr="0021171A" w:rsidRDefault="00BE5D3A" w:rsidP="00BE5D3A">
      <w:pPr>
        <w:tabs>
          <w:tab w:val="left" w:pos="720"/>
        </w:tabs>
        <w:contextualSpacing/>
        <w:rPr>
          <w:rFonts w:ascii="Times New Roman" w:eastAsia="Calibri" w:hAnsi="Times New Roman" w:cs="Times New Roman"/>
          <w:sz w:val="24"/>
          <w:szCs w:val="24"/>
          <w:lang w:val="ro-RO"/>
        </w:rPr>
        <w:sectPr w:rsidR="00BE5D3A" w:rsidRPr="0021171A" w:rsidSect="00CE77C5">
          <w:pgSz w:w="15840" w:h="12240" w:orient="landscape" w:code="1"/>
          <w:pgMar w:top="993" w:right="1134" w:bottom="851" w:left="1134" w:header="709" w:footer="709" w:gutter="0"/>
          <w:cols w:space="708"/>
          <w:docGrid w:linePitch="360"/>
        </w:sectPr>
      </w:pPr>
    </w:p>
    <w:p w14:paraId="5E9FD347" w14:textId="77777777" w:rsidR="00BE5D3A" w:rsidRPr="0021171A" w:rsidRDefault="00BE5D3A" w:rsidP="00BE5D3A">
      <w:pPr>
        <w:spacing w:after="0" w:line="240" w:lineRule="auto"/>
        <w:rPr>
          <w:rFonts w:ascii="Times New Roman" w:eastAsia="Times New Roman" w:hAnsi="Times New Roman" w:cs="Times New Roman"/>
          <w:iCs/>
          <w:sz w:val="24"/>
          <w:szCs w:val="24"/>
          <w:lang w:val="ro-RO"/>
        </w:rPr>
      </w:pPr>
    </w:p>
    <w:p w14:paraId="347926A8" w14:textId="77777777" w:rsidR="00BE5D3A" w:rsidRPr="0021171A" w:rsidRDefault="00BE5D3A" w:rsidP="00BE5D3A">
      <w:pPr>
        <w:spacing w:after="0" w:line="240" w:lineRule="auto"/>
        <w:rPr>
          <w:rFonts w:ascii="Times New Roman" w:eastAsia="Times New Roman" w:hAnsi="Times New Roman" w:cs="Times New Roman"/>
          <w:b/>
          <w:iCs/>
          <w:sz w:val="24"/>
          <w:szCs w:val="24"/>
          <w:lang w:val="ro-RO"/>
        </w:rPr>
      </w:pPr>
      <w:r w:rsidRPr="0021171A">
        <w:rPr>
          <w:rFonts w:ascii="Times New Roman" w:eastAsia="Calibri" w:hAnsi="Times New Roman" w:cs="Times New Roman"/>
          <w:b/>
          <w:i/>
          <w:sz w:val="24"/>
          <w:szCs w:val="24"/>
          <w:lang w:val="it-IT"/>
        </w:rPr>
        <w:t xml:space="preserve">Secţiunea 2. </w:t>
      </w:r>
      <w:r w:rsidRPr="0021171A">
        <w:rPr>
          <w:rFonts w:ascii="Times New Roman" w:eastAsia="Times New Roman" w:hAnsi="Times New Roman" w:cs="Times New Roman"/>
          <w:b/>
          <w:i/>
          <w:sz w:val="24"/>
          <w:szCs w:val="24"/>
          <w:lang w:val="ro-RO"/>
        </w:rPr>
        <w:t>Instrucțiuni pentru anumite poziții</w:t>
      </w:r>
    </w:p>
    <w:p w14:paraId="26CCC909" w14:textId="77777777" w:rsidR="00BE5D3A" w:rsidRPr="0021171A" w:rsidRDefault="00BE5D3A" w:rsidP="00BE5D3A">
      <w:pPr>
        <w:spacing w:after="0" w:line="240" w:lineRule="auto"/>
        <w:rPr>
          <w:rFonts w:ascii="Times New Roman" w:eastAsia="Times New Roman" w:hAnsi="Times New Roman" w:cs="Times New Roman"/>
          <w:iCs/>
          <w:sz w:val="24"/>
          <w:szCs w:val="24"/>
          <w:lang w:val="ro-RO"/>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0"/>
        <w:gridCol w:w="8525"/>
      </w:tblGrid>
      <w:tr w:rsidR="00BE5D3A" w:rsidRPr="0021171A" w14:paraId="7D2F1BEA" w14:textId="77777777" w:rsidTr="00563CA2">
        <w:trPr>
          <w:tblCellSpacing w:w="0" w:type="dxa"/>
        </w:trPr>
        <w:tc>
          <w:tcPr>
            <w:tcW w:w="0" w:type="auto"/>
            <w:hideMark/>
          </w:tcPr>
          <w:p w14:paraId="1949151F"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Coloană</w:t>
            </w:r>
          </w:p>
        </w:tc>
        <w:tc>
          <w:tcPr>
            <w:tcW w:w="0" w:type="auto"/>
            <w:hideMark/>
          </w:tcPr>
          <w:p w14:paraId="23BBF83E"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Referințe juridice și instrucțiuni</w:t>
            </w:r>
          </w:p>
        </w:tc>
      </w:tr>
      <w:tr w:rsidR="00BE5D3A" w:rsidRPr="0021171A" w14:paraId="7F8824BC" w14:textId="77777777" w:rsidTr="00563CA2">
        <w:trPr>
          <w:tblCellSpacing w:w="0" w:type="dxa"/>
        </w:trPr>
        <w:tc>
          <w:tcPr>
            <w:tcW w:w="0" w:type="auto"/>
            <w:hideMark/>
          </w:tcPr>
          <w:p w14:paraId="134EE575"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0010</w:t>
            </w:r>
          </w:p>
        </w:tc>
        <w:tc>
          <w:tcPr>
            <w:tcW w:w="0" w:type="auto"/>
            <w:hideMark/>
          </w:tcPr>
          <w:p w14:paraId="54C5804F"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Cuantum </w:t>
            </w:r>
          </w:p>
          <w:p w14:paraId="37D8497D"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în coloana 0010 cuantumul activelor, al elementelor extrabilanțiere, al datoriilor și al fondurilor proprii alocate sumei tuturor tranșelor de scadență reziduală și de HQLA aplicabile. Cuantumurile care trebuie raportate sunt cele anterioare aplicării factorilor ASF și RSF relevanți.</w:t>
            </w:r>
          </w:p>
        </w:tc>
      </w:tr>
      <w:tr w:rsidR="00BE5D3A" w:rsidRPr="00B96BA3" w14:paraId="65841863" w14:textId="77777777" w:rsidTr="00563CA2">
        <w:trPr>
          <w:tblCellSpacing w:w="0" w:type="dxa"/>
        </w:trPr>
        <w:tc>
          <w:tcPr>
            <w:tcW w:w="0" w:type="auto"/>
            <w:hideMark/>
          </w:tcPr>
          <w:p w14:paraId="24F648D1"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0020</w:t>
            </w:r>
          </w:p>
        </w:tc>
        <w:tc>
          <w:tcPr>
            <w:tcW w:w="0" w:type="auto"/>
            <w:hideMark/>
          </w:tcPr>
          <w:p w14:paraId="175451F8"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Finanțarea stabilă necesară </w:t>
            </w:r>
          </w:p>
          <w:p w14:paraId="18D95AFB"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în coloana 0020 finanțarea stabilă necesară, calculată în conformitate cu capitolul III, titlul III din Regulamentul nr.44/2020..</w:t>
            </w:r>
          </w:p>
        </w:tc>
      </w:tr>
      <w:tr w:rsidR="00BE5D3A" w:rsidRPr="00B96BA3" w14:paraId="220072AE" w14:textId="77777777" w:rsidTr="00563CA2">
        <w:trPr>
          <w:tblCellSpacing w:w="0" w:type="dxa"/>
        </w:trPr>
        <w:tc>
          <w:tcPr>
            <w:tcW w:w="0" w:type="auto"/>
            <w:hideMark/>
          </w:tcPr>
          <w:p w14:paraId="17A87991"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0030</w:t>
            </w:r>
          </w:p>
        </w:tc>
        <w:tc>
          <w:tcPr>
            <w:tcW w:w="0" w:type="auto"/>
            <w:hideMark/>
          </w:tcPr>
          <w:p w14:paraId="354C5CDC"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Finanțarea stabilă disponibilă </w:t>
            </w:r>
          </w:p>
          <w:p w14:paraId="4D932BB4"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Băncile raportează în coloana 0030 finanțarea stabilă disponibilă, calculată în conformitate cu capitolul II, titlul III din Regulamentul nr.44/2020.</w:t>
            </w:r>
          </w:p>
        </w:tc>
      </w:tr>
      <w:tr w:rsidR="00BE5D3A" w:rsidRPr="00B96BA3" w14:paraId="254C5A15" w14:textId="77777777" w:rsidTr="00563CA2">
        <w:trPr>
          <w:tblCellSpacing w:w="0" w:type="dxa"/>
        </w:trPr>
        <w:tc>
          <w:tcPr>
            <w:tcW w:w="0" w:type="auto"/>
            <w:hideMark/>
          </w:tcPr>
          <w:p w14:paraId="063C5255"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0040</w:t>
            </w:r>
          </w:p>
        </w:tc>
        <w:tc>
          <w:tcPr>
            <w:tcW w:w="0" w:type="auto"/>
            <w:hideMark/>
          </w:tcPr>
          <w:p w14:paraId="532F478B"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Raport</w:t>
            </w:r>
          </w:p>
          <w:p w14:paraId="57D86FF8"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 xml:space="preserve">Băncile raportează în coloana 0040 indicatorul NSFR, în conformitate cu </w:t>
            </w:r>
            <w:r w:rsidRPr="0021171A">
              <w:rPr>
                <w:rFonts w:ascii="Times New Roman" w:eastAsia="Times New Roman" w:hAnsi="Times New Roman" w:cs="Times New Roman"/>
                <w:iCs/>
                <w:sz w:val="24"/>
                <w:szCs w:val="24"/>
                <w:lang w:val="ro-RO"/>
              </w:rPr>
              <w:t>pct.109</w:t>
            </w:r>
            <w:r w:rsidRPr="0021171A">
              <w:rPr>
                <w:rFonts w:ascii="Times New Roman" w:eastAsia="Times New Roman" w:hAnsi="Times New Roman" w:cs="Times New Roman"/>
                <w:iCs/>
                <w:sz w:val="24"/>
                <w:szCs w:val="24"/>
                <w:vertAlign w:val="superscript"/>
                <w:lang w:val="ro-RO"/>
              </w:rPr>
              <w:t>1</w:t>
            </w:r>
            <w:r w:rsidRPr="0021171A">
              <w:rPr>
                <w:rFonts w:ascii="Times New Roman" w:eastAsia="Times New Roman" w:hAnsi="Times New Roman" w:cs="Times New Roman"/>
                <w:iCs/>
                <w:sz w:val="24"/>
                <w:szCs w:val="24"/>
                <w:lang w:val="ro-RO"/>
              </w:rPr>
              <w:t xml:space="preserve"> din Regulamentul nr.44/2020</w:t>
            </w:r>
            <w:r w:rsidRPr="0021171A">
              <w:rPr>
                <w:rFonts w:ascii="Times New Roman" w:eastAsia="Times New Roman" w:hAnsi="Times New Roman" w:cs="Times New Roman"/>
                <w:sz w:val="24"/>
                <w:szCs w:val="24"/>
                <w:lang w:val="ro-RO"/>
              </w:rPr>
              <w:t>.</w:t>
            </w:r>
          </w:p>
        </w:tc>
      </w:tr>
    </w:tbl>
    <w:p w14:paraId="7D289B10" w14:textId="77777777" w:rsidR="00BE5D3A" w:rsidRPr="0021171A" w:rsidRDefault="00BE5D3A" w:rsidP="00BE5D3A">
      <w:pPr>
        <w:spacing w:before="100" w:beforeAutospacing="1" w:after="100" w:afterAutospacing="1" w:line="240" w:lineRule="auto"/>
        <w:rPr>
          <w:rFonts w:ascii="Times New Roman" w:eastAsia="Times New Roman" w:hAnsi="Times New Roman" w:cs="Times New Roman"/>
          <w:color w:val="000000"/>
          <w:sz w:val="27"/>
          <w:szCs w:val="27"/>
          <w:lang w:val="ro-RO"/>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8528"/>
      </w:tblGrid>
      <w:tr w:rsidR="00BE5D3A" w:rsidRPr="0021171A" w14:paraId="1E67A631" w14:textId="77777777" w:rsidTr="00563CA2">
        <w:trPr>
          <w:tblCellSpacing w:w="0" w:type="dxa"/>
        </w:trPr>
        <w:tc>
          <w:tcPr>
            <w:tcW w:w="437" w:type="pct"/>
            <w:hideMark/>
          </w:tcPr>
          <w:p w14:paraId="19D1A0F0"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Rând</w:t>
            </w:r>
          </w:p>
        </w:tc>
        <w:tc>
          <w:tcPr>
            <w:tcW w:w="4563" w:type="pct"/>
            <w:hideMark/>
          </w:tcPr>
          <w:p w14:paraId="1A17CEDD" w14:textId="77777777" w:rsidR="00BE5D3A" w:rsidRPr="0021171A" w:rsidRDefault="00BE5D3A" w:rsidP="00563CA2">
            <w:pPr>
              <w:spacing w:before="100" w:beforeAutospacing="1" w:after="100" w:afterAutospacing="1"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Referințe juridice și instrucțiuni</w:t>
            </w:r>
          </w:p>
        </w:tc>
      </w:tr>
      <w:tr w:rsidR="00BE5D3A" w:rsidRPr="00B96BA3" w14:paraId="3E220F26" w14:textId="77777777" w:rsidTr="00563CA2">
        <w:trPr>
          <w:tblCellSpacing w:w="0" w:type="dxa"/>
        </w:trPr>
        <w:tc>
          <w:tcPr>
            <w:tcW w:w="437" w:type="pct"/>
            <w:hideMark/>
          </w:tcPr>
          <w:p w14:paraId="095F583B"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0010</w:t>
            </w:r>
          </w:p>
        </w:tc>
        <w:tc>
          <w:tcPr>
            <w:tcW w:w="4563" w:type="pct"/>
            <w:hideMark/>
          </w:tcPr>
          <w:p w14:paraId="29C88C47" w14:textId="77777777" w:rsidR="00BE5D3A" w:rsidRPr="0021171A" w:rsidRDefault="00BE5D3A" w:rsidP="00563CA2">
            <w:pPr>
              <w:spacing w:after="0" w:line="240" w:lineRule="auto"/>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1.   FINANȚAREA STABILĂ NECESARĂ</w:t>
            </w:r>
          </w:p>
          <w:p w14:paraId="0DBA4627" w14:textId="77777777" w:rsidR="00BE5D3A" w:rsidRPr="0021171A" w:rsidRDefault="00BE5D3A" w:rsidP="00563CA2">
            <w:pPr>
              <w:spacing w:after="0" w:line="240" w:lineRule="auto"/>
              <w:rPr>
                <w:rFonts w:ascii="Times New Roman" w:eastAsia="Times New Roman" w:hAnsi="Times New Roman" w:cs="Times New Roman"/>
                <w:sz w:val="24"/>
                <w:szCs w:val="24"/>
                <w:lang w:val="it-IT"/>
              </w:rPr>
            </w:pPr>
            <w:r w:rsidRPr="0021171A">
              <w:rPr>
                <w:rFonts w:ascii="Times New Roman" w:eastAsia="Times New Roman" w:hAnsi="Times New Roman" w:cs="Times New Roman"/>
                <w:sz w:val="24"/>
                <w:szCs w:val="24"/>
                <w:lang w:val="ro-RO"/>
              </w:rPr>
              <w:t xml:space="preserve">Punctul 1 din formularul de raportare C 80.00 </w:t>
            </w:r>
          </w:p>
        </w:tc>
      </w:tr>
      <w:tr w:rsidR="00BE5D3A" w:rsidRPr="00B96BA3" w14:paraId="72F3F44E" w14:textId="77777777" w:rsidTr="00563CA2">
        <w:trPr>
          <w:tblCellSpacing w:w="0" w:type="dxa"/>
        </w:trPr>
        <w:tc>
          <w:tcPr>
            <w:tcW w:w="437" w:type="pct"/>
            <w:hideMark/>
          </w:tcPr>
          <w:p w14:paraId="3BABFB7F"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0020</w:t>
            </w:r>
          </w:p>
        </w:tc>
        <w:tc>
          <w:tcPr>
            <w:tcW w:w="4563" w:type="pct"/>
            <w:hideMark/>
          </w:tcPr>
          <w:p w14:paraId="4FDC170B"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1.1 RSF provenind din active de la bănci centrale </w:t>
            </w:r>
          </w:p>
          <w:p w14:paraId="496CEE04"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Punctul 1.1 din formularul de raportare C 80.00</w:t>
            </w:r>
          </w:p>
        </w:tc>
      </w:tr>
      <w:tr w:rsidR="00BE5D3A" w:rsidRPr="0021171A" w14:paraId="2FD50711" w14:textId="77777777" w:rsidTr="00563CA2">
        <w:trPr>
          <w:tblCellSpacing w:w="0" w:type="dxa"/>
        </w:trPr>
        <w:tc>
          <w:tcPr>
            <w:tcW w:w="437" w:type="pct"/>
            <w:hideMark/>
          </w:tcPr>
          <w:p w14:paraId="13F040E9"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0030</w:t>
            </w:r>
          </w:p>
        </w:tc>
        <w:tc>
          <w:tcPr>
            <w:tcW w:w="4563" w:type="pct"/>
            <w:hideMark/>
          </w:tcPr>
          <w:p w14:paraId="02F6E5C4"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1.2 RSF provenind din active lichide </w:t>
            </w:r>
          </w:p>
          <w:p w14:paraId="54D94FBE"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Punctul 1.2 din formularul de raportare C 80.00</w:t>
            </w:r>
          </w:p>
        </w:tc>
      </w:tr>
      <w:tr w:rsidR="00BE5D3A" w:rsidRPr="00B96BA3" w14:paraId="234BA747" w14:textId="77777777" w:rsidTr="00563CA2">
        <w:trPr>
          <w:tblCellSpacing w:w="0" w:type="dxa"/>
        </w:trPr>
        <w:tc>
          <w:tcPr>
            <w:tcW w:w="437" w:type="pct"/>
            <w:hideMark/>
          </w:tcPr>
          <w:p w14:paraId="1A7CD5E5"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0040</w:t>
            </w:r>
          </w:p>
        </w:tc>
        <w:tc>
          <w:tcPr>
            <w:tcW w:w="4563" w:type="pct"/>
            <w:hideMark/>
          </w:tcPr>
          <w:p w14:paraId="422666F1"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1.3 RSF provenind din titluri de valoare, </w:t>
            </w:r>
            <w:r w:rsidRPr="0021171A">
              <w:rPr>
                <w:rFonts w:ascii="Times New Roman" w:eastAsia="Times New Roman" w:hAnsi="Times New Roman" w:cs="Times New Roman"/>
                <w:b/>
                <w:sz w:val="24"/>
                <w:szCs w:val="24"/>
                <w:lang w:val="it-IT"/>
              </w:rPr>
              <w:t xml:space="preserve">altele decât activele </w:t>
            </w:r>
            <w:r w:rsidRPr="0021171A">
              <w:rPr>
                <w:rFonts w:ascii="Times New Roman" w:eastAsia="Times New Roman" w:hAnsi="Times New Roman" w:cs="Times New Roman"/>
                <w:b/>
                <w:sz w:val="24"/>
                <w:szCs w:val="24"/>
                <w:lang w:val="ro-RO"/>
              </w:rPr>
              <w:t>lichide</w:t>
            </w:r>
          </w:p>
          <w:p w14:paraId="56480098"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Punctul 1.3 din formularul de raportare C 80.00</w:t>
            </w:r>
          </w:p>
        </w:tc>
      </w:tr>
      <w:tr w:rsidR="00BE5D3A" w:rsidRPr="00B96BA3" w14:paraId="1665A893" w14:textId="77777777" w:rsidTr="00563CA2">
        <w:trPr>
          <w:tblCellSpacing w:w="0" w:type="dxa"/>
        </w:trPr>
        <w:tc>
          <w:tcPr>
            <w:tcW w:w="437" w:type="pct"/>
            <w:hideMark/>
          </w:tcPr>
          <w:p w14:paraId="285D2364"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0050</w:t>
            </w:r>
          </w:p>
        </w:tc>
        <w:tc>
          <w:tcPr>
            <w:tcW w:w="4563" w:type="pct"/>
            <w:hideMark/>
          </w:tcPr>
          <w:p w14:paraId="18236994"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1.4 RSF provenind din împrumuturi </w:t>
            </w:r>
          </w:p>
          <w:p w14:paraId="219619BA"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Punctul 1.4 din formularul de raportare C 80.00</w:t>
            </w:r>
          </w:p>
        </w:tc>
      </w:tr>
      <w:tr w:rsidR="00BE5D3A" w:rsidRPr="0021171A" w14:paraId="25D53814" w14:textId="77777777" w:rsidTr="00563CA2">
        <w:trPr>
          <w:tblCellSpacing w:w="0" w:type="dxa"/>
        </w:trPr>
        <w:tc>
          <w:tcPr>
            <w:tcW w:w="437" w:type="pct"/>
            <w:hideMark/>
          </w:tcPr>
          <w:p w14:paraId="5500C520"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0060</w:t>
            </w:r>
          </w:p>
        </w:tc>
        <w:tc>
          <w:tcPr>
            <w:tcW w:w="4563" w:type="pct"/>
            <w:hideMark/>
          </w:tcPr>
          <w:p w14:paraId="19973F88"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1.5 RSF provenind din active interdependente </w:t>
            </w:r>
          </w:p>
          <w:p w14:paraId="5A6D1541"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Punctul 1.5 din formularul de raportare C 80.00</w:t>
            </w:r>
          </w:p>
        </w:tc>
      </w:tr>
      <w:tr w:rsidR="00BE5D3A" w:rsidRPr="00B96BA3" w14:paraId="5479DC8E" w14:textId="77777777" w:rsidTr="00563CA2">
        <w:trPr>
          <w:tblCellSpacing w:w="0" w:type="dxa"/>
        </w:trPr>
        <w:tc>
          <w:tcPr>
            <w:tcW w:w="437" w:type="pct"/>
            <w:hideMark/>
          </w:tcPr>
          <w:p w14:paraId="7FD52C75"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0070</w:t>
            </w:r>
          </w:p>
        </w:tc>
        <w:tc>
          <w:tcPr>
            <w:tcW w:w="4563" w:type="pct"/>
            <w:hideMark/>
          </w:tcPr>
          <w:p w14:paraId="30177280" w14:textId="77777777" w:rsidR="00BE5D3A" w:rsidRPr="0021171A" w:rsidRDefault="00BE5D3A" w:rsidP="00563CA2">
            <w:pPr>
              <w:spacing w:after="0" w:line="240" w:lineRule="auto"/>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1.6   RSF provenind din activele din cadrul unui grup, dacă fac obiectul unui tratament preferențial</w:t>
            </w:r>
          </w:p>
          <w:p w14:paraId="0E9064DB"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Punctul 1.6 din formularul de raportare C 80.00</w:t>
            </w:r>
          </w:p>
        </w:tc>
      </w:tr>
      <w:tr w:rsidR="00BE5D3A" w:rsidRPr="00B96BA3" w14:paraId="5348A876" w14:textId="77777777" w:rsidTr="00563CA2">
        <w:trPr>
          <w:tblCellSpacing w:w="0" w:type="dxa"/>
        </w:trPr>
        <w:tc>
          <w:tcPr>
            <w:tcW w:w="437" w:type="pct"/>
            <w:hideMark/>
          </w:tcPr>
          <w:p w14:paraId="620F19DC"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0080</w:t>
            </w:r>
          </w:p>
        </w:tc>
        <w:tc>
          <w:tcPr>
            <w:tcW w:w="4563" w:type="pct"/>
            <w:hideMark/>
          </w:tcPr>
          <w:p w14:paraId="78600ACC"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1.7 RSF provenind din instrumente financiare derivate </w:t>
            </w:r>
          </w:p>
          <w:p w14:paraId="178B3A4F"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Punctul 1.7 din formularul de raportare C 80.00</w:t>
            </w:r>
          </w:p>
        </w:tc>
      </w:tr>
      <w:tr w:rsidR="00BE5D3A" w:rsidRPr="00B96BA3" w14:paraId="689BE2F3" w14:textId="77777777" w:rsidTr="00563CA2">
        <w:trPr>
          <w:tblCellSpacing w:w="0" w:type="dxa"/>
        </w:trPr>
        <w:tc>
          <w:tcPr>
            <w:tcW w:w="437" w:type="pct"/>
            <w:hideMark/>
          </w:tcPr>
          <w:p w14:paraId="2573A6D0"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0090</w:t>
            </w:r>
          </w:p>
        </w:tc>
        <w:tc>
          <w:tcPr>
            <w:tcW w:w="4563" w:type="pct"/>
            <w:hideMark/>
          </w:tcPr>
          <w:p w14:paraId="60D33B46"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1.8. RSF provenind din contribuțiile la fondul de garantare al unei CPC </w:t>
            </w:r>
          </w:p>
          <w:p w14:paraId="2295D1BC"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Punctul 1.8 din formularul de raportare C 80.00</w:t>
            </w:r>
          </w:p>
        </w:tc>
      </w:tr>
      <w:tr w:rsidR="00BE5D3A" w:rsidRPr="0021171A" w14:paraId="6CA32B91" w14:textId="77777777" w:rsidTr="00563CA2">
        <w:trPr>
          <w:tblCellSpacing w:w="0" w:type="dxa"/>
        </w:trPr>
        <w:tc>
          <w:tcPr>
            <w:tcW w:w="437" w:type="pct"/>
            <w:hideMark/>
          </w:tcPr>
          <w:p w14:paraId="3F5E7352"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0100</w:t>
            </w:r>
          </w:p>
        </w:tc>
        <w:tc>
          <w:tcPr>
            <w:tcW w:w="4563" w:type="pct"/>
            <w:hideMark/>
          </w:tcPr>
          <w:p w14:paraId="257AF1F9"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1.9 RSF provenind din alte active </w:t>
            </w:r>
          </w:p>
          <w:p w14:paraId="78A1A77C"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Punctul 1.9 din formularul de raportare C 80.00</w:t>
            </w:r>
          </w:p>
        </w:tc>
      </w:tr>
      <w:tr w:rsidR="00BE5D3A" w:rsidRPr="00B96BA3" w14:paraId="54524EA6" w14:textId="77777777" w:rsidTr="00563CA2">
        <w:trPr>
          <w:tblCellSpacing w:w="0" w:type="dxa"/>
        </w:trPr>
        <w:tc>
          <w:tcPr>
            <w:tcW w:w="437" w:type="pct"/>
            <w:hideMark/>
          </w:tcPr>
          <w:p w14:paraId="4ACB4CB1"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0110</w:t>
            </w:r>
          </w:p>
        </w:tc>
        <w:tc>
          <w:tcPr>
            <w:tcW w:w="4563" w:type="pct"/>
            <w:hideMark/>
          </w:tcPr>
          <w:p w14:paraId="7449F53E"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b/>
                <w:sz w:val="24"/>
                <w:szCs w:val="24"/>
                <w:lang w:val="ro-RO"/>
              </w:rPr>
              <w:t xml:space="preserve">1.10 RSF provenind din elemente extrabilanțiere </w:t>
            </w:r>
            <w:r w:rsidRPr="0021171A">
              <w:rPr>
                <w:rFonts w:ascii="Times New Roman" w:eastAsia="Times New Roman" w:hAnsi="Times New Roman" w:cs="Times New Roman"/>
                <w:sz w:val="24"/>
                <w:szCs w:val="24"/>
                <w:lang w:val="ro-RO"/>
              </w:rPr>
              <w:t>Punctul 1.10 din formularul de raportare C 80.00</w:t>
            </w:r>
          </w:p>
        </w:tc>
      </w:tr>
      <w:tr w:rsidR="00BE5D3A" w:rsidRPr="00B96BA3" w14:paraId="615B2716" w14:textId="77777777" w:rsidTr="00563CA2">
        <w:trPr>
          <w:tblCellSpacing w:w="0" w:type="dxa"/>
        </w:trPr>
        <w:tc>
          <w:tcPr>
            <w:tcW w:w="437" w:type="pct"/>
            <w:hideMark/>
          </w:tcPr>
          <w:p w14:paraId="74A00B58"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0120</w:t>
            </w:r>
          </w:p>
        </w:tc>
        <w:tc>
          <w:tcPr>
            <w:tcW w:w="4563" w:type="pct"/>
            <w:hideMark/>
          </w:tcPr>
          <w:p w14:paraId="3AE03564"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 FINANȚAREA STABILĂ DISPONIBILĂ </w:t>
            </w:r>
          </w:p>
          <w:p w14:paraId="466D1212"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Punctul 2 din formularul de raportare C 81.00</w:t>
            </w:r>
          </w:p>
        </w:tc>
      </w:tr>
      <w:tr w:rsidR="00BE5D3A" w:rsidRPr="00B96BA3" w14:paraId="1C6E41AE" w14:textId="77777777" w:rsidTr="00563CA2">
        <w:trPr>
          <w:tblCellSpacing w:w="0" w:type="dxa"/>
        </w:trPr>
        <w:tc>
          <w:tcPr>
            <w:tcW w:w="437" w:type="pct"/>
            <w:hideMark/>
          </w:tcPr>
          <w:p w14:paraId="00F75C13"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0130</w:t>
            </w:r>
          </w:p>
        </w:tc>
        <w:tc>
          <w:tcPr>
            <w:tcW w:w="4563" w:type="pct"/>
            <w:hideMark/>
          </w:tcPr>
          <w:p w14:paraId="2C93F9A7"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2.1 ASF provenind din elemente și instrumente de capital </w:t>
            </w:r>
          </w:p>
          <w:p w14:paraId="43DD50B6"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Punctul 2.1 din formularul de raportare C 81.00</w:t>
            </w:r>
          </w:p>
        </w:tc>
      </w:tr>
      <w:tr w:rsidR="00BE5D3A" w:rsidRPr="0021171A" w14:paraId="7AA5D788" w14:textId="77777777" w:rsidTr="00563CA2">
        <w:trPr>
          <w:tblCellSpacing w:w="0" w:type="dxa"/>
        </w:trPr>
        <w:tc>
          <w:tcPr>
            <w:tcW w:w="437" w:type="pct"/>
            <w:hideMark/>
          </w:tcPr>
          <w:p w14:paraId="4CDA6D0D"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0140</w:t>
            </w:r>
          </w:p>
        </w:tc>
        <w:tc>
          <w:tcPr>
            <w:tcW w:w="4563" w:type="pct"/>
            <w:hideMark/>
          </w:tcPr>
          <w:p w14:paraId="72967871" w14:textId="77777777" w:rsidR="00BE5D3A" w:rsidRPr="0021171A" w:rsidRDefault="00BE5D3A" w:rsidP="00563CA2">
            <w:pPr>
              <w:spacing w:after="0" w:line="240" w:lineRule="auto"/>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2.2 ASF provenind din depozite retail </w:t>
            </w:r>
          </w:p>
          <w:p w14:paraId="11977666"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Punctul 2.2 din formularul de raportare C 81.00</w:t>
            </w:r>
          </w:p>
        </w:tc>
      </w:tr>
      <w:tr w:rsidR="00BE5D3A" w:rsidRPr="00B96BA3" w14:paraId="25139CC1" w14:textId="77777777" w:rsidTr="00563CA2">
        <w:trPr>
          <w:tblCellSpacing w:w="0" w:type="dxa"/>
        </w:trPr>
        <w:tc>
          <w:tcPr>
            <w:tcW w:w="437" w:type="pct"/>
            <w:hideMark/>
          </w:tcPr>
          <w:p w14:paraId="474A6A40"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0150</w:t>
            </w:r>
          </w:p>
        </w:tc>
        <w:tc>
          <w:tcPr>
            <w:tcW w:w="4563" w:type="pct"/>
            <w:hideMark/>
          </w:tcPr>
          <w:p w14:paraId="0CDAFE2F" w14:textId="77777777" w:rsidR="00BE5D3A" w:rsidRPr="0021171A" w:rsidRDefault="00BE5D3A" w:rsidP="00563CA2">
            <w:pPr>
              <w:spacing w:after="0" w:line="240" w:lineRule="auto"/>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2.3 ASF provenind de la alți clienți nefinanciari (cu excepția băncilor centrale) </w:t>
            </w:r>
          </w:p>
          <w:p w14:paraId="4855F7E3"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Punctul 2.3 (mai puțin subpunctul 2.3.0.2) din formularul de raportare C 81.00</w:t>
            </w:r>
          </w:p>
        </w:tc>
      </w:tr>
      <w:tr w:rsidR="00BE5D3A" w:rsidRPr="00B96BA3" w14:paraId="19AC6C3A" w14:textId="77777777" w:rsidTr="00563CA2">
        <w:trPr>
          <w:tblCellSpacing w:w="0" w:type="dxa"/>
        </w:trPr>
        <w:tc>
          <w:tcPr>
            <w:tcW w:w="437" w:type="pct"/>
            <w:hideMark/>
          </w:tcPr>
          <w:p w14:paraId="7C71510E"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0160</w:t>
            </w:r>
          </w:p>
        </w:tc>
        <w:tc>
          <w:tcPr>
            <w:tcW w:w="4563" w:type="pct"/>
            <w:hideMark/>
          </w:tcPr>
          <w:p w14:paraId="223F8817"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2.4 ASF provenind din depozite operaționale </w:t>
            </w:r>
          </w:p>
          <w:p w14:paraId="7A549386"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Punctele 2.3.0.2 și 2.5.3.1 din formularul de raportare C 81.00</w:t>
            </w:r>
          </w:p>
        </w:tc>
      </w:tr>
      <w:tr w:rsidR="00BE5D3A" w:rsidRPr="00B96BA3" w14:paraId="36862C7E" w14:textId="77777777" w:rsidTr="00563CA2">
        <w:trPr>
          <w:tblCellSpacing w:w="0" w:type="dxa"/>
        </w:trPr>
        <w:tc>
          <w:tcPr>
            <w:tcW w:w="437" w:type="pct"/>
            <w:hideMark/>
          </w:tcPr>
          <w:p w14:paraId="06C099F5"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0170</w:t>
            </w:r>
          </w:p>
        </w:tc>
        <w:tc>
          <w:tcPr>
            <w:tcW w:w="4563" w:type="pct"/>
            <w:hideMark/>
          </w:tcPr>
          <w:p w14:paraId="25DEF7EA"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2.5 ASF provenind din datoriile</w:t>
            </w:r>
            <w:r w:rsidRPr="0021171A">
              <w:rPr>
                <w:lang w:val="ro-RO"/>
              </w:rPr>
              <w:t xml:space="preserve"> </w:t>
            </w:r>
            <w:r w:rsidRPr="0021171A">
              <w:rPr>
                <w:rFonts w:ascii="Times New Roman" w:eastAsia="Times New Roman" w:hAnsi="Times New Roman" w:cs="Times New Roman"/>
                <w:b/>
                <w:sz w:val="24"/>
                <w:szCs w:val="24"/>
                <w:lang w:val="ro-RO"/>
              </w:rPr>
              <w:t xml:space="preserve">și facilitățile angajate din cadrul unui grup, dacă fac obiectul unui tratament preferențial </w:t>
            </w:r>
          </w:p>
          <w:p w14:paraId="75D9906A"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Punctul 2.4 din formularul de raportare C 81.00</w:t>
            </w:r>
          </w:p>
        </w:tc>
      </w:tr>
      <w:tr w:rsidR="00BE5D3A" w:rsidRPr="00B96BA3" w14:paraId="3DE51BA8" w14:textId="77777777" w:rsidTr="00563CA2">
        <w:trPr>
          <w:tblCellSpacing w:w="0" w:type="dxa"/>
        </w:trPr>
        <w:tc>
          <w:tcPr>
            <w:tcW w:w="437" w:type="pct"/>
            <w:hideMark/>
          </w:tcPr>
          <w:p w14:paraId="5465AC86"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0180</w:t>
            </w:r>
          </w:p>
        </w:tc>
        <w:tc>
          <w:tcPr>
            <w:tcW w:w="4563" w:type="pct"/>
            <w:hideMark/>
          </w:tcPr>
          <w:p w14:paraId="5B9866D9"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2.6 ASF provenind de la clienți financiari și bănci centrale </w:t>
            </w:r>
          </w:p>
          <w:p w14:paraId="00AE6854"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Punctul 2.5 (mai puțin subpunctul 2.5.3.1) din formularul de raportare C 81.00</w:t>
            </w:r>
          </w:p>
        </w:tc>
      </w:tr>
      <w:tr w:rsidR="00BE5D3A" w:rsidRPr="00B96BA3" w14:paraId="207700F1" w14:textId="77777777" w:rsidTr="00563CA2">
        <w:trPr>
          <w:tblCellSpacing w:w="0" w:type="dxa"/>
        </w:trPr>
        <w:tc>
          <w:tcPr>
            <w:tcW w:w="437" w:type="pct"/>
            <w:hideMark/>
          </w:tcPr>
          <w:p w14:paraId="1962DE44"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0190</w:t>
            </w:r>
          </w:p>
        </w:tc>
        <w:tc>
          <w:tcPr>
            <w:tcW w:w="4563" w:type="pct"/>
            <w:hideMark/>
          </w:tcPr>
          <w:p w14:paraId="00F59AAB"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2.7 ASF provenind din datoriile furnizate în cazul cărora contrapartea nu poate fi determinată </w:t>
            </w:r>
          </w:p>
          <w:p w14:paraId="693B3BEE"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Punctul 2.6 din formularul de raportare C 81.00</w:t>
            </w:r>
          </w:p>
        </w:tc>
      </w:tr>
      <w:tr w:rsidR="00BE5D3A" w:rsidRPr="00B96BA3" w14:paraId="7469F7BD" w14:textId="77777777" w:rsidTr="00563CA2">
        <w:trPr>
          <w:tblCellSpacing w:w="0" w:type="dxa"/>
        </w:trPr>
        <w:tc>
          <w:tcPr>
            <w:tcW w:w="437" w:type="pct"/>
            <w:hideMark/>
          </w:tcPr>
          <w:p w14:paraId="106BD693"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0200</w:t>
            </w:r>
          </w:p>
        </w:tc>
        <w:tc>
          <w:tcPr>
            <w:tcW w:w="4563" w:type="pct"/>
            <w:hideMark/>
          </w:tcPr>
          <w:p w14:paraId="141381A6"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2.8 ASF provenind din datorii interdependente </w:t>
            </w:r>
          </w:p>
          <w:p w14:paraId="4B617247"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 xml:space="preserve">Punctul 2.8 din formularul de raportare C 81.00 </w:t>
            </w:r>
          </w:p>
        </w:tc>
      </w:tr>
      <w:tr w:rsidR="00BE5D3A" w:rsidRPr="00B96BA3" w14:paraId="3B97E22E" w14:textId="77777777" w:rsidTr="00563CA2">
        <w:trPr>
          <w:tblCellSpacing w:w="0" w:type="dxa"/>
        </w:trPr>
        <w:tc>
          <w:tcPr>
            <w:tcW w:w="437" w:type="pct"/>
            <w:hideMark/>
          </w:tcPr>
          <w:p w14:paraId="205207B8"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0210</w:t>
            </w:r>
          </w:p>
        </w:tc>
        <w:tc>
          <w:tcPr>
            <w:tcW w:w="4563" w:type="pct"/>
            <w:hideMark/>
          </w:tcPr>
          <w:p w14:paraId="05FEF3A4"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2.9 ASF provenind din alte datorii </w:t>
            </w:r>
          </w:p>
          <w:p w14:paraId="20D58D3B"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Punctul 2.9 din formularul de raportare C 81.00</w:t>
            </w:r>
          </w:p>
        </w:tc>
      </w:tr>
      <w:tr w:rsidR="00BE5D3A" w:rsidRPr="0021171A" w14:paraId="1681DFFF" w14:textId="77777777" w:rsidTr="00563CA2">
        <w:trPr>
          <w:tblCellSpacing w:w="0" w:type="dxa"/>
        </w:trPr>
        <w:tc>
          <w:tcPr>
            <w:tcW w:w="437" w:type="pct"/>
            <w:hideMark/>
          </w:tcPr>
          <w:p w14:paraId="4CCCDF11"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0220</w:t>
            </w:r>
          </w:p>
        </w:tc>
        <w:tc>
          <w:tcPr>
            <w:tcW w:w="4563" w:type="pct"/>
            <w:hideMark/>
          </w:tcPr>
          <w:p w14:paraId="6A967FA4" w14:textId="77777777" w:rsidR="00BE5D3A" w:rsidRPr="0021171A" w:rsidRDefault="00BE5D3A" w:rsidP="00563CA2">
            <w:pPr>
              <w:spacing w:after="0"/>
              <w:rPr>
                <w:rFonts w:ascii="Times New Roman" w:eastAsia="Times New Roman" w:hAnsi="Times New Roman" w:cs="Times New Roman"/>
                <w:b/>
                <w:sz w:val="24"/>
                <w:szCs w:val="24"/>
                <w:lang w:val="ro-RO"/>
              </w:rPr>
            </w:pPr>
            <w:r w:rsidRPr="0021171A">
              <w:rPr>
                <w:rFonts w:ascii="Times New Roman" w:eastAsia="Times New Roman" w:hAnsi="Times New Roman" w:cs="Times New Roman"/>
                <w:b/>
                <w:sz w:val="24"/>
                <w:szCs w:val="24"/>
                <w:lang w:val="ro-RO"/>
              </w:rPr>
              <w:t xml:space="preserve">3. NSFR </w:t>
            </w:r>
          </w:p>
          <w:p w14:paraId="2AABA912" w14:textId="77777777" w:rsidR="00BE5D3A" w:rsidRPr="0021171A" w:rsidRDefault="00BE5D3A" w:rsidP="00563CA2">
            <w:pPr>
              <w:spacing w:after="0" w:line="240" w:lineRule="auto"/>
              <w:rPr>
                <w:rFonts w:ascii="Times New Roman" w:eastAsia="Times New Roman" w:hAnsi="Times New Roman" w:cs="Times New Roman"/>
                <w:sz w:val="24"/>
                <w:szCs w:val="24"/>
                <w:lang w:val="ro-RO"/>
              </w:rPr>
            </w:pPr>
            <w:r w:rsidRPr="0021171A">
              <w:rPr>
                <w:rFonts w:ascii="Times New Roman" w:eastAsia="Times New Roman" w:hAnsi="Times New Roman" w:cs="Times New Roman"/>
                <w:sz w:val="24"/>
                <w:szCs w:val="24"/>
                <w:lang w:val="ro-RO"/>
              </w:rPr>
              <w:t>Indicatorul NSFR calculat în conformitate cu pct.109</w:t>
            </w:r>
            <w:r w:rsidRPr="0021171A">
              <w:rPr>
                <w:rFonts w:ascii="Times New Roman" w:eastAsia="Times New Roman" w:hAnsi="Times New Roman" w:cs="Times New Roman"/>
                <w:sz w:val="24"/>
                <w:szCs w:val="24"/>
                <w:vertAlign w:val="superscript"/>
                <w:lang w:val="ro-RO"/>
              </w:rPr>
              <w:t>1</w:t>
            </w:r>
            <w:r w:rsidRPr="0021171A">
              <w:rPr>
                <w:rFonts w:ascii="Times New Roman" w:eastAsia="Times New Roman" w:hAnsi="Times New Roman" w:cs="Times New Roman"/>
                <w:sz w:val="24"/>
                <w:szCs w:val="24"/>
                <w:lang w:val="ro-RO"/>
              </w:rPr>
              <w:t xml:space="preserve"> din Regulamentul nr.44/2020</w:t>
            </w:r>
          </w:p>
        </w:tc>
      </w:tr>
    </w:tbl>
    <w:p w14:paraId="0F7B05EB" w14:textId="77777777" w:rsidR="00BE5D3A" w:rsidRPr="0021171A" w:rsidRDefault="00BE5D3A" w:rsidP="00BE5D3A">
      <w:pPr>
        <w:rPr>
          <w:lang w:val="ro-RO"/>
        </w:rPr>
      </w:pPr>
    </w:p>
    <w:p w14:paraId="75F32EF2" w14:textId="77777777" w:rsidR="00D52905" w:rsidRPr="00D52905" w:rsidRDefault="00D52905" w:rsidP="00D52905">
      <w:pPr>
        <w:spacing w:after="0" w:line="240" w:lineRule="auto"/>
        <w:jc w:val="both"/>
        <w:rPr>
          <w:rFonts w:ascii="Times New Roman" w:eastAsia="Times New Roman" w:hAnsi="Times New Roman" w:cs="Times New Roman"/>
          <w:sz w:val="24"/>
          <w:szCs w:val="24"/>
          <w:lang w:val="it-IT"/>
        </w:rPr>
      </w:pPr>
    </w:p>
    <w:p w14:paraId="0F0EA4CB" w14:textId="615E17B7" w:rsidR="007506AF" w:rsidRDefault="0024147D" w:rsidP="0024147D">
      <w:pPr>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 xml:space="preserve">2. </w:t>
      </w:r>
      <w:r w:rsidR="007506AF" w:rsidRPr="0024147D">
        <w:rPr>
          <w:rFonts w:ascii="Times New Roman" w:eastAsia="Times New Roman" w:hAnsi="Times New Roman" w:cs="Times New Roman"/>
          <w:sz w:val="24"/>
          <w:szCs w:val="24"/>
          <w:lang w:val="ro-MD"/>
        </w:rPr>
        <w:t xml:space="preserve">În </w:t>
      </w:r>
      <w:r w:rsidR="00802A6E" w:rsidRPr="0024147D">
        <w:rPr>
          <w:rFonts w:ascii="Times New Roman" w:eastAsia="Times New Roman" w:hAnsi="Times New Roman" w:cs="Times New Roman"/>
          <w:sz w:val="24"/>
          <w:szCs w:val="24"/>
          <w:lang w:val="ro-MD"/>
        </w:rPr>
        <w:t xml:space="preserve">Instrucțiunea </w:t>
      </w:r>
      <w:r w:rsidR="00901933">
        <w:rPr>
          <w:rFonts w:ascii="Times New Roman" w:eastAsia="Times New Roman" w:hAnsi="Times New Roman" w:cs="Times New Roman"/>
          <w:sz w:val="24"/>
          <w:szCs w:val="24"/>
          <w:lang w:val="ro-MD"/>
        </w:rPr>
        <w:t>nr.</w:t>
      </w:r>
      <w:r w:rsidR="00802A6E" w:rsidRPr="0024147D">
        <w:rPr>
          <w:rFonts w:ascii="Times New Roman" w:eastAsia="Times New Roman" w:hAnsi="Times New Roman" w:cs="Times New Roman"/>
          <w:sz w:val="24"/>
          <w:szCs w:val="24"/>
          <w:lang w:val="ro-MD"/>
        </w:rPr>
        <w:t>279/20</w:t>
      </w:r>
      <w:r w:rsidR="00721782">
        <w:rPr>
          <w:rFonts w:ascii="Times New Roman" w:eastAsia="Times New Roman" w:hAnsi="Times New Roman" w:cs="Times New Roman"/>
          <w:sz w:val="24"/>
          <w:szCs w:val="24"/>
          <w:lang w:val="ro-MD"/>
        </w:rPr>
        <w:t>11</w:t>
      </w:r>
      <w:r w:rsidR="00802A6E" w:rsidRPr="0024147D">
        <w:rPr>
          <w:rFonts w:ascii="Times New Roman" w:eastAsia="Times New Roman" w:hAnsi="Times New Roman" w:cs="Times New Roman"/>
          <w:sz w:val="24"/>
          <w:szCs w:val="24"/>
          <w:lang w:val="ro-MD"/>
        </w:rPr>
        <w:t xml:space="preserve"> </w:t>
      </w:r>
      <w:r w:rsidRPr="0024147D">
        <w:rPr>
          <w:rFonts w:ascii="Times New Roman" w:eastAsia="Times New Roman" w:hAnsi="Times New Roman" w:cs="Times New Roman"/>
          <w:sz w:val="24"/>
          <w:szCs w:val="24"/>
          <w:lang w:val="ro-MD"/>
        </w:rPr>
        <w:t xml:space="preserve">privind modul de întocmire şi prezentare de către bănci a </w:t>
      </w:r>
      <w:r w:rsidR="00601739">
        <w:rPr>
          <w:rFonts w:ascii="Times New Roman" w:eastAsia="Times New Roman" w:hAnsi="Times New Roman" w:cs="Times New Roman"/>
          <w:sz w:val="24"/>
          <w:szCs w:val="24"/>
          <w:lang w:val="ro-MD"/>
        </w:rPr>
        <w:t>r</w:t>
      </w:r>
      <w:r w:rsidRPr="0024147D">
        <w:rPr>
          <w:rFonts w:ascii="Times New Roman" w:eastAsia="Times New Roman" w:hAnsi="Times New Roman" w:cs="Times New Roman"/>
          <w:sz w:val="24"/>
          <w:szCs w:val="24"/>
          <w:lang w:val="ro-MD"/>
        </w:rPr>
        <w:t>apoartelor în scopuri prudenţiale</w:t>
      </w:r>
      <w:r w:rsidR="00721782">
        <w:rPr>
          <w:rFonts w:ascii="Times New Roman" w:eastAsia="Times New Roman" w:hAnsi="Times New Roman" w:cs="Times New Roman"/>
          <w:sz w:val="24"/>
          <w:szCs w:val="24"/>
          <w:lang w:val="ro-MD"/>
        </w:rPr>
        <w:t>:</w:t>
      </w:r>
    </w:p>
    <w:p w14:paraId="7B7C1F93" w14:textId="6BEB4D87" w:rsidR="00721782" w:rsidRDefault="00721782" w:rsidP="0024147D">
      <w:pPr>
        <w:rPr>
          <w:rFonts w:ascii="Times New Roman" w:eastAsia="Times New Roman" w:hAnsi="Times New Roman" w:cs="Times New Roman"/>
          <w:sz w:val="24"/>
          <w:szCs w:val="24"/>
          <w:lang w:val="ro-MD"/>
        </w:rPr>
      </w:pPr>
      <w:r w:rsidRPr="00721782">
        <w:rPr>
          <w:rFonts w:ascii="Times New Roman" w:eastAsia="Times New Roman" w:hAnsi="Times New Roman" w:cs="Times New Roman"/>
          <w:b/>
          <w:bCs/>
          <w:sz w:val="24"/>
          <w:szCs w:val="24"/>
          <w:lang w:val="ro-MD"/>
        </w:rPr>
        <w:t>1)</w:t>
      </w:r>
      <w:r>
        <w:rPr>
          <w:rFonts w:ascii="Times New Roman" w:eastAsia="Times New Roman" w:hAnsi="Times New Roman" w:cs="Times New Roman"/>
          <w:sz w:val="24"/>
          <w:szCs w:val="24"/>
          <w:lang w:val="ro-MD"/>
        </w:rPr>
        <w:t xml:space="preserve"> la punctul 1 se abrogă subpuncul 4);</w:t>
      </w:r>
    </w:p>
    <w:p w14:paraId="5432C6CE" w14:textId="1681407B" w:rsidR="00721782" w:rsidRPr="0024147D" w:rsidRDefault="00721782" w:rsidP="0024147D">
      <w:pPr>
        <w:rPr>
          <w:rFonts w:ascii="Times New Roman" w:eastAsia="Times New Roman" w:hAnsi="Times New Roman" w:cs="Times New Roman"/>
          <w:sz w:val="24"/>
          <w:szCs w:val="24"/>
          <w:lang w:val="ro-MD"/>
        </w:rPr>
      </w:pPr>
      <w:r w:rsidRPr="00721782">
        <w:rPr>
          <w:rFonts w:ascii="Times New Roman" w:eastAsia="Times New Roman" w:hAnsi="Times New Roman" w:cs="Times New Roman"/>
          <w:b/>
          <w:bCs/>
          <w:sz w:val="24"/>
          <w:szCs w:val="24"/>
          <w:lang w:val="ro-MD"/>
        </w:rPr>
        <w:t>2)</w:t>
      </w:r>
      <w:r>
        <w:rPr>
          <w:rFonts w:ascii="Times New Roman" w:eastAsia="Times New Roman" w:hAnsi="Times New Roman" w:cs="Times New Roman"/>
          <w:sz w:val="24"/>
          <w:szCs w:val="24"/>
          <w:lang w:val="ro-MD"/>
        </w:rPr>
        <w:t xml:space="preserve"> se abrogă anexa nr.7.</w:t>
      </w:r>
    </w:p>
    <w:p w14:paraId="5AA4C13A" w14:textId="6BA6620D" w:rsidR="007506AF" w:rsidRDefault="0024147D" w:rsidP="0024147D">
      <w:pPr>
        <w:rPr>
          <w:rFonts w:ascii="Times New Roman" w:eastAsia="Times New Roman" w:hAnsi="Times New Roman" w:cs="Times New Roman"/>
          <w:sz w:val="24"/>
          <w:szCs w:val="24"/>
          <w:lang w:val="ro-MD"/>
        </w:rPr>
      </w:pPr>
      <w:r w:rsidRPr="0024147D">
        <w:rPr>
          <w:rFonts w:ascii="Times New Roman" w:eastAsia="Times New Roman" w:hAnsi="Times New Roman" w:cs="Times New Roman"/>
          <w:b/>
          <w:bCs/>
          <w:sz w:val="24"/>
          <w:szCs w:val="24"/>
          <w:lang w:val="ro-MD"/>
        </w:rPr>
        <w:t>3.</w:t>
      </w:r>
      <w:r>
        <w:rPr>
          <w:rFonts w:ascii="Times New Roman" w:eastAsia="Times New Roman" w:hAnsi="Times New Roman" w:cs="Times New Roman"/>
          <w:sz w:val="24"/>
          <w:szCs w:val="24"/>
          <w:lang w:val="ro-MD"/>
        </w:rPr>
        <w:t xml:space="preserve"> </w:t>
      </w:r>
      <w:r w:rsidR="007506AF" w:rsidRPr="0024147D">
        <w:rPr>
          <w:rFonts w:ascii="Times New Roman" w:eastAsia="Times New Roman" w:hAnsi="Times New Roman" w:cs="Times New Roman"/>
          <w:sz w:val="24"/>
          <w:szCs w:val="24"/>
          <w:lang w:val="ro-MD"/>
        </w:rPr>
        <w:t xml:space="preserve">Modificările la </w:t>
      </w:r>
      <w:r>
        <w:rPr>
          <w:rFonts w:ascii="Times New Roman" w:eastAsia="Times New Roman" w:hAnsi="Times New Roman" w:cs="Times New Roman"/>
          <w:sz w:val="24"/>
          <w:szCs w:val="24"/>
          <w:lang w:val="ro-MD"/>
        </w:rPr>
        <w:t>Instrucțiun</w:t>
      </w:r>
      <w:r w:rsidR="00721782">
        <w:rPr>
          <w:rFonts w:ascii="Times New Roman" w:eastAsia="Times New Roman" w:hAnsi="Times New Roman" w:cs="Times New Roman"/>
          <w:sz w:val="24"/>
          <w:szCs w:val="24"/>
          <w:lang w:val="ro-MD"/>
        </w:rPr>
        <w:t>ea</w:t>
      </w:r>
      <w:r>
        <w:rPr>
          <w:rFonts w:ascii="Times New Roman" w:eastAsia="Times New Roman" w:hAnsi="Times New Roman" w:cs="Times New Roman"/>
          <w:sz w:val="24"/>
          <w:szCs w:val="24"/>
          <w:lang w:val="ro-MD"/>
        </w:rPr>
        <w:t xml:space="preserve"> </w:t>
      </w:r>
      <w:r w:rsidR="007506AF" w:rsidRPr="0024147D">
        <w:rPr>
          <w:rFonts w:ascii="Times New Roman" w:eastAsia="Times New Roman" w:hAnsi="Times New Roman" w:cs="Times New Roman"/>
          <w:sz w:val="24"/>
          <w:szCs w:val="24"/>
          <w:lang w:val="ro-MD"/>
        </w:rPr>
        <w:t>indicat</w:t>
      </w:r>
      <w:r w:rsidR="00721782">
        <w:rPr>
          <w:rFonts w:ascii="Times New Roman" w:eastAsia="Times New Roman" w:hAnsi="Times New Roman" w:cs="Times New Roman"/>
          <w:sz w:val="24"/>
          <w:szCs w:val="24"/>
          <w:lang w:val="ro-MD"/>
        </w:rPr>
        <w:t>ă</w:t>
      </w:r>
      <w:r w:rsidR="007506AF" w:rsidRPr="0024147D">
        <w:rPr>
          <w:rFonts w:ascii="Times New Roman" w:eastAsia="Times New Roman" w:hAnsi="Times New Roman" w:cs="Times New Roman"/>
          <w:sz w:val="24"/>
          <w:szCs w:val="24"/>
          <w:lang w:val="ro-MD"/>
        </w:rPr>
        <w:t xml:space="preserve"> la punctul 1 din prezenta hotărâre intră în vigoare la 1 ianuarie 2025.</w:t>
      </w:r>
    </w:p>
    <w:p w14:paraId="596C6EF9" w14:textId="100A87FB" w:rsidR="00BE5D3A" w:rsidRPr="00BE5D3A" w:rsidRDefault="00BE5D3A" w:rsidP="00BE5D3A">
      <w:pPr>
        <w:rPr>
          <w:rFonts w:ascii="Times New Roman" w:eastAsia="Times New Roman" w:hAnsi="Times New Roman" w:cs="Times New Roman"/>
          <w:sz w:val="24"/>
          <w:szCs w:val="24"/>
          <w:lang w:val="it-IT"/>
        </w:rPr>
      </w:pPr>
      <w:r>
        <w:rPr>
          <w:rFonts w:ascii="Times New Roman" w:eastAsia="Times New Roman" w:hAnsi="Times New Roman" w:cs="Times New Roman"/>
          <w:b/>
          <w:bCs/>
          <w:sz w:val="24"/>
          <w:szCs w:val="24"/>
          <w:lang w:val="it-IT"/>
        </w:rPr>
        <w:t>4</w:t>
      </w:r>
      <w:r w:rsidRPr="00BE5D3A">
        <w:rPr>
          <w:rFonts w:ascii="Times New Roman" w:eastAsia="Times New Roman" w:hAnsi="Times New Roman" w:cs="Times New Roman"/>
          <w:b/>
          <w:bCs/>
          <w:sz w:val="24"/>
          <w:szCs w:val="24"/>
          <w:lang w:val="it-IT"/>
        </w:rPr>
        <w:t>.</w:t>
      </w:r>
      <w:r w:rsidRPr="00BE5D3A">
        <w:rPr>
          <w:rFonts w:ascii="Times New Roman" w:eastAsia="Times New Roman" w:hAnsi="Times New Roman" w:cs="Times New Roman"/>
          <w:sz w:val="24"/>
          <w:szCs w:val="24"/>
          <w:lang w:val="it-IT"/>
        </w:rPr>
        <w:t xml:space="preserve"> Prima prezentare a rapoartelor menţionate la punctul 19</w:t>
      </w:r>
      <w:r w:rsidRPr="00BE5D3A">
        <w:rPr>
          <w:rFonts w:ascii="Times New Roman" w:eastAsia="Times New Roman" w:hAnsi="Times New Roman" w:cs="Times New Roman"/>
          <w:sz w:val="24"/>
          <w:szCs w:val="24"/>
          <w:vertAlign w:val="superscript"/>
          <w:lang w:val="it-IT"/>
        </w:rPr>
        <w:t>1</w:t>
      </w:r>
      <w:r w:rsidRPr="00BE5D3A">
        <w:rPr>
          <w:rFonts w:ascii="Times New Roman" w:eastAsia="Times New Roman" w:hAnsi="Times New Roman" w:cs="Times New Roman"/>
          <w:sz w:val="24"/>
          <w:szCs w:val="24"/>
          <w:lang w:val="it-IT"/>
        </w:rPr>
        <w:t xml:space="preserve"> din instrucţiunea indicată la punctul 1 se va efectua pentru situaţia din 31 martie 2025.</w:t>
      </w:r>
    </w:p>
    <w:p w14:paraId="5EEBF2C3" w14:textId="2C134DFA" w:rsidR="00BE5D3A" w:rsidRPr="00BE5D3A" w:rsidRDefault="00BE5D3A" w:rsidP="00BE5D3A">
      <w:pPr>
        <w:rPr>
          <w:rFonts w:ascii="Times New Roman" w:eastAsia="Times New Roman" w:hAnsi="Times New Roman" w:cs="Times New Roman"/>
          <w:b/>
          <w:bCs/>
          <w:sz w:val="24"/>
          <w:szCs w:val="24"/>
          <w:lang w:val="it-IT"/>
        </w:rPr>
      </w:pPr>
      <w:r w:rsidRPr="00BE5D3A">
        <w:rPr>
          <w:rFonts w:ascii="Times New Roman" w:eastAsia="Times New Roman" w:hAnsi="Times New Roman" w:cs="Times New Roman"/>
          <w:b/>
          <w:bCs/>
          <w:sz w:val="24"/>
          <w:szCs w:val="24"/>
          <w:lang w:val="it-IT"/>
        </w:rPr>
        <w:t xml:space="preserve">5. </w:t>
      </w:r>
      <w:r w:rsidRPr="00BE5D3A">
        <w:rPr>
          <w:rFonts w:ascii="Times New Roman" w:eastAsia="Times New Roman" w:hAnsi="Times New Roman" w:cs="Times New Roman"/>
          <w:sz w:val="24"/>
          <w:szCs w:val="24"/>
          <w:lang w:val="it-IT"/>
        </w:rPr>
        <w:t xml:space="preserve">Prima prezentare a rapoartelor menţionate la punctul </w:t>
      </w:r>
      <w:r w:rsidR="00505B92">
        <w:rPr>
          <w:rFonts w:ascii="Times New Roman" w:eastAsia="Times New Roman" w:hAnsi="Times New Roman" w:cs="Times New Roman"/>
          <w:sz w:val="24"/>
          <w:szCs w:val="24"/>
          <w:lang w:val="it-IT"/>
        </w:rPr>
        <w:t>18</w:t>
      </w:r>
      <w:r w:rsidRPr="00BE5D3A">
        <w:rPr>
          <w:rFonts w:ascii="Times New Roman" w:eastAsia="Times New Roman" w:hAnsi="Times New Roman" w:cs="Times New Roman"/>
          <w:sz w:val="24"/>
          <w:szCs w:val="24"/>
          <w:lang w:val="it-IT"/>
        </w:rPr>
        <w:t xml:space="preserve"> din instrucţiunea indicată la punctul 1 se va efectua pentru situaţia din 31 </w:t>
      </w:r>
      <w:r>
        <w:rPr>
          <w:rFonts w:ascii="Times New Roman" w:eastAsia="Times New Roman" w:hAnsi="Times New Roman" w:cs="Times New Roman"/>
          <w:sz w:val="24"/>
          <w:szCs w:val="24"/>
          <w:lang w:val="it-IT"/>
        </w:rPr>
        <w:t>ianuarie</w:t>
      </w:r>
      <w:r w:rsidRPr="00BE5D3A">
        <w:rPr>
          <w:rFonts w:ascii="Times New Roman" w:eastAsia="Times New Roman" w:hAnsi="Times New Roman" w:cs="Times New Roman"/>
          <w:sz w:val="24"/>
          <w:szCs w:val="24"/>
          <w:lang w:val="it-IT"/>
        </w:rPr>
        <w:t xml:space="preserve"> 202</w:t>
      </w:r>
      <w:r>
        <w:rPr>
          <w:rFonts w:ascii="Times New Roman" w:eastAsia="Times New Roman" w:hAnsi="Times New Roman" w:cs="Times New Roman"/>
          <w:sz w:val="24"/>
          <w:szCs w:val="24"/>
          <w:lang w:val="it-IT"/>
        </w:rPr>
        <w:t>5</w:t>
      </w:r>
      <w:r w:rsidRPr="00BE5D3A">
        <w:rPr>
          <w:rFonts w:ascii="Times New Roman" w:eastAsia="Times New Roman" w:hAnsi="Times New Roman" w:cs="Times New Roman"/>
          <w:sz w:val="24"/>
          <w:szCs w:val="24"/>
          <w:lang w:val="it-IT"/>
        </w:rPr>
        <w:t>.</w:t>
      </w:r>
    </w:p>
    <w:p w14:paraId="1FEF0436" w14:textId="674824D9" w:rsidR="00721782" w:rsidRPr="0024147D" w:rsidRDefault="00BE5D3A" w:rsidP="0024147D">
      <w:pPr>
        <w:rPr>
          <w:rFonts w:ascii="Times New Roman" w:eastAsia="Times New Roman" w:hAnsi="Times New Roman" w:cs="Times New Roman"/>
          <w:sz w:val="24"/>
          <w:szCs w:val="24"/>
          <w:lang w:val="ro-MD"/>
        </w:rPr>
      </w:pPr>
      <w:r>
        <w:rPr>
          <w:rFonts w:ascii="Times New Roman" w:eastAsia="Times New Roman" w:hAnsi="Times New Roman" w:cs="Times New Roman"/>
          <w:b/>
          <w:bCs/>
          <w:sz w:val="24"/>
          <w:szCs w:val="24"/>
          <w:lang w:val="ro-MD"/>
        </w:rPr>
        <w:t>6</w:t>
      </w:r>
      <w:r w:rsidR="00721782" w:rsidRPr="00721782">
        <w:rPr>
          <w:rFonts w:ascii="Times New Roman" w:eastAsia="Times New Roman" w:hAnsi="Times New Roman" w:cs="Times New Roman"/>
          <w:b/>
          <w:bCs/>
          <w:sz w:val="24"/>
          <w:szCs w:val="24"/>
          <w:lang w:val="ro-MD"/>
        </w:rPr>
        <w:t>.</w:t>
      </w:r>
      <w:r w:rsidR="00721782">
        <w:rPr>
          <w:rFonts w:ascii="Times New Roman" w:eastAsia="Times New Roman" w:hAnsi="Times New Roman" w:cs="Times New Roman"/>
          <w:sz w:val="24"/>
          <w:szCs w:val="24"/>
          <w:lang w:val="ro-MD"/>
        </w:rPr>
        <w:t xml:space="preserve"> </w:t>
      </w:r>
      <w:r w:rsidR="00721782" w:rsidRPr="00721782">
        <w:rPr>
          <w:rFonts w:ascii="Times New Roman" w:eastAsia="Times New Roman" w:hAnsi="Times New Roman" w:cs="Times New Roman"/>
          <w:sz w:val="24"/>
          <w:szCs w:val="24"/>
          <w:lang w:val="ro-MD"/>
        </w:rPr>
        <w:t xml:space="preserve">Modificările la Instrucțiunea indicată la punctul </w:t>
      </w:r>
      <w:r w:rsidR="00721782">
        <w:rPr>
          <w:rFonts w:ascii="Times New Roman" w:eastAsia="Times New Roman" w:hAnsi="Times New Roman" w:cs="Times New Roman"/>
          <w:sz w:val="24"/>
          <w:szCs w:val="24"/>
          <w:lang w:val="ro-MD"/>
        </w:rPr>
        <w:t>2</w:t>
      </w:r>
      <w:r w:rsidR="00721782" w:rsidRPr="00721782">
        <w:rPr>
          <w:rFonts w:ascii="Times New Roman" w:eastAsia="Times New Roman" w:hAnsi="Times New Roman" w:cs="Times New Roman"/>
          <w:sz w:val="24"/>
          <w:szCs w:val="24"/>
          <w:lang w:val="ro-MD"/>
        </w:rPr>
        <w:t xml:space="preserve"> din prezenta hotărâre intră în vigoare la 1 ianuarie 202</w:t>
      </w:r>
      <w:r w:rsidR="00721782">
        <w:rPr>
          <w:rFonts w:ascii="Times New Roman" w:eastAsia="Times New Roman" w:hAnsi="Times New Roman" w:cs="Times New Roman"/>
          <w:sz w:val="24"/>
          <w:szCs w:val="24"/>
          <w:lang w:val="ro-MD"/>
        </w:rPr>
        <w:t>6</w:t>
      </w:r>
      <w:r w:rsidR="00721782" w:rsidRPr="00721782">
        <w:rPr>
          <w:rFonts w:ascii="Times New Roman" w:eastAsia="Times New Roman" w:hAnsi="Times New Roman" w:cs="Times New Roman"/>
          <w:sz w:val="24"/>
          <w:szCs w:val="24"/>
          <w:lang w:val="ro-MD"/>
        </w:rPr>
        <w:t>.</w:t>
      </w:r>
    </w:p>
    <w:p w14:paraId="5132DEEE" w14:textId="77777777" w:rsidR="00F53E04" w:rsidRPr="00F84A14" w:rsidRDefault="00F53E04" w:rsidP="009054BE">
      <w:pPr>
        <w:ind w:firstLine="567"/>
        <w:rPr>
          <w:lang w:val="ro-MD"/>
        </w:rPr>
      </w:pPr>
    </w:p>
    <w:sectPr w:rsidR="00F53E04" w:rsidRPr="00F84A14">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B5A46" w14:textId="77777777" w:rsidR="00667F4A" w:rsidRDefault="00667F4A" w:rsidP="00F84A14">
      <w:pPr>
        <w:spacing w:after="0" w:line="240" w:lineRule="auto"/>
      </w:pPr>
      <w:r>
        <w:separator/>
      </w:r>
    </w:p>
  </w:endnote>
  <w:endnote w:type="continuationSeparator" w:id="0">
    <w:p w14:paraId="71B2878B" w14:textId="77777777" w:rsidR="00667F4A" w:rsidRDefault="00667F4A" w:rsidP="00F8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PermianSerifTypeface">
    <w:panose1 w:val="02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ermianSansTypeface">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946E3" w14:textId="77777777" w:rsidR="00BE5D3A" w:rsidRDefault="00BE5D3A" w:rsidP="00AF3BDC">
    <w:pPr>
      <w:pStyle w:val="Footer"/>
    </w:pPr>
    <w:bookmarkStart w:id="13" w:name="TITUS1FooterEvenPages"/>
    <w:r w:rsidRPr="00AF3BDC">
      <w:rPr>
        <w:color w:val="000000"/>
        <w:sz w:val="2"/>
      </w:rPr>
      <w:t> </w:t>
    </w:r>
    <w:bookmarkEnd w:id="1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882093"/>
      <w:docPartObj>
        <w:docPartGallery w:val="Page Numbers (Bottom of Page)"/>
        <w:docPartUnique/>
      </w:docPartObj>
    </w:sdtPr>
    <w:sdtEndPr>
      <w:rPr>
        <w:noProof/>
      </w:rPr>
    </w:sdtEndPr>
    <w:sdtContent>
      <w:p w14:paraId="4EF62955" w14:textId="03FFB2AF" w:rsidR="00BE5D3A" w:rsidRDefault="00BE5D3A">
        <w:pPr>
          <w:pStyle w:val="Footer"/>
          <w:jc w:val="right"/>
        </w:pPr>
        <w:r>
          <w:fldChar w:fldCharType="begin"/>
        </w:r>
        <w:r>
          <w:instrText xml:space="preserve"> PAGE   \* MERGEFORMAT </w:instrText>
        </w:r>
        <w:r>
          <w:fldChar w:fldCharType="separate"/>
        </w:r>
        <w:r w:rsidR="00B13165">
          <w:rPr>
            <w:noProof/>
          </w:rPr>
          <w:t>1</w:t>
        </w:r>
        <w:r>
          <w:rPr>
            <w:noProof/>
          </w:rPr>
          <w:fldChar w:fldCharType="end"/>
        </w:r>
      </w:p>
    </w:sdtContent>
  </w:sdt>
  <w:p w14:paraId="549C7AD1" w14:textId="77777777" w:rsidR="00BE5D3A" w:rsidRDefault="00BE5D3A" w:rsidP="00AF3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F9B83" w14:textId="77777777" w:rsidR="00BE5D3A" w:rsidRDefault="00BE5D3A" w:rsidP="00301309">
    <w:pPr>
      <w:pStyle w:val="Footer"/>
    </w:pPr>
    <w:r w:rsidRPr="00822601">
      <w:rPr>
        <w:color w:val="000000"/>
        <w:sz w:val="2"/>
      </w:rPr>
      <w:t>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779733"/>
      <w:docPartObj>
        <w:docPartGallery w:val="Page Numbers (Bottom of Page)"/>
        <w:docPartUnique/>
      </w:docPartObj>
    </w:sdtPr>
    <w:sdtEndPr>
      <w:rPr>
        <w:noProof/>
      </w:rPr>
    </w:sdtEndPr>
    <w:sdtContent>
      <w:p w14:paraId="3001E15A" w14:textId="48AAE895" w:rsidR="00BE5D3A" w:rsidRDefault="00BE5D3A">
        <w:pPr>
          <w:pStyle w:val="Footer"/>
          <w:jc w:val="right"/>
        </w:pPr>
        <w:r>
          <w:fldChar w:fldCharType="begin"/>
        </w:r>
        <w:r>
          <w:instrText xml:space="preserve"> PAGE   \* MERGEFORMAT </w:instrText>
        </w:r>
        <w:r>
          <w:fldChar w:fldCharType="separate"/>
        </w:r>
        <w:r w:rsidR="00B13165">
          <w:rPr>
            <w:noProof/>
          </w:rPr>
          <w:t>208</w:t>
        </w:r>
        <w:r>
          <w:rPr>
            <w:noProof/>
          </w:rPr>
          <w:fldChar w:fldCharType="end"/>
        </w:r>
      </w:p>
    </w:sdtContent>
  </w:sdt>
  <w:p w14:paraId="532F0838" w14:textId="77777777" w:rsidR="00BE5D3A" w:rsidRDefault="00BE5D3A" w:rsidP="003013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57D4" w14:textId="77777777" w:rsidR="00BE5D3A" w:rsidRDefault="00BE5D3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2766" w14:textId="77777777" w:rsidR="00F84A14" w:rsidRDefault="00F84A1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852FF" w14:textId="2F457DC5" w:rsidR="00F84A14" w:rsidRPr="00A435AD" w:rsidRDefault="00F84A14" w:rsidP="00F84A14">
    <w:pPr>
      <w:pStyle w:val="Footer"/>
      <w:jc w:val="center"/>
      <w:rPr>
        <w:lang w:val="it-IT"/>
      </w:rPr>
    </w:pPr>
    <w:bookmarkStart w:id="16" w:name="TITUS1FooterPrimary"/>
    <w:r w:rsidRPr="00A435AD">
      <w:rPr>
        <w:rFonts w:ascii="PermianSansTypeface" w:hAnsi="PermianSansTypeface"/>
        <w:color w:val="000000"/>
        <w:sz w:val="16"/>
        <w:lang w:val="it-IT"/>
      </w:rPr>
      <w:t>Atenţie! Se interzice deţinerea, sustragerea, alterarea, multiplicarea, distrugerea sau folosirea  acestui document fără a dispune de drept de acces autorizat.</w:t>
    </w:r>
    <w:bookmarkEnd w:id="16"/>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15065" w14:textId="77777777" w:rsidR="00F84A14" w:rsidRDefault="00F84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989D4" w14:textId="77777777" w:rsidR="00667F4A" w:rsidRDefault="00667F4A" w:rsidP="00F84A14">
      <w:pPr>
        <w:spacing w:after="0" w:line="240" w:lineRule="auto"/>
      </w:pPr>
      <w:r>
        <w:separator/>
      </w:r>
    </w:p>
  </w:footnote>
  <w:footnote w:type="continuationSeparator" w:id="0">
    <w:p w14:paraId="017036B0" w14:textId="77777777" w:rsidR="00667F4A" w:rsidRDefault="00667F4A" w:rsidP="00F84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EB866" w14:textId="77777777" w:rsidR="00BE5D3A" w:rsidRDefault="00BE5D3A" w:rsidP="00AF3BDC">
    <w:pPr>
      <w:pStyle w:val="Header"/>
    </w:pPr>
    <w:bookmarkStart w:id="12" w:name="TITUS1HeaderEvenPages"/>
    <w:r w:rsidRPr="00AF3BDC">
      <w:rPr>
        <w:color w:val="000000"/>
        <w:sz w:val="2"/>
      </w:rPr>
      <w:t> </w:t>
    </w:r>
    <w:bookmarkEnd w:id="12"/>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53848" w14:textId="77777777" w:rsidR="00BE5D3A" w:rsidRDefault="00BE5D3A" w:rsidP="00AF3BDC">
    <w:pPr>
      <w:pStyle w:val="Header"/>
    </w:pPr>
    <w:r w:rsidRPr="00AF3BDC">
      <w:rPr>
        <w:color w:val="000000"/>
        <w:sz w:val="2"/>
      </w:rP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91A9" w14:textId="77777777" w:rsidR="00BE5D3A" w:rsidRDefault="00BE5D3A" w:rsidP="00301309">
    <w:pPr>
      <w:pStyle w:val="Header"/>
    </w:pPr>
    <w:r w:rsidRPr="00822601">
      <w:rPr>
        <w:color w:val="000000"/>
        <w:sz w:val="2"/>
      </w:rP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23F7C" w14:textId="77777777" w:rsidR="00BE5D3A" w:rsidRDefault="00BE5D3A" w:rsidP="00301309">
    <w:pPr>
      <w:pStyle w:val="Header"/>
    </w:pPr>
    <w:r w:rsidRPr="00822601">
      <w:rPr>
        <w:color w:val="000000"/>
        <w:sz w:val="2"/>
      </w:rPr>
      <w:t>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592F4" w14:textId="77777777" w:rsidR="00BE5D3A" w:rsidRDefault="00BE5D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BEA13" w14:textId="77777777" w:rsidR="00F84A14" w:rsidRDefault="00F84A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BE069" w14:textId="26C1E3C6" w:rsidR="00F84A14" w:rsidRDefault="00F84A14" w:rsidP="00F84A14">
    <w:pPr>
      <w:pStyle w:val="Header"/>
      <w:jc w:val="right"/>
    </w:pPr>
    <w:bookmarkStart w:id="15" w:name="TITUS1HeaderPrimary"/>
    <w:r w:rsidRPr="00F84A14">
      <w:rPr>
        <w:rFonts w:ascii="PermianSansTypeface" w:hAnsi="PermianSansTypeface"/>
        <w:color w:val="000000"/>
        <w:sz w:val="24"/>
      </w:rPr>
      <w:t>SP-2</w:t>
    </w:r>
    <w:bookmarkEnd w:id="15"/>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9C579" w14:textId="77777777" w:rsidR="00F84A14" w:rsidRDefault="00F84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086"/>
    <w:multiLevelType w:val="hybridMultilevel"/>
    <w:tmpl w:val="DB8AF942"/>
    <w:lvl w:ilvl="0" w:tplc="6504D9EC">
      <w:numFmt w:val="bullet"/>
      <w:lvlText w:val="-"/>
      <w:lvlJc w:val="left"/>
      <w:pPr>
        <w:ind w:left="410" w:hanging="360"/>
      </w:pPr>
      <w:rPr>
        <w:rFonts w:ascii="Times New Roman" w:eastAsia="Times New Roman" w:hAnsi="Times New Roman" w:cs="Times New Roman" w:hint="default"/>
      </w:rPr>
    </w:lvl>
    <w:lvl w:ilvl="1" w:tplc="08180003" w:tentative="1">
      <w:start w:val="1"/>
      <w:numFmt w:val="bullet"/>
      <w:lvlText w:val="o"/>
      <w:lvlJc w:val="left"/>
      <w:pPr>
        <w:ind w:left="1130" w:hanging="360"/>
      </w:pPr>
      <w:rPr>
        <w:rFonts w:ascii="Courier New" w:hAnsi="Courier New" w:cs="Courier New" w:hint="default"/>
      </w:rPr>
    </w:lvl>
    <w:lvl w:ilvl="2" w:tplc="08180005" w:tentative="1">
      <w:start w:val="1"/>
      <w:numFmt w:val="bullet"/>
      <w:lvlText w:val=""/>
      <w:lvlJc w:val="left"/>
      <w:pPr>
        <w:ind w:left="1850" w:hanging="360"/>
      </w:pPr>
      <w:rPr>
        <w:rFonts w:ascii="Wingdings" w:hAnsi="Wingdings" w:hint="default"/>
      </w:rPr>
    </w:lvl>
    <w:lvl w:ilvl="3" w:tplc="08180001" w:tentative="1">
      <w:start w:val="1"/>
      <w:numFmt w:val="bullet"/>
      <w:lvlText w:val=""/>
      <w:lvlJc w:val="left"/>
      <w:pPr>
        <w:ind w:left="2570" w:hanging="360"/>
      </w:pPr>
      <w:rPr>
        <w:rFonts w:ascii="Symbol" w:hAnsi="Symbol" w:hint="default"/>
      </w:rPr>
    </w:lvl>
    <w:lvl w:ilvl="4" w:tplc="08180003" w:tentative="1">
      <w:start w:val="1"/>
      <w:numFmt w:val="bullet"/>
      <w:lvlText w:val="o"/>
      <w:lvlJc w:val="left"/>
      <w:pPr>
        <w:ind w:left="3290" w:hanging="360"/>
      </w:pPr>
      <w:rPr>
        <w:rFonts w:ascii="Courier New" w:hAnsi="Courier New" w:cs="Courier New" w:hint="default"/>
      </w:rPr>
    </w:lvl>
    <w:lvl w:ilvl="5" w:tplc="08180005" w:tentative="1">
      <w:start w:val="1"/>
      <w:numFmt w:val="bullet"/>
      <w:lvlText w:val=""/>
      <w:lvlJc w:val="left"/>
      <w:pPr>
        <w:ind w:left="4010" w:hanging="360"/>
      </w:pPr>
      <w:rPr>
        <w:rFonts w:ascii="Wingdings" w:hAnsi="Wingdings" w:hint="default"/>
      </w:rPr>
    </w:lvl>
    <w:lvl w:ilvl="6" w:tplc="08180001" w:tentative="1">
      <w:start w:val="1"/>
      <w:numFmt w:val="bullet"/>
      <w:lvlText w:val=""/>
      <w:lvlJc w:val="left"/>
      <w:pPr>
        <w:ind w:left="4730" w:hanging="360"/>
      </w:pPr>
      <w:rPr>
        <w:rFonts w:ascii="Symbol" w:hAnsi="Symbol" w:hint="default"/>
      </w:rPr>
    </w:lvl>
    <w:lvl w:ilvl="7" w:tplc="08180003" w:tentative="1">
      <w:start w:val="1"/>
      <w:numFmt w:val="bullet"/>
      <w:lvlText w:val="o"/>
      <w:lvlJc w:val="left"/>
      <w:pPr>
        <w:ind w:left="5450" w:hanging="360"/>
      </w:pPr>
      <w:rPr>
        <w:rFonts w:ascii="Courier New" w:hAnsi="Courier New" w:cs="Courier New" w:hint="default"/>
      </w:rPr>
    </w:lvl>
    <w:lvl w:ilvl="8" w:tplc="08180005" w:tentative="1">
      <w:start w:val="1"/>
      <w:numFmt w:val="bullet"/>
      <w:lvlText w:val=""/>
      <w:lvlJc w:val="left"/>
      <w:pPr>
        <w:ind w:left="6170" w:hanging="360"/>
      </w:pPr>
      <w:rPr>
        <w:rFonts w:ascii="Wingdings" w:hAnsi="Wingdings" w:hint="default"/>
      </w:rPr>
    </w:lvl>
  </w:abstractNum>
  <w:abstractNum w:abstractNumId="1" w15:restartNumberingAfterBreak="0">
    <w:nsid w:val="0C1A0426"/>
    <w:multiLevelType w:val="hybridMultilevel"/>
    <w:tmpl w:val="53A0A182"/>
    <w:lvl w:ilvl="0" w:tplc="DFCC1A60">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1AD35591"/>
    <w:multiLevelType w:val="hybridMultilevel"/>
    <w:tmpl w:val="23ACE078"/>
    <w:lvl w:ilvl="0" w:tplc="FB56B9D2">
      <w:start w:val="1"/>
      <w:numFmt w:val="decimal"/>
      <w:lvlText w:val="%1."/>
      <w:lvlJc w:val="left"/>
      <w:pPr>
        <w:ind w:left="927" w:hanging="360"/>
      </w:pPr>
      <w:rPr>
        <w:rFonts w:hint="default"/>
        <w:b/>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3" w15:restartNumberingAfterBreak="0">
    <w:nsid w:val="1B49773B"/>
    <w:multiLevelType w:val="hybridMultilevel"/>
    <w:tmpl w:val="A28433D4"/>
    <w:lvl w:ilvl="0" w:tplc="C786FA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754CB"/>
    <w:multiLevelType w:val="hybridMultilevel"/>
    <w:tmpl w:val="8284822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28E50D20"/>
    <w:multiLevelType w:val="hybridMultilevel"/>
    <w:tmpl w:val="1716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453C4"/>
    <w:multiLevelType w:val="hybridMultilevel"/>
    <w:tmpl w:val="165419C4"/>
    <w:lvl w:ilvl="0" w:tplc="FFA4CF7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F678A"/>
    <w:multiLevelType w:val="hybridMultilevel"/>
    <w:tmpl w:val="6194EB7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31C049FC"/>
    <w:multiLevelType w:val="hybridMultilevel"/>
    <w:tmpl w:val="10249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10303"/>
    <w:multiLevelType w:val="hybridMultilevel"/>
    <w:tmpl w:val="31C252E2"/>
    <w:lvl w:ilvl="0" w:tplc="37505812">
      <w:numFmt w:val="bullet"/>
      <w:lvlText w:val="-"/>
      <w:lvlJc w:val="left"/>
      <w:pPr>
        <w:ind w:left="720" w:hanging="360"/>
      </w:pPr>
      <w:rPr>
        <w:rFonts w:ascii="Times New Roman" w:eastAsia="Arial Unicode MS"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34EF0051"/>
    <w:multiLevelType w:val="hybridMultilevel"/>
    <w:tmpl w:val="81A4155E"/>
    <w:lvl w:ilvl="0" w:tplc="E08296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3286C"/>
    <w:multiLevelType w:val="hybridMultilevel"/>
    <w:tmpl w:val="5A82A140"/>
    <w:lvl w:ilvl="0" w:tplc="7024AA2E">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2" w15:restartNumberingAfterBreak="0">
    <w:nsid w:val="3E2A11CE"/>
    <w:multiLevelType w:val="hybridMultilevel"/>
    <w:tmpl w:val="AB2A0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A137E"/>
    <w:multiLevelType w:val="hybridMultilevel"/>
    <w:tmpl w:val="7B363B90"/>
    <w:lvl w:ilvl="0" w:tplc="DC08B50E">
      <w:start w:val="3"/>
      <w:numFmt w:val="bullet"/>
      <w:lvlText w:val="-"/>
      <w:lvlJc w:val="left"/>
      <w:pPr>
        <w:ind w:left="720" w:hanging="360"/>
      </w:pPr>
      <w:rPr>
        <w:rFonts w:ascii="PermianSerifTypeface" w:eastAsia="Arial Unicode MS" w:hAnsi="PermianSerifTypefac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7F2952"/>
    <w:multiLevelType w:val="hybridMultilevel"/>
    <w:tmpl w:val="723E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C47605"/>
    <w:multiLevelType w:val="hybridMultilevel"/>
    <w:tmpl w:val="BD62C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F33337"/>
    <w:multiLevelType w:val="hybridMultilevel"/>
    <w:tmpl w:val="F9B4F916"/>
    <w:lvl w:ilvl="0" w:tplc="3686344E">
      <w:start w:val="6"/>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 w15:restartNumberingAfterBreak="0">
    <w:nsid w:val="4A1017D8"/>
    <w:multiLevelType w:val="hybridMultilevel"/>
    <w:tmpl w:val="691A9214"/>
    <w:lvl w:ilvl="0" w:tplc="649C5312">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74A8D"/>
    <w:multiLevelType w:val="hybridMultilevel"/>
    <w:tmpl w:val="CEF05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D6741"/>
    <w:multiLevelType w:val="hybridMultilevel"/>
    <w:tmpl w:val="FEE41C76"/>
    <w:lvl w:ilvl="0" w:tplc="AB2C52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E68B7"/>
    <w:multiLevelType w:val="hybridMultilevel"/>
    <w:tmpl w:val="BEB82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A615A0"/>
    <w:multiLevelType w:val="hybridMultilevel"/>
    <w:tmpl w:val="194E4BA2"/>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2" w15:restartNumberingAfterBreak="0">
    <w:nsid w:val="7091356F"/>
    <w:multiLevelType w:val="hybridMultilevel"/>
    <w:tmpl w:val="F4BED50A"/>
    <w:lvl w:ilvl="0" w:tplc="A52280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B02CC"/>
    <w:multiLevelType w:val="hybridMultilevel"/>
    <w:tmpl w:val="02EEBC44"/>
    <w:lvl w:ilvl="0" w:tplc="BA9EE36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69922B4"/>
    <w:multiLevelType w:val="hybridMultilevel"/>
    <w:tmpl w:val="11AC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389A"/>
    <w:multiLevelType w:val="hybridMultilevel"/>
    <w:tmpl w:val="92CAB8F2"/>
    <w:lvl w:ilvl="0" w:tplc="662C0F62">
      <w:start w:val="2"/>
      <w:numFmt w:val="decimal"/>
      <w:lvlText w:val="%1."/>
      <w:lvlJc w:val="left"/>
      <w:pPr>
        <w:ind w:left="928" w:hanging="360"/>
      </w:pPr>
      <w:rPr>
        <w:rFonts w:hint="default"/>
      </w:rPr>
    </w:lvl>
    <w:lvl w:ilvl="1" w:tplc="08180019" w:tentative="1">
      <w:start w:val="1"/>
      <w:numFmt w:val="lowerLetter"/>
      <w:lvlText w:val="%2."/>
      <w:lvlJc w:val="left"/>
      <w:pPr>
        <w:ind w:left="1648" w:hanging="360"/>
      </w:pPr>
    </w:lvl>
    <w:lvl w:ilvl="2" w:tplc="0818001B" w:tentative="1">
      <w:start w:val="1"/>
      <w:numFmt w:val="lowerRoman"/>
      <w:lvlText w:val="%3."/>
      <w:lvlJc w:val="right"/>
      <w:pPr>
        <w:ind w:left="2368" w:hanging="180"/>
      </w:pPr>
    </w:lvl>
    <w:lvl w:ilvl="3" w:tplc="0818000F" w:tentative="1">
      <w:start w:val="1"/>
      <w:numFmt w:val="decimal"/>
      <w:lvlText w:val="%4."/>
      <w:lvlJc w:val="left"/>
      <w:pPr>
        <w:ind w:left="3088" w:hanging="360"/>
      </w:pPr>
    </w:lvl>
    <w:lvl w:ilvl="4" w:tplc="08180019" w:tentative="1">
      <w:start w:val="1"/>
      <w:numFmt w:val="lowerLetter"/>
      <w:lvlText w:val="%5."/>
      <w:lvlJc w:val="left"/>
      <w:pPr>
        <w:ind w:left="3808" w:hanging="360"/>
      </w:pPr>
    </w:lvl>
    <w:lvl w:ilvl="5" w:tplc="0818001B" w:tentative="1">
      <w:start w:val="1"/>
      <w:numFmt w:val="lowerRoman"/>
      <w:lvlText w:val="%6."/>
      <w:lvlJc w:val="right"/>
      <w:pPr>
        <w:ind w:left="4528" w:hanging="180"/>
      </w:pPr>
    </w:lvl>
    <w:lvl w:ilvl="6" w:tplc="0818000F" w:tentative="1">
      <w:start w:val="1"/>
      <w:numFmt w:val="decimal"/>
      <w:lvlText w:val="%7."/>
      <w:lvlJc w:val="left"/>
      <w:pPr>
        <w:ind w:left="5248" w:hanging="360"/>
      </w:pPr>
    </w:lvl>
    <w:lvl w:ilvl="7" w:tplc="08180019" w:tentative="1">
      <w:start w:val="1"/>
      <w:numFmt w:val="lowerLetter"/>
      <w:lvlText w:val="%8."/>
      <w:lvlJc w:val="left"/>
      <w:pPr>
        <w:ind w:left="5968" w:hanging="360"/>
      </w:pPr>
    </w:lvl>
    <w:lvl w:ilvl="8" w:tplc="0818001B" w:tentative="1">
      <w:start w:val="1"/>
      <w:numFmt w:val="lowerRoman"/>
      <w:lvlText w:val="%9."/>
      <w:lvlJc w:val="right"/>
      <w:pPr>
        <w:ind w:left="6688" w:hanging="180"/>
      </w:pPr>
    </w:lvl>
  </w:abstractNum>
  <w:num w:numId="1">
    <w:abstractNumId w:val="2"/>
  </w:num>
  <w:num w:numId="2">
    <w:abstractNumId w:val="7"/>
  </w:num>
  <w:num w:numId="3">
    <w:abstractNumId w:val="4"/>
  </w:num>
  <w:num w:numId="4">
    <w:abstractNumId w:val="13"/>
  </w:num>
  <w:num w:numId="5">
    <w:abstractNumId w:val="3"/>
  </w:num>
  <w:num w:numId="6">
    <w:abstractNumId w:val="5"/>
  </w:num>
  <w:num w:numId="7">
    <w:abstractNumId w:val="6"/>
  </w:num>
  <w:num w:numId="8">
    <w:abstractNumId w:val="22"/>
  </w:num>
  <w:num w:numId="9">
    <w:abstractNumId w:val="20"/>
  </w:num>
  <w:num w:numId="10">
    <w:abstractNumId w:val="10"/>
  </w:num>
  <w:num w:numId="11">
    <w:abstractNumId w:val="8"/>
  </w:num>
  <w:num w:numId="12">
    <w:abstractNumId w:val="15"/>
  </w:num>
  <w:num w:numId="13">
    <w:abstractNumId w:val="18"/>
  </w:num>
  <w:num w:numId="14">
    <w:abstractNumId w:val="19"/>
  </w:num>
  <w:num w:numId="15">
    <w:abstractNumId w:val="12"/>
  </w:num>
  <w:num w:numId="16">
    <w:abstractNumId w:val="17"/>
  </w:num>
  <w:num w:numId="17">
    <w:abstractNumId w:val="23"/>
  </w:num>
  <w:num w:numId="18">
    <w:abstractNumId w:val="24"/>
  </w:num>
  <w:num w:numId="19">
    <w:abstractNumId w:val="14"/>
  </w:num>
  <w:num w:numId="20">
    <w:abstractNumId w:val="0"/>
  </w:num>
  <w:num w:numId="21">
    <w:abstractNumId w:val="11"/>
  </w:num>
  <w:num w:numId="22">
    <w:abstractNumId w:val="16"/>
  </w:num>
  <w:num w:numId="23">
    <w:abstractNumId w:val="9"/>
  </w:num>
  <w:num w:numId="24">
    <w:abstractNumId w:val="1"/>
  </w:num>
  <w:num w:numId="25">
    <w:abstractNumId w:val="2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C4"/>
    <w:rsid w:val="00075EC0"/>
    <w:rsid w:val="000F3015"/>
    <w:rsid w:val="00110253"/>
    <w:rsid w:val="001315B4"/>
    <w:rsid w:val="00141A59"/>
    <w:rsid w:val="001447E3"/>
    <w:rsid w:val="001457D9"/>
    <w:rsid w:val="00194E1D"/>
    <w:rsid w:val="00196B8B"/>
    <w:rsid w:val="001D3951"/>
    <w:rsid w:val="001E180D"/>
    <w:rsid w:val="0023299D"/>
    <w:rsid w:val="00232B10"/>
    <w:rsid w:val="0024147D"/>
    <w:rsid w:val="00243C8F"/>
    <w:rsid w:val="002515D8"/>
    <w:rsid w:val="002A7097"/>
    <w:rsid w:val="00307112"/>
    <w:rsid w:val="00322D86"/>
    <w:rsid w:val="00334005"/>
    <w:rsid w:val="003344FE"/>
    <w:rsid w:val="0034254A"/>
    <w:rsid w:val="003464D7"/>
    <w:rsid w:val="00366ECF"/>
    <w:rsid w:val="00372992"/>
    <w:rsid w:val="00372D01"/>
    <w:rsid w:val="003B798C"/>
    <w:rsid w:val="00406A3A"/>
    <w:rsid w:val="0043728F"/>
    <w:rsid w:val="00463569"/>
    <w:rsid w:val="00466FCD"/>
    <w:rsid w:val="004732F2"/>
    <w:rsid w:val="004920D7"/>
    <w:rsid w:val="004A0F15"/>
    <w:rsid w:val="004C62B7"/>
    <w:rsid w:val="004D29DA"/>
    <w:rsid w:val="00505B92"/>
    <w:rsid w:val="00533A03"/>
    <w:rsid w:val="00534E0E"/>
    <w:rsid w:val="00540392"/>
    <w:rsid w:val="00576DC0"/>
    <w:rsid w:val="005819F5"/>
    <w:rsid w:val="005F3200"/>
    <w:rsid w:val="00601739"/>
    <w:rsid w:val="00654B95"/>
    <w:rsid w:val="006667D0"/>
    <w:rsid w:val="00667F4A"/>
    <w:rsid w:val="006924CE"/>
    <w:rsid w:val="006A692F"/>
    <w:rsid w:val="006C1D80"/>
    <w:rsid w:val="006F4B4C"/>
    <w:rsid w:val="00701850"/>
    <w:rsid w:val="00721782"/>
    <w:rsid w:val="007506AF"/>
    <w:rsid w:val="00784833"/>
    <w:rsid w:val="007D43B0"/>
    <w:rsid w:val="007E5D02"/>
    <w:rsid w:val="007E6475"/>
    <w:rsid w:val="00802A6E"/>
    <w:rsid w:val="00807F7D"/>
    <w:rsid w:val="00834F76"/>
    <w:rsid w:val="00843790"/>
    <w:rsid w:val="00850863"/>
    <w:rsid w:val="00860B22"/>
    <w:rsid w:val="008B528A"/>
    <w:rsid w:val="00901933"/>
    <w:rsid w:val="00903250"/>
    <w:rsid w:val="009054BE"/>
    <w:rsid w:val="00973C7E"/>
    <w:rsid w:val="00991725"/>
    <w:rsid w:val="009A4470"/>
    <w:rsid w:val="009D3440"/>
    <w:rsid w:val="009E20C4"/>
    <w:rsid w:val="009E42A2"/>
    <w:rsid w:val="009E620C"/>
    <w:rsid w:val="009F78F8"/>
    <w:rsid w:val="00A34B6F"/>
    <w:rsid w:val="00A435AD"/>
    <w:rsid w:val="00A676D4"/>
    <w:rsid w:val="00A729B0"/>
    <w:rsid w:val="00A96C53"/>
    <w:rsid w:val="00AE1F79"/>
    <w:rsid w:val="00AF531A"/>
    <w:rsid w:val="00AF6DA9"/>
    <w:rsid w:val="00B11CFB"/>
    <w:rsid w:val="00B13165"/>
    <w:rsid w:val="00B253A2"/>
    <w:rsid w:val="00B61149"/>
    <w:rsid w:val="00B95479"/>
    <w:rsid w:val="00B96BA3"/>
    <w:rsid w:val="00BA5AC7"/>
    <w:rsid w:val="00BE5D3A"/>
    <w:rsid w:val="00BF7B37"/>
    <w:rsid w:val="00C44394"/>
    <w:rsid w:val="00C5035C"/>
    <w:rsid w:val="00C57995"/>
    <w:rsid w:val="00C92C04"/>
    <w:rsid w:val="00CC1116"/>
    <w:rsid w:val="00CC3A39"/>
    <w:rsid w:val="00CE355A"/>
    <w:rsid w:val="00D23EA6"/>
    <w:rsid w:val="00D52905"/>
    <w:rsid w:val="00D75504"/>
    <w:rsid w:val="00D86500"/>
    <w:rsid w:val="00D93AED"/>
    <w:rsid w:val="00DD5E0D"/>
    <w:rsid w:val="00DF0FA5"/>
    <w:rsid w:val="00E023E4"/>
    <w:rsid w:val="00E26FB1"/>
    <w:rsid w:val="00E27875"/>
    <w:rsid w:val="00E342AF"/>
    <w:rsid w:val="00E67C87"/>
    <w:rsid w:val="00EC06DE"/>
    <w:rsid w:val="00EC17D9"/>
    <w:rsid w:val="00EF1DCF"/>
    <w:rsid w:val="00EF454F"/>
    <w:rsid w:val="00F42357"/>
    <w:rsid w:val="00F42A7A"/>
    <w:rsid w:val="00F53E04"/>
    <w:rsid w:val="00F5417A"/>
    <w:rsid w:val="00F76D66"/>
    <w:rsid w:val="00F84A14"/>
    <w:rsid w:val="00F93A58"/>
    <w:rsid w:val="00F942B0"/>
    <w:rsid w:val="00F979D5"/>
    <w:rsid w:val="00FA0B59"/>
    <w:rsid w:val="00FA5A49"/>
    <w:rsid w:val="00FB1190"/>
    <w:rsid w:val="00FD667F"/>
    <w:rsid w:val="00FF459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6202"/>
  <w15:chartTrackingRefBased/>
  <w15:docId w15:val="{BA5441C0-325D-4320-BBA2-E3B1A699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EA6"/>
    <w:rPr>
      <w:kern w:val="0"/>
      <w:lang w:val="en-US"/>
      <w14:ligatures w14:val="none"/>
    </w:rPr>
  </w:style>
  <w:style w:type="paragraph" w:styleId="Heading8">
    <w:name w:val="heading 8"/>
    <w:basedOn w:val="Normal"/>
    <w:next w:val="Normal"/>
    <w:link w:val="Heading8Char"/>
    <w:qFormat/>
    <w:rsid w:val="008B528A"/>
    <w:pPr>
      <w:suppressAutoHyphens/>
      <w:spacing w:before="240" w:after="60" w:line="240" w:lineRule="auto"/>
      <w:outlineLvl w:val="7"/>
    </w:pPr>
    <w:rPr>
      <w:rFonts w:ascii="Times New Roman" w:eastAsia="Times New Roman" w:hAnsi="Times New Roman" w:cs="Times New Roman"/>
      <w:i/>
      <w:iCs/>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A14"/>
    <w:pPr>
      <w:tabs>
        <w:tab w:val="center" w:pos="4677"/>
        <w:tab w:val="right" w:pos="9355"/>
      </w:tabs>
      <w:spacing w:after="0" w:line="240" w:lineRule="auto"/>
    </w:pPr>
  </w:style>
  <w:style w:type="character" w:customStyle="1" w:styleId="HeaderChar">
    <w:name w:val="Header Char"/>
    <w:basedOn w:val="DefaultParagraphFont"/>
    <w:link w:val="Header"/>
    <w:uiPriority w:val="99"/>
    <w:rsid w:val="00F84A14"/>
  </w:style>
  <w:style w:type="paragraph" w:styleId="Footer">
    <w:name w:val="footer"/>
    <w:basedOn w:val="Normal"/>
    <w:link w:val="FooterChar"/>
    <w:uiPriority w:val="99"/>
    <w:unhideWhenUsed/>
    <w:rsid w:val="00F84A14"/>
    <w:pPr>
      <w:tabs>
        <w:tab w:val="center" w:pos="4677"/>
        <w:tab w:val="right" w:pos="9355"/>
      </w:tabs>
      <w:spacing w:after="0" w:line="240" w:lineRule="auto"/>
    </w:pPr>
  </w:style>
  <w:style w:type="character" w:customStyle="1" w:styleId="FooterChar">
    <w:name w:val="Footer Char"/>
    <w:basedOn w:val="DefaultParagraphFont"/>
    <w:link w:val="Footer"/>
    <w:uiPriority w:val="99"/>
    <w:rsid w:val="00F84A14"/>
  </w:style>
  <w:style w:type="paragraph" w:styleId="ListParagraph">
    <w:name w:val="List Paragraph"/>
    <w:basedOn w:val="Normal"/>
    <w:uiPriority w:val="34"/>
    <w:qFormat/>
    <w:rsid w:val="00F84A14"/>
    <w:pPr>
      <w:ind w:left="720"/>
      <w:contextualSpacing/>
    </w:pPr>
  </w:style>
  <w:style w:type="paragraph" w:styleId="NoSpacing">
    <w:name w:val="No Spacing"/>
    <w:uiPriority w:val="1"/>
    <w:qFormat/>
    <w:rsid w:val="00F84A14"/>
    <w:pPr>
      <w:spacing w:after="0" w:line="240" w:lineRule="auto"/>
    </w:pPr>
    <w:rPr>
      <w:kern w:val="0"/>
      <w:lang w:val="en-US"/>
      <w14:ligatures w14:val="none"/>
    </w:rPr>
  </w:style>
  <w:style w:type="character" w:styleId="CommentReference">
    <w:name w:val="annotation reference"/>
    <w:basedOn w:val="DefaultParagraphFont"/>
    <w:uiPriority w:val="99"/>
    <w:unhideWhenUsed/>
    <w:rsid w:val="00466FCD"/>
    <w:rPr>
      <w:sz w:val="16"/>
      <w:szCs w:val="16"/>
    </w:rPr>
  </w:style>
  <w:style w:type="paragraph" w:styleId="CommentText">
    <w:name w:val="annotation text"/>
    <w:basedOn w:val="Normal"/>
    <w:link w:val="CommentTextChar"/>
    <w:uiPriority w:val="99"/>
    <w:unhideWhenUsed/>
    <w:rsid w:val="00466FCD"/>
    <w:pPr>
      <w:spacing w:line="240" w:lineRule="auto"/>
    </w:pPr>
    <w:rPr>
      <w:sz w:val="20"/>
      <w:szCs w:val="20"/>
    </w:rPr>
  </w:style>
  <w:style w:type="character" w:customStyle="1" w:styleId="CommentTextChar">
    <w:name w:val="Comment Text Char"/>
    <w:basedOn w:val="DefaultParagraphFont"/>
    <w:link w:val="CommentText"/>
    <w:uiPriority w:val="99"/>
    <w:rsid w:val="00466FCD"/>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66FCD"/>
    <w:rPr>
      <w:b/>
      <w:bCs/>
    </w:rPr>
  </w:style>
  <w:style w:type="character" w:customStyle="1" w:styleId="CommentSubjectChar">
    <w:name w:val="Comment Subject Char"/>
    <w:basedOn w:val="CommentTextChar"/>
    <w:link w:val="CommentSubject"/>
    <w:uiPriority w:val="99"/>
    <w:semiHidden/>
    <w:rsid w:val="00466FCD"/>
    <w:rPr>
      <w:b/>
      <w:bCs/>
      <w:kern w:val="0"/>
      <w:sz w:val="20"/>
      <w:szCs w:val="20"/>
      <w:lang w:val="en-US"/>
      <w14:ligatures w14:val="none"/>
    </w:rPr>
  </w:style>
  <w:style w:type="character" w:styleId="Hyperlink">
    <w:name w:val="Hyperlink"/>
    <w:basedOn w:val="DefaultParagraphFont"/>
    <w:uiPriority w:val="99"/>
    <w:unhideWhenUsed/>
    <w:rsid w:val="00F5417A"/>
    <w:rPr>
      <w:color w:val="0563C1" w:themeColor="hyperlink"/>
      <w:u w:val="single"/>
    </w:rPr>
  </w:style>
  <w:style w:type="paragraph" w:styleId="Revision">
    <w:name w:val="Revision"/>
    <w:hidden/>
    <w:uiPriority w:val="99"/>
    <w:semiHidden/>
    <w:rsid w:val="00F5417A"/>
    <w:pPr>
      <w:spacing w:after="0" w:line="240" w:lineRule="auto"/>
    </w:pPr>
    <w:rPr>
      <w:kern w:val="0"/>
      <w:lang w:val="en-US"/>
      <w14:ligatures w14:val="none"/>
    </w:rPr>
  </w:style>
  <w:style w:type="character" w:customStyle="1" w:styleId="Heading8Char">
    <w:name w:val="Heading 8 Char"/>
    <w:basedOn w:val="DefaultParagraphFont"/>
    <w:link w:val="Heading8"/>
    <w:rsid w:val="008B528A"/>
    <w:rPr>
      <w:rFonts w:ascii="Times New Roman" w:eastAsia="Times New Roman" w:hAnsi="Times New Roman" w:cs="Times New Roman"/>
      <w:i/>
      <w:iCs/>
      <w:kern w:val="0"/>
      <w:sz w:val="24"/>
      <w:szCs w:val="24"/>
      <w:lang w:val="ro-RO" w:eastAsia="ar-SA"/>
      <w14:ligatures w14:val="none"/>
    </w:rPr>
  </w:style>
  <w:style w:type="paragraph" w:customStyle="1" w:styleId="CM4">
    <w:name w:val="CM4"/>
    <w:basedOn w:val="Normal"/>
    <w:next w:val="Normal"/>
    <w:uiPriority w:val="99"/>
    <w:rsid w:val="008B528A"/>
    <w:pPr>
      <w:autoSpaceDE w:val="0"/>
      <w:autoSpaceDN w:val="0"/>
      <w:adjustRightInd w:val="0"/>
      <w:spacing w:after="0" w:line="240" w:lineRule="auto"/>
    </w:pPr>
    <w:rPr>
      <w:rFonts w:ascii="EUAlbertina" w:eastAsia="Times New Roman" w:hAnsi="EUAlbertina" w:cs="Times New Roman"/>
      <w:sz w:val="24"/>
      <w:szCs w:val="24"/>
    </w:rPr>
  </w:style>
  <w:style w:type="paragraph" w:styleId="BalloonText">
    <w:name w:val="Balloon Text"/>
    <w:basedOn w:val="Normal"/>
    <w:link w:val="BalloonTextChar"/>
    <w:uiPriority w:val="99"/>
    <w:semiHidden/>
    <w:unhideWhenUsed/>
    <w:rsid w:val="008B528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8B528A"/>
    <w:rPr>
      <w:rFonts w:ascii="Segoe UI" w:eastAsia="Times New Roman" w:hAnsi="Segoe UI" w:cs="Segoe UI"/>
      <w:kern w:val="0"/>
      <w:sz w:val="18"/>
      <w:szCs w:val="18"/>
      <w:lang w:val="en-US"/>
      <w14:ligatures w14:val="none"/>
    </w:rPr>
  </w:style>
  <w:style w:type="paragraph" w:customStyle="1" w:styleId="Default">
    <w:name w:val="Default"/>
    <w:rsid w:val="008B528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styleId="FollowedHyperlink">
    <w:name w:val="FollowedHyperlink"/>
    <w:basedOn w:val="DefaultParagraphFont"/>
    <w:semiHidden/>
    <w:unhideWhenUsed/>
    <w:rsid w:val="008B528A"/>
    <w:rPr>
      <w:color w:val="954F72" w:themeColor="followedHyperlink"/>
      <w:u w:val="single"/>
    </w:rPr>
  </w:style>
  <w:style w:type="paragraph" w:styleId="NormalWeb">
    <w:name w:val="Normal (Web)"/>
    <w:basedOn w:val="Normal"/>
    <w:uiPriority w:val="99"/>
    <w:unhideWhenUsed/>
    <w:rsid w:val="008B528A"/>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B528A"/>
    <w:rPr>
      <w:color w:val="808080"/>
    </w:rPr>
  </w:style>
  <w:style w:type="paragraph" w:styleId="Title">
    <w:name w:val="Title"/>
    <w:basedOn w:val="Normal"/>
    <w:link w:val="TitleChar"/>
    <w:qFormat/>
    <w:rsid w:val="008B528A"/>
    <w:pPr>
      <w:overflowPunct w:val="0"/>
      <w:autoSpaceDE w:val="0"/>
      <w:autoSpaceDN w:val="0"/>
      <w:adjustRightInd w:val="0"/>
      <w:spacing w:after="0" w:line="240" w:lineRule="auto"/>
      <w:ind w:right="-1"/>
      <w:jc w:val="center"/>
    </w:pPr>
    <w:rPr>
      <w:rFonts w:ascii="Times New Roman" w:eastAsia="Times New Roman" w:hAnsi="Times New Roman" w:cs="Times New Roman"/>
      <w:b/>
      <w:sz w:val="24"/>
      <w:szCs w:val="20"/>
      <w:lang w:val="ro-RO"/>
    </w:rPr>
  </w:style>
  <w:style w:type="character" w:customStyle="1" w:styleId="TitleChar">
    <w:name w:val="Title Char"/>
    <w:basedOn w:val="DefaultParagraphFont"/>
    <w:link w:val="Title"/>
    <w:rsid w:val="008B528A"/>
    <w:rPr>
      <w:rFonts w:ascii="Times New Roman" w:eastAsia="Times New Roman" w:hAnsi="Times New Roman" w:cs="Times New Roman"/>
      <w:b/>
      <w:kern w:val="0"/>
      <w:sz w:val="24"/>
      <w:szCs w:val="20"/>
      <w:lang w:val="ro-RO"/>
      <w14:ligatures w14:val="none"/>
    </w:rPr>
  </w:style>
  <w:style w:type="paragraph" w:customStyle="1" w:styleId="md">
    <w:name w:val="md"/>
    <w:basedOn w:val="Normal"/>
    <w:rsid w:val="008B528A"/>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table" w:styleId="TableGrid">
    <w:name w:val="Table Grid"/>
    <w:basedOn w:val="TableNormal"/>
    <w:uiPriority w:val="39"/>
    <w:rsid w:val="00BE5D3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BE5D3A"/>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BE5D3A"/>
    <w:pPr>
      <w:autoSpaceDE w:val="0"/>
      <w:autoSpaceDN w:val="0"/>
      <w:adjustRightInd w:val="0"/>
      <w:spacing w:after="0" w:line="240" w:lineRule="auto"/>
    </w:pPr>
    <w:rPr>
      <w:rFonts w:ascii="EUAlbertina" w:hAnsi="EUAlbertina"/>
      <w:sz w:val="24"/>
      <w:szCs w:val="24"/>
    </w:rPr>
  </w:style>
  <w:style w:type="numbering" w:customStyle="1" w:styleId="NoList1">
    <w:name w:val="No List1"/>
    <w:next w:val="NoList"/>
    <w:uiPriority w:val="99"/>
    <w:semiHidden/>
    <w:unhideWhenUsed/>
    <w:rsid w:val="00BE5D3A"/>
  </w:style>
  <w:style w:type="paragraph" w:customStyle="1" w:styleId="msonormal0">
    <w:name w:val="msonormal"/>
    <w:basedOn w:val="Normal"/>
    <w:rsid w:val="00BE5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doc-ti">
    <w:name w:val="oj-doc-ti"/>
    <w:basedOn w:val="Normal"/>
    <w:rsid w:val="00BE5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i-grseq-1">
    <w:name w:val="oj-ti-grseq-1"/>
    <w:basedOn w:val="Normal"/>
    <w:rsid w:val="00BE5D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bold">
    <w:name w:val="oj-bold"/>
    <w:basedOn w:val="DefaultParagraphFont"/>
    <w:rsid w:val="00BE5D3A"/>
  </w:style>
  <w:style w:type="paragraph" w:customStyle="1" w:styleId="oj-tbl-hdr">
    <w:name w:val="oj-tbl-hdr"/>
    <w:basedOn w:val="Normal"/>
    <w:rsid w:val="00BE5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txt">
    <w:name w:val="oj-tbl-txt"/>
    <w:basedOn w:val="Normal"/>
    <w:rsid w:val="00BE5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i-tbl">
    <w:name w:val="oj-ti-tbl"/>
    <w:basedOn w:val="Normal"/>
    <w:rsid w:val="00BE5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normal">
    <w:name w:val="oj-normal"/>
    <w:basedOn w:val="Normal"/>
    <w:rsid w:val="00BE5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num">
    <w:name w:val="oj-tbl-num"/>
    <w:basedOn w:val="Normal"/>
    <w:rsid w:val="00BE5D3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BE5D3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5D3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sp">
    <w:name w:val="tt_sp"/>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f">
    <w:name w:val="lf"/>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t">
    <w:name w:val="nt"/>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
    <w:name w:val="js"/>
    <w:basedOn w:val="Normal"/>
    <w:rsid w:val="006A6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6A6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209</Pages>
  <Words>69275</Words>
  <Characters>394868</Characters>
  <Application>Microsoft Office Word</Application>
  <DocSecurity>0</DocSecurity>
  <Lines>3290</Lines>
  <Paragraphs>926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2024-06-12T13:45:00Z</cp:lastPrinted>
  <dcterms:created xsi:type="dcterms:W3CDTF">2024-06-12T13:47:00Z</dcterms:created>
  <dcterms:modified xsi:type="dcterms:W3CDTF">2024-06-12T13:47:00Z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ed580ee4-a380-4d79-967f-46f4c845b823</vt:lpwstr>
  </property>
  <property fmtid="{D5CDD505-2E9C-101B-9397-08002B2CF9AE}" pid="3" name="Clasificare">
    <vt:lpwstr>SP-2</vt:lpwstr>
  </property>
</Properties>
</file>